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153664">
        <w:rPr>
          <w:rFonts w:ascii="仿宋" w:eastAsia="仿宋" w:hAnsi="仿宋"/>
          <w:sz w:val="24"/>
        </w:rPr>
        <w:t>3</w:t>
      </w:r>
      <w:r w:rsidR="005855E0">
        <w:rPr>
          <w:rFonts w:ascii="仿宋" w:eastAsia="仿宋" w:hAnsi="仿宋"/>
          <w:sz w:val="24"/>
        </w:rPr>
        <w:t>97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841FE3" w:rsidRPr="00841FE3">
        <w:rPr>
          <w:rFonts w:ascii="仿宋" w:eastAsia="仿宋" w:hAnsi="仿宋" w:hint="eastAsia"/>
          <w:b/>
          <w:sz w:val="24"/>
        </w:rPr>
        <w:t>安路普(北京)汽车技术有限公司</w:t>
      </w:r>
      <w:r w:rsidR="00E055E5" w:rsidRPr="00E22CB5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41FE3" w:rsidRPr="00841FE3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1217"/>
        <w:gridCol w:w="1276"/>
        <w:gridCol w:w="709"/>
        <w:gridCol w:w="567"/>
        <w:gridCol w:w="1134"/>
        <w:gridCol w:w="1134"/>
        <w:gridCol w:w="1134"/>
        <w:gridCol w:w="1134"/>
        <w:gridCol w:w="1166"/>
      </w:tblGrid>
      <w:tr w:rsidR="00AD7A2F" w:rsidRPr="004669A8" w:rsidTr="004669A8">
        <w:trPr>
          <w:trHeight w:val="5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含税总价（元）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备注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底座A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SHT0010362-0614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159.2920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318.5841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41.4159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360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底座B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SHT0012892-0614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159.2920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477.8761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62.1239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540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弹簧座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SHT0014405-0614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弹簧压盖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SHT0014406-0614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柱销压块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SHT0014407-0614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265.4867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34.5133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AD7A2F" w:rsidRPr="004669A8" w:rsidTr="004669A8">
        <w:trPr>
          <w:trHeight w:val="51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芯轴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BPC0010217-0607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88.4956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442.4779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57.5221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500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E0" w:rsidRPr="004669A8" w:rsidRDefault="005855E0" w:rsidP="005855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3D打印件</w:t>
            </w:r>
          </w:p>
        </w:tc>
      </w:tr>
      <w:tr w:rsidR="004669A8" w:rsidRPr="004669A8" w:rsidTr="004669A8">
        <w:trPr>
          <w:trHeight w:val="60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2"/>
              </w:rPr>
              <w:t>合计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2035.3982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264.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>018</w:t>
            </w: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2300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A8" w:rsidRPr="004669A8" w:rsidRDefault="004669A8" w:rsidP="004669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2"/>
              </w:rPr>
            </w:pPr>
            <w:r w:rsidRPr="004669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D7A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841FE3" w:rsidRPr="00841FE3">
        <w:t xml:space="preserve"> </w:t>
      </w:r>
      <w:r w:rsidR="00841FE3" w:rsidRPr="00841FE3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841FE3"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43" w:rsidRDefault="00F32743" w:rsidP="006B1554">
      <w:r>
        <w:separator/>
      </w:r>
    </w:p>
  </w:endnote>
  <w:endnote w:type="continuationSeparator" w:id="0">
    <w:p w:rsidR="00F32743" w:rsidRDefault="00F3274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1FE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1F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43" w:rsidRDefault="00F32743" w:rsidP="006B1554">
      <w:r>
        <w:separator/>
      </w:r>
    </w:p>
  </w:footnote>
  <w:footnote w:type="continuationSeparator" w:id="0">
    <w:p w:rsidR="00F32743" w:rsidRDefault="00F3274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20CE"/>
    <w:rsid w:val="004576B1"/>
    <w:rsid w:val="004669A8"/>
    <w:rsid w:val="00474640"/>
    <w:rsid w:val="00495B63"/>
    <w:rsid w:val="004B48F6"/>
    <w:rsid w:val="004C48F4"/>
    <w:rsid w:val="004E2CC4"/>
    <w:rsid w:val="00550290"/>
    <w:rsid w:val="005855E0"/>
    <w:rsid w:val="00595383"/>
    <w:rsid w:val="005A227F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1FE3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85A53"/>
    <w:rsid w:val="00DB1FCF"/>
    <w:rsid w:val="00DC0CEB"/>
    <w:rsid w:val="00DF042C"/>
    <w:rsid w:val="00E055E5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274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E16FB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110</cp:revision>
  <cp:lastPrinted>2022-07-06T07:36:00Z</cp:lastPrinted>
  <dcterms:created xsi:type="dcterms:W3CDTF">2018-09-03T02:40:00Z</dcterms:created>
  <dcterms:modified xsi:type="dcterms:W3CDTF">2022-07-14T00:36:00Z</dcterms:modified>
</cp:coreProperties>
</file>