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D9" w:rsidRDefault="001B19AA">
      <w:pPr>
        <w:spacing w:line="240" w:lineRule="atLeast"/>
      </w:pPr>
      <w:r>
        <w:rPr>
          <w:noProof/>
        </w:rPr>
        <w:drawing>
          <wp:inline distT="0" distB="0" distL="114300" distR="114300">
            <wp:extent cx="1285875" cy="647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sz w:val="28"/>
        </w:rPr>
        <w:t>合同编号：</w:t>
      </w:r>
      <w:r>
        <w:rPr>
          <w:rFonts w:hint="eastAsia"/>
          <w:sz w:val="28"/>
        </w:rPr>
        <w:t>--------------------------</w:t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  <w:sz w:val="28"/>
        </w:rPr>
        <w:t xml:space="preserve">                                          </w:t>
      </w:r>
      <w:r>
        <w:rPr>
          <w:rFonts w:hint="eastAsia"/>
          <w:sz w:val="28"/>
        </w:rPr>
        <w:t>签订时间：</w:t>
      </w:r>
      <w:r>
        <w:rPr>
          <w:rFonts w:hint="eastAsia"/>
          <w:sz w:val="28"/>
        </w:rPr>
        <w:t>--------------------------</w:t>
      </w:r>
    </w:p>
    <w:p w:rsidR="00D06DD9" w:rsidRDefault="001B19AA">
      <w:pPr>
        <w:spacing w:line="240" w:lineRule="atLeast"/>
        <w:rPr>
          <w:sz w:val="28"/>
        </w:rPr>
      </w:pPr>
      <w:r>
        <w:rPr>
          <w:rFonts w:hint="eastAsia"/>
          <w:sz w:val="28"/>
        </w:rPr>
        <w:t xml:space="preserve">                                          </w:t>
      </w:r>
      <w:r>
        <w:rPr>
          <w:rFonts w:hint="eastAsia"/>
          <w:sz w:val="28"/>
        </w:rPr>
        <w:t>签订地点：</w:t>
      </w:r>
      <w:r>
        <w:rPr>
          <w:rFonts w:hint="eastAsia"/>
          <w:sz w:val="28"/>
        </w:rPr>
        <w:t>--------------------------</w:t>
      </w:r>
    </w:p>
    <w:p w:rsidR="00D06DD9" w:rsidRDefault="00D06DD9">
      <w:pPr>
        <w:spacing w:line="240" w:lineRule="atLeast"/>
        <w:jc w:val="center"/>
        <w:rPr>
          <w:sz w:val="28"/>
        </w:rPr>
      </w:pPr>
    </w:p>
    <w:p w:rsidR="00D06DD9" w:rsidRDefault="00D06DD9">
      <w:pPr>
        <w:spacing w:line="240" w:lineRule="atLeast"/>
        <w:jc w:val="center"/>
      </w:pPr>
    </w:p>
    <w:p w:rsidR="00D06DD9" w:rsidRDefault="00D06DD9">
      <w:pPr>
        <w:spacing w:line="240" w:lineRule="atLeast"/>
        <w:jc w:val="center"/>
      </w:pPr>
    </w:p>
    <w:p w:rsidR="00D06DD9" w:rsidRDefault="00D06DD9">
      <w:pPr>
        <w:spacing w:line="240" w:lineRule="atLeast"/>
      </w:pPr>
    </w:p>
    <w:p w:rsidR="00D06DD9" w:rsidRDefault="001B19AA">
      <w:pPr>
        <w:spacing w:line="240" w:lineRule="atLeas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零部件开发技术协议</w:t>
      </w:r>
    </w:p>
    <w:p w:rsidR="00D06DD9" w:rsidRDefault="001B19AA">
      <w:pPr>
        <w:spacing w:line="240" w:lineRule="atLeas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</w:t>
      </w:r>
    </w:p>
    <w:p w:rsidR="00D06DD9" w:rsidRDefault="00D06DD9">
      <w:pPr>
        <w:spacing w:line="240" w:lineRule="atLeast"/>
        <w:rPr>
          <w:sz w:val="84"/>
          <w:szCs w:val="84"/>
        </w:rPr>
      </w:pP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甲</w:t>
      </w:r>
      <w:r>
        <w:rPr>
          <w:rFonts w:hint="eastAsia"/>
          <w:sz w:val="28"/>
          <w:szCs w:val="84"/>
        </w:rPr>
        <w:t xml:space="preserve">    </w:t>
      </w:r>
      <w:r>
        <w:rPr>
          <w:rFonts w:hint="eastAsia"/>
          <w:sz w:val="28"/>
          <w:szCs w:val="84"/>
        </w:rPr>
        <w:t>方：</w:t>
      </w:r>
      <w:r w:rsidR="008C516D">
        <w:rPr>
          <w:rFonts w:hint="eastAsia"/>
          <w:sz w:val="28"/>
          <w:szCs w:val="84"/>
          <w:u w:val="single"/>
        </w:rPr>
        <w:t>河北</w:t>
      </w:r>
      <w:r>
        <w:rPr>
          <w:rFonts w:hint="eastAsia"/>
          <w:sz w:val="28"/>
          <w:szCs w:val="84"/>
          <w:u w:val="single"/>
        </w:rPr>
        <w:t>光华荣昌汽车部件有限公司</w:t>
      </w: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乙</w:t>
      </w:r>
      <w:r>
        <w:rPr>
          <w:rFonts w:hint="eastAsia"/>
          <w:sz w:val="28"/>
          <w:szCs w:val="84"/>
        </w:rPr>
        <w:t xml:space="preserve">    </w:t>
      </w:r>
      <w:r>
        <w:rPr>
          <w:rFonts w:hint="eastAsia"/>
          <w:sz w:val="28"/>
          <w:szCs w:val="84"/>
        </w:rPr>
        <w:t>方：</w:t>
      </w:r>
      <w:r w:rsidR="00D601A3">
        <w:rPr>
          <w:rFonts w:hint="eastAsia"/>
          <w:sz w:val="28"/>
          <w:szCs w:val="84"/>
          <w:u w:val="single"/>
        </w:rPr>
        <w:t>天津又进精密部品</w:t>
      </w:r>
      <w:r>
        <w:rPr>
          <w:rFonts w:hint="eastAsia"/>
          <w:sz w:val="28"/>
          <w:szCs w:val="84"/>
          <w:u w:val="single"/>
        </w:rPr>
        <w:t>有限公司</w:t>
      </w:r>
    </w:p>
    <w:p w:rsidR="00D06DD9" w:rsidRDefault="001B19AA">
      <w:pPr>
        <w:spacing w:line="240" w:lineRule="atLeast"/>
        <w:ind w:firstLineChars="600" w:firstLine="1680"/>
        <w:rPr>
          <w:sz w:val="28"/>
          <w:szCs w:val="84"/>
          <w:u w:val="single"/>
        </w:rPr>
      </w:pPr>
      <w:r>
        <w:rPr>
          <w:rFonts w:hint="eastAsia"/>
          <w:sz w:val="28"/>
          <w:szCs w:val="84"/>
        </w:rPr>
        <w:t>产品名称：</w:t>
      </w:r>
      <w:r w:rsidR="005648A1" w:rsidRPr="005648A1">
        <w:rPr>
          <w:sz w:val="28"/>
          <w:szCs w:val="84"/>
          <w:u w:val="single"/>
        </w:rPr>
        <w:t>8201104X1003A</w:t>
      </w:r>
      <w:r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5648A1">
        <w:rPr>
          <w:sz w:val="28"/>
          <w:szCs w:val="84"/>
          <w:u w:val="single"/>
        </w:rPr>
        <w:t>3G</w:t>
      </w:r>
      <w:r w:rsidR="00D601A3">
        <w:rPr>
          <w:sz w:val="28"/>
          <w:szCs w:val="84"/>
          <w:u w:val="single"/>
        </w:rPr>
        <w:t>D</w:t>
      </w:r>
      <w:r w:rsidR="00D601A3">
        <w:rPr>
          <w:rFonts w:hint="eastAsia"/>
          <w:sz w:val="28"/>
          <w:szCs w:val="84"/>
          <w:u w:val="single"/>
        </w:rPr>
        <w:t>内后视镜镜杆</w:t>
      </w:r>
      <w:r w:rsidR="00B373D5">
        <w:rPr>
          <w:rFonts w:hint="eastAsia"/>
          <w:sz w:val="28"/>
          <w:szCs w:val="84"/>
          <w:u w:val="single"/>
        </w:rPr>
        <w:t xml:space="preserve"> </w:t>
      </w:r>
    </w:p>
    <w:p w:rsidR="00D06DD9" w:rsidRPr="005648A1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Pr="005648A1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D06DD9">
      <w:pPr>
        <w:spacing w:line="240" w:lineRule="atLeast"/>
        <w:rPr>
          <w:sz w:val="28"/>
          <w:szCs w:val="84"/>
          <w:u w:val="single"/>
        </w:rPr>
      </w:pPr>
    </w:p>
    <w:p w:rsidR="00D06DD9" w:rsidRDefault="008C516D">
      <w:pPr>
        <w:spacing w:line="240" w:lineRule="atLeast"/>
        <w:jc w:val="center"/>
        <w:rPr>
          <w:sz w:val="30"/>
          <w:szCs w:val="84"/>
        </w:rPr>
      </w:pPr>
      <w:r>
        <w:rPr>
          <w:rFonts w:hint="eastAsia"/>
          <w:sz w:val="30"/>
          <w:szCs w:val="84"/>
        </w:rPr>
        <w:t>河北</w:t>
      </w:r>
      <w:r w:rsidR="001B19AA">
        <w:rPr>
          <w:rFonts w:hint="eastAsia"/>
          <w:sz w:val="30"/>
          <w:szCs w:val="84"/>
        </w:rPr>
        <w:t>光华荣昌汽车部件有限公司</w:t>
      </w:r>
    </w:p>
    <w:p w:rsidR="00D06DD9" w:rsidRDefault="00D06DD9">
      <w:pPr>
        <w:spacing w:line="240" w:lineRule="atLeast"/>
        <w:ind w:firstLineChars="600" w:firstLine="1800"/>
        <w:rPr>
          <w:sz w:val="30"/>
          <w:szCs w:val="84"/>
        </w:rPr>
      </w:pPr>
    </w:p>
    <w:p w:rsidR="00D06DD9" w:rsidRDefault="00D06DD9">
      <w:pPr>
        <w:spacing w:line="240" w:lineRule="atLeast"/>
        <w:ind w:firstLineChars="600" w:firstLine="1800"/>
        <w:rPr>
          <w:sz w:val="30"/>
          <w:szCs w:val="84"/>
        </w:rPr>
      </w:pPr>
    </w:p>
    <w:p w:rsidR="00D06DD9" w:rsidRDefault="001B19AA">
      <w:pPr>
        <w:spacing w:line="300" w:lineRule="atLeas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lastRenderedPageBreak/>
        <w:t>甲方：</w:t>
      </w:r>
      <w:r w:rsidR="008C516D">
        <w:rPr>
          <w:rFonts w:hint="eastAsia"/>
          <w:b/>
          <w:bCs/>
          <w:sz w:val="24"/>
          <w:szCs w:val="84"/>
          <w:u w:val="single"/>
        </w:rPr>
        <w:t>河北</w:t>
      </w:r>
      <w:r>
        <w:rPr>
          <w:rFonts w:hint="eastAsia"/>
          <w:b/>
          <w:bCs/>
          <w:sz w:val="24"/>
          <w:szCs w:val="84"/>
          <w:u w:val="single"/>
        </w:rPr>
        <w:t>光华荣昌汽车部件有限公司</w:t>
      </w:r>
    </w:p>
    <w:p w:rsidR="00D06DD9" w:rsidRDefault="001B19AA">
      <w:pPr>
        <w:spacing w:line="300" w:lineRule="atLeast"/>
        <w:rPr>
          <w:b/>
          <w:bCs/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乙方：</w:t>
      </w:r>
      <w:r w:rsidR="00D601A3" w:rsidRPr="00D601A3">
        <w:rPr>
          <w:rFonts w:hint="eastAsia"/>
          <w:b/>
          <w:bCs/>
          <w:sz w:val="24"/>
          <w:szCs w:val="84"/>
          <w:u w:val="single"/>
        </w:rPr>
        <w:t>天津又进精密部品</w:t>
      </w:r>
      <w:r>
        <w:rPr>
          <w:rFonts w:hint="eastAsia"/>
          <w:b/>
          <w:bCs/>
          <w:sz w:val="24"/>
          <w:szCs w:val="84"/>
          <w:u w:val="single"/>
        </w:rPr>
        <w:t>有限公司</w:t>
      </w:r>
    </w:p>
    <w:p w:rsidR="00D06DD9" w:rsidRDefault="00D06DD9">
      <w:pPr>
        <w:spacing w:line="300" w:lineRule="atLeast"/>
        <w:rPr>
          <w:b/>
          <w:bCs/>
          <w:sz w:val="24"/>
          <w:szCs w:val="84"/>
          <w:u w:val="single"/>
        </w:rPr>
      </w:pPr>
    </w:p>
    <w:p w:rsidR="00D06DD9" w:rsidRDefault="001B19AA">
      <w:pPr>
        <w:numPr>
          <w:ilvl w:val="0"/>
          <w:numId w:val="1"/>
        </w:numPr>
        <w:spacing w:line="300" w:lineRule="atLeast"/>
        <w:rPr>
          <w:b/>
          <w:bCs/>
          <w:sz w:val="24"/>
          <w:szCs w:val="84"/>
        </w:rPr>
      </w:pPr>
      <w:r>
        <w:rPr>
          <w:rFonts w:hint="eastAsia"/>
          <w:b/>
          <w:bCs/>
          <w:sz w:val="24"/>
          <w:szCs w:val="84"/>
        </w:rPr>
        <w:t>概述：</w:t>
      </w:r>
    </w:p>
    <w:p w:rsidR="00D06DD9" w:rsidRPr="00B373D5" w:rsidRDefault="001B19AA" w:rsidP="00B373D5">
      <w:pPr>
        <w:spacing w:line="240" w:lineRule="atLeast"/>
        <w:ind w:firstLineChars="200" w:firstLine="480"/>
        <w:rPr>
          <w:sz w:val="28"/>
          <w:szCs w:val="84"/>
          <w:u w:val="single"/>
        </w:rPr>
      </w:pPr>
      <w:r>
        <w:rPr>
          <w:rFonts w:ascii="宋体" w:hAnsi="宋体" w:hint="eastAsia"/>
          <w:kern w:val="0"/>
          <w:sz w:val="24"/>
        </w:rPr>
        <w:t>甲乙双方根据工作需要，对“</w:t>
      </w:r>
      <w:r w:rsidR="005648A1" w:rsidRPr="005648A1">
        <w:rPr>
          <w:sz w:val="28"/>
          <w:szCs w:val="84"/>
          <w:u w:val="single"/>
        </w:rPr>
        <w:t>8201104X1003A</w:t>
      </w:r>
      <w:r w:rsidR="00D601A3">
        <w:rPr>
          <w:rFonts w:hint="eastAsia"/>
          <w:sz w:val="28"/>
          <w:szCs w:val="84"/>
          <w:u w:val="single"/>
        </w:rPr>
        <w:t xml:space="preserve"> </w:t>
      </w:r>
      <w:r w:rsidR="00D601A3">
        <w:rPr>
          <w:sz w:val="28"/>
          <w:szCs w:val="84"/>
          <w:u w:val="single"/>
        </w:rPr>
        <w:t xml:space="preserve"> </w:t>
      </w:r>
      <w:r w:rsidR="005648A1">
        <w:rPr>
          <w:sz w:val="28"/>
          <w:szCs w:val="84"/>
          <w:u w:val="single"/>
        </w:rPr>
        <w:t>3G</w:t>
      </w:r>
      <w:r w:rsidR="00D601A3">
        <w:rPr>
          <w:sz w:val="28"/>
          <w:szCs w:val="84"/>
          <w:u w:val="single"/>
        </w:rPr>
        <w:t>D</w:t>
      </w:r>
      <w:r w:rsidR="00D601A3">
        <w:rPr>
          <w:rFonts w:hint="eastAsia"/>
          <w:sz w:val="28"/>
          <w:szCs w:val="84"/>
          <w:u w:val="single"/>
        </w:rPr>
        <w:t>内后视镜镜杆</w:t>
      </w:r>
      <w:r>
        <w:rPr>
          <w:rFonts w:ascii="宋体" w:hAnsi="宋体" w:hint="eastAsia"/>
          <w:sz w:val="24"/>
        </w:rPr>
        <w:t>”供货已达成共识，为了明确“</w:t>
      </w:r>
      <w:r w:rsidR="005648A1" w:rsidRPr="005648A1">
        <w:rPr>
          <w:sz w:val="28"/>
          <w:szCs w:val="84"/>
          <w:u w:val="single"/>
        </w:rPr>
        <w:t>8201104X1003A</w:t>
      </w:r>
      <w:r w:rsidR="005648A1">
        <w:rPr>
          <w:rFonts w:hint="eastAsia"/>
          <w:sz w:val="28"/>
          <w:szCs w:val="84"/>
          <w:u w:val="single"/>
        </w:rPr>
        <w:t xml:space="preserve"> </w:t>
      </w:r>
      <w:r w:rsidR="005648A1">
        <w:rPr>
          <w:sz w:val="28"/>
          <w:szCs w:val="84"/>
          <w:u w:val="single"/>
        </w:rPr>
        <w:t xml:space="preserve"> 3GD</w:t>
      </w:r>
      <w:r w:rsidR="005648A1">
        <w:rPr>
          <w:rFonts w:hint="eastAsia"/>
          <w:sz w:val="28"/>
          <w:szCs w:val="84"/>
          <w:u w:val="single"/>
        </w:rPr>
        <w:t>内后视镜镜杆</w:t>
      </w:r>
      <w:r>
        <w:rPr>
          <w:rFonts w:ascii="宋体" w:hAnsi="宋体" w:hint="eastAsia"/>
          <w:sz w:val="24"/>
        </w:rPr>
        <w:t>”的技术要求、供货状态、质量标准要求，经甲乙双方充分协商，特签订本协议。</w:t>
      </w:r>
    </w:p>
    <w:p w:rsidR="00D06DD9" w:rsidRDefault="00D06DD9">
      <w:pPr>
        <w:spacing w:line="300" w:lineRule="atLeast"/>
        <w:rPr>
          <w:bCs/>
          <w:sz w:val="24"/>
          <w:szCs w:val="84"/>
        </w:rPr>
      </w:pPr>
    </w:p>
    <w:p w:rsidR="00D06DD9" w:rsidRDefault="001B19AA">
      <w:pPr>
        <w:spacing w:line="300" w:lineRule="atLeast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二、技术要求　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2.1、</w:t>
      </w:r>
      <w:r w:rsidR="008D2D17">
        <w:rPr>
          <w:rFonts w:ascii="宋体" w:hAnsi="宋体" w:hint="eastAsia"/>
          <w:kern w:val="0"/>
          <w:sz w:val="24"/>
        </w:rPr>
        <w:t>3G</w:t>
      </w:r>
      <w:r w:rsidR="00D601A3" w:rsidRPr="00D601A3">
        <w:rPr>
          <w:rFonts w:ascii="宋体" w:hAnsi="宋体"/>
          <w:kern w:val="0"/>
          <w:sz w:val="24"/>
        </w:rPr>
        <w:t>D</w:t>
      </w:r>
      <w:r w:rsidR="00D601A3" w:rsidRPr="00D601A3">
        <w:rPr>
          <w:rFonts w:ascii="宋体" w:hAnsi="宋体" w:hint="eastAsia"/>
          <w:kern w:val="0"/>
          <w:sz w:val="24"/>
        </w:rPr>
        <w:t>内</w:t>
      </w:r>
      <w:proofErr w:type="gramStart"/>
      <w:r w:rsidR="00D601A3" w:rsidRPr="00D601A3">
        <w:rPr>
          <w:rFonts w:ascii="宋体" w:hAnsi="宋体" w:hint="eastAsia"/>
          <w:kern w:val="0"/>
          <w:sz w:val="24"/>
        </w:rPr>
        <w:t>后视镜镜杆</w:t>
      </w:r>
      <w:r>
        <w:rPr>
          <w:rFonts w:ascii="宋体" w:hAnsi="宋体" w:hint="eastAsia"/>
          <w:kern w:val="0"/>
          <w:sz w:val="24"/>
        </w:rPr>
        <w:t>图纸</w:t>
      </w:r>
      <w:proofErr w:type="gramEnd"/>
      <w:r>
        <w:rPr>
          <w:rFonts w:ascii="宋体" w:hAnsi="宋体" w:hint="eastAsia"/>
          <w:kern w:val="0"/>
          <w:sz w:val="24"/>
        </w:rPr>
        <w:t>由</w:t>
      </w:r>
      <w:r>
        <w:rPr>
          <w:rFonts w:ascii="宋体" w:hAnsi="宋体" w:hint="eastAsia"/>
          <w:sz w:val="24"/>
        </w:rPr>
        <w:t>甲方提供</w:t>
      </w:r>
      <w:r w:rsidR="005648A1" w:rsidRPr="005648A1">
        <w:rPr>
          <w:sz w:val="28"/>
          <w:szCs w:val="84"/>
          <w:u w:val="single"/>
        </w:rPr>
        <w:t>8201104X1003A</w:t>
      </w:r>
      <w:r w:rsidR="005648A1">
        <w:rPr>
          <w:rFonts w:hint="eastAsia"/>
          <w:sz w:val="28"/>
          <w:szCs w:val="84"/>
          <w:u w:val="single"/>
        </w:rPr>
        <w:t xml:space="preserve"> </w:t>
      </w:r>
      <w:r w:rsidR="005648A1">
        <w:rPr>
          <w:sz w:val="28"/>
          <w:szCs w:val="84"/>
          <w:u w:val="single"/>
        </w:rPr>
        <w:t xml:space="preserve"> 3GD</w:t>
      </w:r>
      <w:r w:rsidR="005648A1">
        <w:rPr>
          <w:rFonts w:hint="eastAsia"/>
          <w:sz w:val="28"/>
          <w:szCs w:val="84"/>
          <w:u w:val="single"/>
        </w:rPr>
        <w:t>内</w:t>
      </w:r>
      <w:proofErr w:type="gramStart"/>
      <w:r w:rsidR="005648A1">
        <w:rPr>
          <w:rFonts w:hint="eastAsia"/>
          <w:sz w:val="28"/>
          <w:szCs w:val="84"/>
          <w:u w:val="single"/>
        </w:rPr>
        <w:t>后视镜镜杆</w:t>
      </w:r>
      <w:proofErr w:type="gramEnd"/>
      <w:r>
        <w:rPr>
          <w:rFonts w:ascii="宋体" w:hAnsi="宋体" w:hint="eastAsia"/>
          <w:kern w:val="0"/>
          <w:sz w:val="24"/>
        </w:rPr>
        <w:t>.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2.2、主要技术参数：</w:t>
      </w:r>
    </w:p>
    <w:p w:rsidR="00D06DD9" w:rsidRDefault="001B19AA" w:rsidP="00096DF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1</w:t>
      </w:r>
      <w:r w:rsidR="005C5C0A">
        <w:rPr>
          <w:rFonts w:ascii="宋体" w:hAnsi="宋体"/>
          <w:color w:val="000000"/>
          <w:sz w:val="24"/>
        </w:rPr>
        <w:t>.</w:t>
      </w:r>
      <w:r w:rsidR="005C5C0A">
        <w:rPr>
          <w:rFonts w:ascii="宋体" w:hAnsi="宋体" w:hint="eastAsia"/>
          <w:color w:val="000000"/>
          <w:sz w:val="24"/>
        </w:rPr>
        <w:t>材料</w:t>
      </w:r>
      <w:r w:rsidR="00DA0AB6">
        <w:rPr>
          <w:rFonts w:ascii="宋体" w:hAnsi="宋体" w:hint="eastAsia"/>
          <w:color w:val="000000"/>
          <w:sz w:val="24"/>
        </w:rPr>
        <w:t>符合</w:t>
      </w:r>
      <w:r w:rsidR="0037019B">
        <w:rPr>
          <w:rFonts w:ascii="宋体" w:hAnsi="宋体" w:hint="eastAsia"/>
          <w:color w:val="000000"/>
          <w:sz w:val="24"/>
        </w:rPr>
        <w:t>EN</w:t>
      </w:r>
      <w:r w:rsidR="0037019B">
        <w:rPr>
          <w:rFonts w:ascii="宋体" w:hAnsi="宋体"/>
          <w:color w:val="000000"/>
          <w:sz w:val="24"/>
        </w:rPr>
        <w:t xml:space="preserve"> 1706</w:t>
      </w:r>
      <w:r w:rsidR="0037019B">
        <w:rPr>
          <w:rFonts w:ascii="宋体" w:hAnsi="宋体" w:hint="eastAsia"/>
          <w:color w:val="000000"/>
          <w:sz w:val="24"/>
        </w:rPr>
        <w:t>-</w:t>
      </w:r>
      <w:r w:rsidR="0037019B">
        <w:rPr>
          <w:rFonts w:ascii="宋体" w:hAnsi="宋体"/>
          <w:color w:val="000000"/>
          <w:sz w:val="24"/>
        </w:rPr>
        <w:t>A</w:t>
      </w:r>
      <w:r w:rsidR="008D2D17">
        <w:rPr>
          <w:rFonts w:ascii="宋体" w:hAnsi="宋体"/>
          <w:color w:val="000000"/>
          <w:sz w:val="24"/>
        </w:rPr>
        <w:t>G</w:t>
      </w:r>
      <w:r w:rsidR="0037019B">
        <w:rPr>
          <w:rFonts w:ascii="宋体" w:hAnsi="宋体"/>
          <w:color w:val="000000"/>
          <w:sz w:val="24"/>
        </w:rPr>
        <w:t>-</w:t>
      </w:r>
      <w:r w:rsidR="007A0160">
        <w:rPr>
          <w:rFonts w:ascii="宋体" w:hAnsi="宋体" w:hint="eastAsia"/>
          <w:color w:val="000000"/>
          <w:sz w:val="24"/>
        </w:rPr>
        <w:t>Al</w:t>
      </w:r>
      <w:r w:rsidR="007A0160">
        <w:rPr>
          <w:rFonts w:ascii="宋体" w:hAnsi="宋体"/>
          <w:color w:val="000000"/>
          <w:sz w:val="24"/>
        </w:rPr>
        <w:t>S</w:t>
      </w:r>
      <w:r w:rsidR="007A0160">
        <w:rPr>
          <w:rFonts w:ascii="宋体" w:hAnsi="宋体" w:hint="eastAsia"/>
          <w:color w:val="000000"/>
          <w:sz w:val="24"/>
        </w:rPr>
        <w:t>i</w:t>
      </w:r>
      <w:r w:rsidR="008D2D17">
        <w:rPr>
          <w:rFonts w:ascii="宋体" w:hAnsi="宋体" w:hint="eastAsia"/>
          <w:color w:val="000000"/>
          <w:sz w:val="24"/>
        </w:rPr>
        <w:t>9</w:t>
      </w:r>
      <w:r w:rsidR="008D2D17">
        <w:rPr>
          <w:rFonts w:ascii="宋体" w:hAnsi="宋体"/>
          <w:color w:val="000000"/>
          <w:sz w:val="24"/>
        </w:rPr>
        <w:t>C</w:t>
      </w:r>
      <w:r w:rsidR="008D2D17">
        <w:rPr>
          <w:rFonts w:ascii="宋体" w:hAnsi="宋体" w:hint="eastAsia"/>
          <w:color w:val="000000"/>
          <w:sz w:val="24"/>
        </w:rPr>
        <w:t>u3</w:t>
      </w:r>
      <w:r w:rsidR="007A0160">
        <w:rPr>
          <w:rFonts w:ascii="宋体" w:hAnsi="宋体" w:hint="eastAsia"/>
          <w:color w:val="000000"/>
          <w:sz w:val="24"/>
        </w:rPr>
        <w:t>（Fe）</w:t>
      </w:r>
      <w:r w:rsidR="008D2D17">
        <w:rPr>
          <w:rFonts w:ascii="宋体" w:hAnsi="宋体" w:hint="eastAsia"/>
          <w:color w:val="000000"/>
          <w:sz w:val="24"/>
        </w:rPr>
        <w:t>（Zn）</w:t>
      </w:r>
      <w:r w:rsidR="008C516D">
        <w:rPr>
          <w:rFonts w:ascii="宋体" w:hAnsi="宋体" w:hint="eastAsia"/>
          <w:color w:val="000000"/>
          <w:sz w:val="24"/>
        </w:rPr>
        <w:t>，</w:t>
      </w:r>
      <w:r w:rsidR="00DA0AB6">
        <w:rPr>
          <w:rFonts w:ascii="宋体" w:hAnsi="宋体" w:hint="eastAsia"/>
          <w:color w:val="000000"/>
          <w:sz w:val="24"/>
        </w:rPr>
        <w:t>孔隙率符合VW50093</w:t>
      </w:r>
      <w:r w:rsidR="00DA0AB6" w:rsidRPr="00DA0AB6">
        <w:rPr>
          <w:rFonts w:ascii="微软雅黑" w:eastAsia="微软雅黑" w:cs="微软雅黑" w:hint="eastAsia"/>
          <w:kern w:val="0"/>
          <w:sz w:val="20"/>
          <w:szCs w:val="20"/>
        </w:rPr>
        <w:t>＜</w:t>
      </w:r>
      <w:r w:rsidR="00DA0AB6">
        <w:rPr>
          <w:rFonts w:ascii="宋体" w:hAnsi="宋体" w:hint="eastAsia"/>
          <w:color w:val="000000"/>
          <w:sz w:val="24"/>
        </w:rPr>
        <w:t>5%，</w:t>
      </w:r>
      <w:r w:rsidR="008C516D">
        <w:rPr>
          <w:rFonts w:ascii="宋体" w:hAnsi="宋体" w:hint="eastAsia"/>
          <w:color w:val="000000"/>
          <w:sz w:val="24"/>
        </w:rPr>
        <w:t>表面防护等级按VW13750-</w:t>
      </w:r>
      <w:r w:rsidR="002D14B0">
        <w:rPr>
          <w:rFonts w:ascii="宋体" w:hAnsi="宋体" w:hint="eastAsia"/>
          <w:color w:val="000000"/>
          <w:sz w:val="24"/>
        </w:rPr>
        <w:t>C310，</w:t>
      </w:r>
      <w:r w:rsidR="00DA0AB6">
        <w:rPr>
          <w:rFonts w:ascii="宋体" w:hAnsi="宋体" w:hint="eastAsia"/>
          <w:color w:val="000000"/>
          <w:sz w:val="24"/>
        </w:rPr>
        <w:t>面漆粉末</w:t>
      </w:r>
      <w:r w:rsidR="002D14B0">
        <w:rPr>
          <w:rFonts w:ascii="宋体" w:hAnsi="宋体" w:hint="eastAsia"/>
          <w:color w:val="000000"/>
          <w:sz w:val="24"/>
        </w:rPr>
        <w:t>按照TL226</w:t>
      </w:r>
      <w:r w:rsidR="00DA0AB6">
        <w:rPr>
          <w:rFonts w:ascii="宋体" w:hAnsi="宋体" w:hint="eastAsia"/>
          <w:color w:val="000000"/>
          <w:sz w:val="24"/>
        </w:rPr>
        <w:t>，涂层机构按照TL256</w:t>
      </w:r>
      <w:r w:rsidR="00096DF8">
        <w:rPr>
          <w:rFonts w:ascii="宋体" w:hAnsi="宋体" w:hint="eastAsia"/>
          <w:color w:val="000000"/>
          <w:sz w:val="24"/>
        </w:rPr>
        <w:t>，</w:t>
      </w:r>
      <w:r w:rsidR="00096DF8" w:rsidRPr="00096DF8">
        <w:rPr>
          <w:rFonts w:ascii="宋体" w:hAnsi="宋体" w:hint="eastAsia"/>
          <w:color w:val="000000"/>
          <w:sz w:val="24"/>
        </w:rPr>
        <w:t>附着力和脆性按EN ISO 2409标准方法执行</w:t>
      </w:r>
      <w:r w:rsidR="005C5C0A">
        <w:rPr>
          <w:rFonts w:ascii="宋体" w:hAnsi="宋体" w:hint="eastAsia"/>
          <w:color w:val="000000"/>
          <w:sz w:val="24"/>
        </w:rPr>
        <w:t>；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="002D14B0">
        <w:rPr>
          <w:rFonts w:ascii="宋体" w:hAnsi="宋体" w:hint="eastAsia"/>
          <w:color w:val="000000"/>
          <w:sz w:val="24"/>
        </w:rPr>
        <w:t>零件尺寸符合图纸要求，颜色按照样件</w:t>
      </w:r>
      <w:r w:rsidR="00011FFE">
        <w:rPr>
          <w:rFonts w:ascii="宋体" w:hAnsi="宋体" w:hint="eastAsia"/>
          <w:color w:val="000000"/>
          <w:sz w:val="24"/>
        </w:rPr>
        <w:t>，</w:t>
      </w:r>
      <w:r w:rsidR="00011FFE" w:rsidRPr="00011FFE">
        <w:rPr>
          <w:rFonts w:ascii="宋体" w:hAnsi="宋体" w:hint="eastAsia"/>
          <w:color w:val="000000"/>
          <w:sz w:val="24"/>
        </w:rPr>
        <w:t>零件无欠铸、裂纹</w:t>
      </w:r>
      <w:r w:rsidR="00011FFE">
        <w:rPr>
          <w:rFonts w:ascii="宋体" w:hAnsi="宋体" w:hint="eastAsia"/>
          <w:color w:val="000000"/>
          <w:sz w:val="24"/>
        </w:rPr>
        <w:t>、</w:t>
      </w:r>
      <w:r w:rsidR="00B12382">
        <w:rPr>
          <w:rFonts w:ascii="宋体" w:hAnsi="宋体" w:hint="eastAsia"/>
          <w:color w:val="000000"/>
          <w:sz w:val="24"/>
        </w:rPr>
        <w:t>气泡、流痕等对表面不利的影响</w:t>
      </w:r>
      <w:r w:rsidR="00011FFE" w:rsidRPr="00011FFE">
        <w:rPr>
          <w:rFonts w:ascii="宋体" w:hAnsi="宋体" w:hint="eastAsia"/>
          <w:color w:val="000000"/>
          <w:sz w:val="24"/>
        </w:rPr>
        <w:t>，浇口、毛刺等需清理干净</w:t>
      </w:r>
      <w:bookmarkStart w:id="0" w:name="_GoBack"/>
      <w:bookmarkEnd w:id="0"/>
      <w:r w:rsidR="005C5C0A" w:rsidRPr="005C5C0A">
        <w:rPr>
          <w:rFonts w:ascii="宋体" w:hAnsi="宋体"/>
          <w:color w:val="000000"/>
          <w:sz w:val="24"/>
        </w:rPr>
        <w:t>；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</w:t>
      </w:r>
      <w:r w:rsidR="005C5C0A">
        <w:rPr>
          <w:rFonts w:ascii="宋体" w:hAnsi="宋体"/>
          <w:color w:val="000000"/>
          <w:sz w:val="24"/>
        </w:rPr>
        <w:t>ELV</w:t>
      </w:r>
      <w:r w:rsidR="005C5C0A">
        <w:rPr>
          <w:rFonts w:ascii="宋体" w:hAnsi="宋体" w:hint="eastAsia"/>
          <w:color w:val="000000"/>
          <w:sz w:val="24"/>
        </w:rPr>
        <w:t>满足</w:t>
      </w:r>
      <w:r w:rsidR="005C5C0A" w:rsidRPr="005C5C0A">
        <w:rPr>
          <w:rFonts w:ascii="宋体" w:hAnsi="宋体"/>
          <w:color w:val="000000"/>
          <w:sz w:val="24"/>
        </w:rPr>
        <w:t>GB/T 30512</w:t>
      </w:r>
      <w:r w:rsidR="005C5C0A">
        <w:rPr>
          <w:rFonts w:ascii="宋体" w:hAnsi="宋体"/>
          <w:color w:val="000000"/>
          <w:sz w:val="24"/>
        </w:rPr>
        <w:t>（</w:t>
      </w:r>
      <w:r w:rsidR="005C5C0A" w:rsidRPr="005C5C0A">
        <w:rPr>
          <w:rFonts w:ascii="宋体" w:hAnsi="宋体" w:hint="eastAsia"/>
          <w:color w:val="000000"/>
          <w:sz w:val="24"/>
        </w:rPr>
        <w:t>铅、汞、六价铬、多溴联苯（PBBs）、多溴联苯醚 （PBDEs）的质量百分数不得超过0.1%，镉的质量百分数不得超过 0.01%；</w:t>
      </w:r>
      <w:r w:rsidR="005C5C0A">
        <w:rPr>
          <w:rFonts w:ascii="宋体" w:hAnsi="宋体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；</w:t>
      </w:r>
    </w:p>
    <w:p w:rsidR="001F3F37" w:rsidRDefault="001B19AA" w:rsidP="00011FFE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2.2.</w:t>
      </w:r>
      <w:r w:rsidR="005C5C0A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</w:t>
      </w:r>
      <w:r w:rsidR="00011FFE" w:rsidRPr="00011FFE">
        <w:rPr>
          <w:rFonts w:ascii="宋体" w:hAnsi="宋体" w:hint="eastAsia"/>
          <w:color w:val="000000"/>
          <w:sz w:val="24"/>
        </w:rPr>
        <w:t>盐雾试验按（DIN50021-SS ），按照DIN 53167用刮刻线法实验240h之后，没有起泡，母体金属无腐蚀，表面下部迁移≤2.5mm，但无一个零件部位＞5mm</w:t>
      </w:r>
      <w:r w:rsidR="00096DF8">
        <w:rPr>
          <w:rFonts w:ascii="宋体" w:hAnsi="宋体" w:hint="eastAsia"/>
          <w:color w:val="000000"/>
          <w:sz w:val="24"/>
        </w:rPr>
        <w:t>；</w:t>
      </w:r>
    </w:p>
    <w:p w:rsidR="00B93B99" w:rsidRPr="001F3F37" w:rsidRDefault="00B93B99" w:rsidP="00011FFE">
      <w:pPr>
        <w:tabs>
          <w:tab w:val="left" w:pos="720"/>
        </w:tabs>
        <w:spacing w:line="360" w:lineRule="auto"/>
        <w:rPr>
          <w:rFonts w:ascii="华文仿宋" w:eastAsia="华文仿宋" w:cs="华文仿宋"/>
          <w:kern w:val="0"/>
          <w:sz w:val="30"/>
          <w:szCs w:val="30"/>
        </w:rPr>
      </w:pPr>
      <w:r>
        <w:rPr>
          <w:rFonts w:ascii="宋体" w:hAnsi="宋体" w:hint="eastAsia"/>
          <w:color w:val="000000"/>
          <w:sz w:val="24"/>
        </w:rPr>
        <w:t>2.2.5.</w:t>
      </w:r>
      <w:r w:rsidR="00096DF8">
        <w:rPr>
          <w:rFonts w:ascii="宋体" w:hAnsi="宋体" w:hint="eastAsia"/>
          <w:color w:val="000000"/>
          <w:sz w:val="24"/>
        </w:rPr>
        <w:t>其他</w:t>
      </w:r>
      <w:r w:rsidR="0051777B">
        <w:rPr>
          <w:rFonts w:ascii="宋体" w:hAnsi="宋体" w:hint="eastAsia"/>
          <w:color w:val="000000"/>
          <w:sz w:val="24"/>
        </w:rPr>
        <w:t>零</w:t>
      </w:r>
      <w:r w:rsidR="00096DF8">
        <w:rPr>
          <w:rFonts w:ascii="宋体" w:hAnsi="宋体" w:hint="eastAsia"/>
          <w:color w:val="000000"/>
          <w:sz w:val="24"/>
        </w:rPr>
        <w:t>件性能</w:t>
      </w:r>
      <w:r w:rsidR="008D2D17">
        <w:rPr>
          <w:rFonts w:ascii="宋体" w:hAnsi="宋体" w:hint="eastAsia"/>
          <w:color w:val="000000"/>
          <w:sz w:val="24"/>
        </w:rPr>
        <w:t>和外观</w:t>
      </w:r>
      <w:r w:rsidR="00096DF8">
        <w:rPr>
          <w:rFonts w:ascii="宋体" w:hAnsi="宋体" w:hint="eastAsia"/>
          <w:color w:val="000000"/>
          <w:sz w:val="24"/>
        </w:rPr>
        <w:t>，按照样件对标。</w:t>
      </w:r>
    </w:p>
    <w:p w:rsidR="00D06DD9" w:rsidRDefault="001B19AA">
      <w:pPr>
        <w:tabs>
          <w:tab w:val="left" w:pos="72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、检验要求：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 xml:space="preserve">3.1  </w:t>
      </w:r>
      <w:r>
        <w:rPr>
          <w:rFonts w:ascii="宋体" w:hAnsi="宋体" w:hint="eastAsia"/>
          <w:sz w:val="24"/>
        </w:rPr>
        <w:t>按下表所列内容检验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00"/>
        <w:gridCol w:w="3194"/>
      </w:tblGrid>
      <w:tr w:rsidR="00D06DD9">
        <w:trPr>
          <w:jc w:val="center"/>
        </w:trPr>
        <w:tc>
          <w:tcPr>
            <w:tcW w:w="2628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检验项目</w:t>
            </w:r>
          </w:p>
        </w:tc>
        <w:tc>
          <w:tcPr>
            <w:tcW w:w="2700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检验要求</w:t>
            </w:r>
          </w:p>
        </w:tc>
        <w:tc>
          <w:tcPr>
            <w:tcW w:w="3194" w:type="dxa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检验方法</w:t>
            </w:r>
          </w:p>
        </w:tc>
      </w:tr>
      <w:tr w:rsidR="00D06DD9">
        <w:trPr>
          <w:trHeight w:val="3086"/>
          <w:jc w:val="center"/>
        </w:trPr>
        <w:tc>
          <w:tcPr>
            <w:tcW w:w="2628" w:type="dxa"/>
            <w:vAlign w:val="center"/>
          </w:tcPr>
          <w:p w:rsidR="00D06DD9" w:rsidRDefault="008D2D1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尺寸</w:t>
            </w:r>
            <w:r w:rsidR="001B19AA">
              <w:rPr>
                <w:rFonts w:ascii="宋体" w:hAnsi="宋体" w:hint="eastAsia"/>
                <w:sz w:val="24"/>
              </w:rPr>
              <w:t>检验</w:t>
            </w:r>
          </w:p>
        </w:tc>
        <w:tc>
          <w:tcPr>
            <w:tcW w:w="2700" w:type="dxa"/>
            <w:vAlign w:val="center"/>
          </w:tcPr>
          <w:p w:rsidR="00D06DD9" w:rsidRDefault="00096DF8" w:rsidP="008D2D1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镜杆</w:t>
            </w:r>
            <w:r w:rsidR="001B19AA">
              <w:rPr>
                <w:rFonts w:ascii="宋体" w:hAnsi="宋体" w:hint="eastAsia"/>
                <w:kern w:val="0"/>
                <w:sz w:val="24"/>
              </w:rPr>
              <w:t>的</w:t>
            </w:r>
            <w:proofErr w:type="gramEnd"/>
            <w:r w:rsidR="00512255">
              <w:rPr>
                <w:rFonts w:ascii="宋体" w:hAnsi="宋体" w:hint="eastAsia"/>
                <w:kern w:val="0"/>
                <w:sz w:val="24"/>
              </w:rPr>
              <w:t>标识</w:t>
            </w:r>
            <w:r w:rsidR="001B19AA">
              <w:rPr>
                <w:rFonts w:ascii="宋体" w:hAnsi="宋体" w:hint="eastAsia"/>
                <w:kern w:val="0"/>
                <w:sz w:val="24"/>
              </w:rPr>
              <w:t>和</w:t>
            </w:r>
            <w:r w:rsidR="00512255">
              <w:rPr>
                <w:rFonts w:ascii="宋体" w:hAnsi="宋体" w:hint="eastAsia"/>
                <w:kern w:val="0"/>
                <w:sz w:val="24"/>
              </w:rPr>
              <w:t>尺寸与图纸符合；</w:t>
            </w:r>
            <w:r w:rsidR="008D2D17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3194" w:type="dxa"/>
            <w:vAlign w:val="center"/>
          </w:tcPr>
          <w:p w:rsidR="00D06DD9" w:rsidRDefault="00512255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卡尺测量</w:t>
            </w:r>
          </w:p>
        </w:tc>
      </w:tr>
      <w:tr w:rsidR="008D2D17">
        <w:trPr>
          <w:trHeight w:val="3086"/>
          <w:jc w:val="center"/>
        </w:trPr>
        <w:tc>
          <w:tcPr>
            <w:tcW w:w="2628" w:type="dxa"/>
            <w:vAlign w:val="center"/>
          </w:tcPr>
          <w:p w:rsidR="008D2D17" w:rsidRDefault="008D2D1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外观检验</w:t>
            </w:r>
          </w:p>
        </w:tc>
        <w:tc>
          <w:tcPr>
            <w:tcW w:w="2700" w:type="dxa"/>
            <w:vAlign w:val="center"/>
          </w:tcPr>
          <w:p w:rsidR="008D2D17" w:rsidRDefault="008D2D1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镜杆保护</w:t>
            </w:r>
            <w:proofErr w:type="gramEnd"/>
            <w:r>
              <w:rPr>
                <w:rFonts w:ascii="宋体" w:hAnsi="宋体" w:hint="eastAsia"/>
                <w:sz w:val="24"/>
              </w:rPr>
              <w:t>完整、无擦伤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破损</w:t>
            </w:r>
            <w:r>
              <w:rPr>
                <w:rFonts w:ascii="宋体" w:hAnsi="宋体" w:hint="eastAsia"/>
                <w:sz w:val="24"/>
              </w:rPr>
              <w:t>、气泡等缺陷，与样件对比，不能比样件差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3194" w:type="dxa"/>
            <w:vAlign w:val="center"/>
          </w:tcPr>
          <w:p w:rsidR="008D2D17" w:rsidRDefault="008D2D1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D06DD9">
        <w:trPr>
          <w:trHeight w:val="135"/>
          <w:jc w:val="center"/>
        </w:trPr>
        <w:tc>
          <w:tcPr>
            <w:tcW w:w="2628" w:type="dxa"/>
            <w:vAlign w:val="center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性能检验</w:t>
            </w:r>
          </w:p>
        </w:tc>
        <w:tc>
          <w:tcPr>
            <w:tcW w:w="2700" w:type="dxa"/>
            <w:vAlign w:val="center"/>
          </w:tcPr>
          <w:p w:rsidR="00D06DD9" w:rsidRDefault="001B19AA" w:rsidP="001F3F37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符合技术要求；做</w:t>
            </w:r>
            <w:r w:rsidR="001F3F37">
              <w:rPr>
                <w:rFonts w:ascii="宋体" w:hAnsi="宋体" w:hint="eastAsia"/>
                <w:color w:val="000000"/>
                <w:sz w:val="24"/>
              </w:rPr>
              <w:t>材料试验，</w:t>
            </w:r>
            <w:r w:rsidR="0051777B">
              <w:rPr>
                <w:rFonts w:ascii="宋体" w:hAnsi="宋体" w:hint="eastAsia"/>
                <w:color w:val="000000"/>
                <w:sz w:val="24"/>
              </w:rPr>
              <w:t>孔隙率，</w:t>
            </w:r>
            <w:r w:rsidR="001F3F37">
              <w:rPr>
                <w:rFonts w:ascii="宋体" w:hAnsi="宋体" w:hint="eastAsia"/>
                <w:color w:val="000000"/>
                <w:sz w:val="24"/>
              </w:rPr>
              <w:t>ELV，</w:t>
            </w:r>
            <w:r w:rsidR="0051777B" w:rsidRPr="00011FFE">
              <w:rPr>
                <w:rFonts w:ascii="宋体" w:hAnsi="宋体" w:hint="eastAsia"/>
                <w:color w:val="000000"/>
                <w:sz w:val="24"/>
              </w:rPr>
              <w:t>盐雾试验</w:t>
            </w:r>
            <w:r w:rsidR="0051777B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51777B" w:rsidRPr="00096DF8">
              <w:rPr>
                <w:rFonts w:ascii="宋体" w:hAnsi="宋体" w:hint="eastAsia"/>
                <w:color w:val="000000"/>
                <w:sz w:val="24"/>
              </w:rPr>
              <w:t>附着力和脆性</w:t>
            </w:r>
            <w:r>
              <w:rPr>
                <w:rFonts w:ascii="宋体" w:hAnsi="宋体" w:hint="eastAsia"/>
                <w:color w:val="000000"/>
                <w:sz w:val="24"/>
              </w:rPr>
              <w:t>；后续供货仅做</w:t>
            </w:r>
            <w:r w:rsidR="001F3F37">
              <w:rPr>
                <w:rFonts w:ascii="宋体" w:hAnsi="宋体" w:hint="eastAsia"/>
                <w:color w:val="000000"/>
                <w:sz w:val="24"/>
              </w:rPr>
              <w:t>年度</w:t>
            </w:r>
            <w:r>
              <w:rPr>
                <w:rFonts w:ascii="宋体" w:hAnsi="宋体" w:hint="eastAsia"/>
                <w:color w:val="000000"/>
                <w:sz w:val="24"/>
              </w:rPr>
              <w:t>检测；</w:t>
            </w:r>
          </w:p>
        </w:tc>
        <w:tc>
          <w:tcPr>
            <w:tcW w:w="3194" w:type="dxa"/>
            <w:vAlign w:val="center"/>
          </w:tcPr>
          <w:p w:rsidR="00D06DD9" w:rsidRDefault="001B19AA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按供应</w:t>
            </w:r>
            <w:proofErr w:type="gramEnd"/>
            <w:r>
              <w:rPr>
                <w:rFonts w:ascii="宋体" w:hAnsi="宋体" w:hint="eastAsia"/>
                <w:sz w:val="24"/>
              </w:rPr>
              <w:t>商质量保证协议规定执行</w:t>
            </w:r>
          </w:p>
        </w:tc>
      </w:tr>
    </w:tbl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第三条  供货状态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3.1、供货状态附加说明</w:t>
      </w:r>
    </w:p>
    <w:p w:rsidR="00D06DD9" w:rsidRDefault="001B19AA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每批产品的外包装</w:t>
      </w:r>
      <w:r>
        <w:rPr>
          <w:rFonts w:ascii="宋体" w:hAnsi="宋体" w:hint="eastAsia"/>
          <w:kern w:val="0"/>
          <w:sz w:val="24"/>
        </w:rPr>
        <w:t>均应有：</w:t>
      </w:r>
      <w:r>
        <w:rPr>
          <w:rFonts w:ascii="宋体" w:cs="宋体" w:hint="eastAsia"/>
          <w:color w:val="000000"/>
          <w:kern w:val="0"/>
          <w:sz w:val="24"/>
          <w:lang w:val="zh-CN"/>
        </w:rPr>
        <w:t>代码标识、</w:t>
      </w:r>
      <w:r>
        <w:rPr>
          <w:rFonts w:ascii="宋体" w:hAnsi="宋体" w:hint="eastAsia"/>
          <w:color w:val="000000"/>
          <w:sz w:val="24"/>
        </w:rPr>
        <w:t>型号标签、生产日期、批次等标识。</w:t>
      </w:r>
    </w:p>
    <w:p w:rsidR="00D06DD9" w:rsidRDefault="001B19AA">
      <w:pPr>
        <w:tabs>
          <w:tab w:val="left" w:pos="720"/>
        </w:tabs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3.2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包装采用高</w:t>
      </w:r>
      <w:r>
        <w:rPr>
          <w:rFonts w:ascii="宋体" w:hAnsi="宋体"/>
          <w:color w:val="000000"/>
          <w:sz w:val="24"/>
        </w:rPr>
        <w:t>强度纸盒包装</w:t>
      </w:r>
      <w:r>
        <w:rPr>
          <w:rFonts w:ascii="宋体" w:hAnsi="宋体" w:hint="eastAsia"/>
          <w:color w:val="000000"/>
          <w:sz w:val="24"/>
        </w:rPr>
        <w:t>，其中零部件必须保持紧密</w:t>
      </w:r>
      <w:r w:rsidR="0082359B">
        <w:rPr>
          <w:rFonts w:ascii="宋体" w:hAnsi="宋体" w:hint="eastAsia"/>
          <w:color w:val="000000"/>
          <w:sz w:val="24"/>
        </w:rPr>
        <w:t>、整洁</w:t>
      </w:r>
      <w:r>
        <w:rPr>
          <w:rFonts w:ascii="宋体" w:hAnsi="宋体" w:hint="eastAsia"/>
          <w:color w:val="000000"/>
          <w:sz w:val="24"/>
        </w:rPr>
        <w:t>、垫平，不可</w:t>
      </w:r>
      <w:r w:rsidR="0082359B">
        <w:rPr>
          <w:rFonts w:ascii="宋体" w:hAnsi="宋体" w:hint="eastAsia"/>
          <w:color w:val="000000"/>
          <w:sz w:val="24"/>
        </w:rPr>
        <w:t>有压折痕迹</w:t>
      </w:r>
      <w:r>
        <w:rPr>
          <w:rFonts w:ascii="宋体" w:hAnsi="宋体" w:hint="eastAsia"/>
          <w:color w:val="000000"/>
          <w:sz w:val="24"/>
        </w:rPr>
        <w:t>，整装产品的包装必须紧密安全。包装内产品单号与包装外的单号必须一致，字迹工整、清晰。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第四条  附加文件资料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《</w:t>
      </w:r>
      <w:r w:rsidR="0051777B">
        <w:rPr>
          <w:rFonts w:ascii="宋体" w:hAnsi="宋体" w:hint="eastAsia"/>
          <w:color w:val="000000"/>
          <w:sz w:val="24"/>
        </w:rPr>
        <w:t>镜杆</w:t>
      </w:r>
      <w:r>
        <w:rPr>
          <w:rFonts w:ascii="宋体" w:hAnsi="宋体" w:hint="eastAsia"/>
          <w:color w:val="000000"/>
          <w:sz w:val="24"/>
        </w:rPr>
        <w:t>》供货时，除按以上技术要求供货外，还应包含以下资料：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4.1、检验报告包括：</w:t>
      </w:r>
      <w:proofErr w:type="gramStart"/>
      <w:r w:rsidR="0051777B">
        <w:rPr>
          <w:rFonts w:ascii="宋体" w:hAnsi="宋体" w:hint="eastAsia"/>
          <w:color w:val="000000"/>
          <w:sz w:val="24"/>
        </w:rPr>
        <w:t>镜杆</w:t>
      </w:r>
      <w:r>
        <w:rPr>
          <w:rFonts w:ascii="宋体" w:hAnsi="宋体" w:hint="eastAsia"/>
          <w:color w:val="000000"/>
          <w:sz w:val="24"/>
        </w:rPr>
        <w:t>检查</w:t>
      </w:r>
      <w:proofErr w:type="gramEnd"/>
      <w:r>
        <w:rPr>
          <w:rFonts w:ascii="宋体" w:hAnsi="宋体" w:hint="eastAsia"/>
          <w:color w:val="000000"/>
          <w:sz w:val="24"/>
        </w:rPr>
        <w:t>报告。</w:t>
      </w:r>
    </w:p>
    <w:p w:rsidR="00D06DD9" w:rsidRDefault="001B19AA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4.2、产品合格证</w:t>
      </w:r>
    </w:p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</w:p>
    <w:p w:rsidR="00812B28" w:rsidRDefault="00812B28">
      <w:pPr>
        <w:tabs>
          <w:tab w:val="left" w:pos="720"/>
        </w:tabs>
        <w:spacing w:line="360" w:lineRule="auto"/>
        <w:rPr>
          <w:rFonts w:ascii="宋体" w:hAnsi="宋体"/>
          <w:color w:val="000000"/>
          <w:sz w:val="24"/>
        </w:rPr>
      </w:pPr>
    </w:p>
    <w:p w:rsidR="00D06DD9" w:rsidRDefault="001B19AA">
      <w:pPr>
        <w:spacing w:line="420" w:lineRule="atLeast"/>
        <w:rPr>
          <w:b/>
          <w:bCs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第五条</w:t>
      </w:r>
      <w:r>
        <w:rPr>
          <w:rFonts w:hint="eastAsia"/>
          <w:b/>
          <w:bCs/>
          <w:sz w:val="24"/>
          <w:szCs w:val="84"/>
        </w:rPr>
        <w:t>、技术资料保密和产权归属</w:t>
      </w:r>
    </w:p>
    <w:p w:rsidR="00D06DD9" w:rsidRDefault="001B19AA">
      <w:pPr>
        <w:spacing w:line="420" w:lineRule="atLeast"/>
        <w:ind w:left="142"/>
        <w:rPr>
          <w:bCs/>
          <w:sz w:val="24"/>
          <w:szCs w:val="84"/>
        </w:rPr>
      </w:pPr>
      <w:r>
        <w:rPr>
          <w:rFonts w:ascii="宋体" w:hAnsi="宋体" w:cs="宋体" w:hint="eastAsia"/>
          <w:sz w:val="24"/>
        </w:rPr>
        <w:t>5.1、甲方按本协议提供给乙方图纸,技术资料、样件等应妥善保管,负有保密义务，未经过甲方的同意，不得向第三方转让、外借、抄录及复印</w:t>
      </w:r>
      <w:r>
        <w:rPr>
          <w:rFonts w:hint="eastAsia"/>
          <w:bCs/>
          <w:sz w:val="24"/>
          <w:szCs w:val="84"/>
        </w:rPr>
        <w:t>。</w:t>
      </w:r>
    </w:p>
    <w:p w:rsidR="00D06DD9" w:rsidRDefault="001B19AA">
      <w:pPr>
        <w:spacing w:line="420" w:lineRule="atLeast"/>
        <w:ind w:left="142"/>
        <w:rPr>
          <w:rFonts w:ascii="宋体" w:hAnsi="宋体" w:cs="宋体"/>
          <w:bCs/>
          <w:sz w:val="24"/>
        </w:rPr>
      </w:pPr>
      <w:r>
        <w:rPr>
          <w:rFonts w:hint="eastAsia"/>
          <w:sz w:val="24"/>
          <w:szCs w:val="84"/>
        </w:rPr>
        <w:t>5.2</w:t>
      </w:r>
      <w:r>
        <w:rPr>
          <w:rFonts w:hint="eastAsia"/>
          <w:sz w:val="24"/>
          <w:szCs w:val="84"/>
        </w:rPr>
        <w:t>、甲方向乙方所采购</w:t>
      </w:r>
      <w:proofErr w:type="gramStart"/>
      <w:r>
        <w:rPr>
          <w:rFonts w:hint="eastAsia"/>
          <w:sz w:val="24"/>
          <w:szCs w:val="84"/>
        </w:rPr>
        <w:t>的</w:t>
      </w:r>
      <w:r w:rsidR="0051777B">
        <w:rPr>
          <w:rFonts w:hint="eastAsia"/>
          <w:sz w:val="24"/>
          <w:szCs w:val="84"/>
        </w:rPr>
        <w:t>镜杆</w:t>
      </w:r>
      <w:r>
        <w:rPr>
          <w:rFonts w:hint="eastAsia"/>
          <w:sz w:val="24"/>
          <w:szCs w:val="84"/>
        </w:rPr>
        <w:t>的</w:t>
      </w:r>
      <w:proofErr w:type="gramEnd"/>
      <w:r>
        <w:rPr>
          <w:rFonts w:hint="eastAsia"/>
          <w:sz w:val="24"/>
          <w:szCs w:val="84"/>
        </w:rPr>
        <w:t>任何更改（包括尺寸、材料、性能等），</w:t>
      </w:r>
      <w:r>
        <w:rPr>
          <w:rFonts w:ascii="宋体" w:hAnsi="宋体" w:cs="宋体" w:hint="eastAsia"/>
          <w:sz w:val="24"/>
        </w:rPr>
        <w:t>乙方需经得甲方认可同意后方能批量生产。</w:t>
      </w:r>
    </w:p>
    <w:p w:rsidR="00D06DD9" w:rsidRDefault="001B19AA">
      <w:pPr>
        <w:spacing w:line="420" w:lineRule="atLeast"/>
        <w:ind w:left="142"/>
        <w:rPr>
          <w:rFonts w:ascii="宋体" w:hAnsi="宋体" w:cs="宋体"/>
          <w:sz w:val="24"/>
        </w:rPr>
      </w:pPr>
      <w:r>
        <w:rPr>
          <w:rFonts w:hint="eastAsia"/>
          <w:bCs/>
          <w:sz w:val="24"/>
          <w:szCs w:val="84"/>
        </w:rPr>
        <w:t>5.3</w:t>
      </w:r>
      <w:r>
        <w:rPr>
          <w:rFonts w:hint="eastAsia"/>
          <w:bCs/>
          <w:sz w:val="24"/>
          <w:szCs w:val="84"/>
        </w:rPr>
        <w:t>、</w:t>
      </w:r>
      <w:r>
        <w:rPr>
          <w:rFonts w:ascii="宋体" w:hAnsi="宋体" w:cs="宋体" w:hint="eastAsia"/>
          <w:bCs/>
          <w:sz w:val="24"/>
        </w:rPr>
        <w:t>按</w:t>
      </w:r>
      <w:r>
        <w:rPr>
          <w:rFonts w:ascii="宋体" w:hAnsi="宋体" w:cs="宋体" w:hint="eastAsia"/>
          <w:sz w:val="24"/>
        </w:rPr>
        <w:t>此协议所产生的有关图样,技术资料知识产权全部甲方所有，乙所生产的产品，产品的使用权及订货权归甲方所有，未经甲方同意，乙方不得将产品卖给任何厂家及个人，否则甲方有权</w:t>
      </w:r>
      <w:proofErr w:type="gramStart"/>
      <w:r>
        <w:rPr>
          <w:rFonts w:ascii="宋体" w:hAnsi="宋体" w:cs="宋体" w:hint="eastAsia"/>
          <w:sz w:val="24"/>
        </w:rPr>
        <w:t>权</w:t>
      </w:r>
      <w:proofErr w:type="gramEnd"/>
      <w:r>
        <w:rPr>
          <w:rFonts w:ascii="宋体" w:hAnsi="宋体" w:cs="宋体" w:hint="eastAsia"/>
          <w:sz w:val="24"/>
        </w:rPr>
        <w:t>解除协议,并追究乙方经济及法律责任</w:t>
      </w:r>
      <w:r>
        <w:rPr>
          <w:rFonts w:ascii="宋体" w:hAnsi="宋体" w:cs="宋体" w:hint="eastAsia"/>
          <w:bCs/>
          <w:sz w:val="24"/>
          <w:szCs w:val="84"/>
        </w:rPr>
        <w:t>。</w:t>
      </w:r>
    </w:p>
    <w:p w:rsidR="00D06DD9" w:rsidRDefault="001B19AA">
      <w:pPr>
        <w:spacing w:line="420" w:lineRule="atLeast"/>
        <w:ind w:left="142"/>
        <w:rPr>
          <w:bCs/>
          <w:sz w:val="24"/>
          <w:szCs w:val="84"/>
        </w:rPr>
      </w:pPr>
      <w:r>
        <w:rPr>
          <w:rFonts w:hint="eastAsia"/>
          <w:bCs/>
          <w:sz w:val="24"/>
          <w:szCs w:val="84"/>
        </w:rPr>
        <w:lastRenderedPageBreak/>
        <w:t>5.4</w:t>
      </w:r>
      <w:r>
        <w:rPr>
          <w:rFonts w:hint="eastAsia"/>
          <w:bCs/>
          <w:sz w:val="24"/>
          <w:szCs w:val="84"/>
        </w:rPr>
        <w:t>、若甲、乙双方合作终止，乙方应无条件归还甲方图纸、技术资料、</w:t>
      </w:r>
      <w:r w:rsidR="0051777B">
        <w:rPr>
          <w:rFonts w:hint="eastAsia"/>
          <w:bCs/>
          <w:sz w:val="24"/>
          <w:szCs w:val="84"/>
        </w:rPr>
        <w:t>镜杆</w:t>
      </w:r>
      <w:r>
        <w:rPr>
          <w:rFonts w:hint="eastAsia"/>
          <w:bCs/>
          <w:sz w:val="24"/>
          <w:szCs w:val="84"/>
        </w:rPr>
        <w:t>样件等相关资料</w:t>
      </w:r>
      <w:r>
        <w:rPr>
          <w:rFonts w:hint="eastAsia"/>
          <w:bCs/>
          <w:sz w:val="24"/>
          <w:szCs w:val="84"/>
        </w:rPr>
        <w:t xml:space="preserve"> </w:t>
      </w:r>
      <w:r>
        <w:rPr>
          <w:rFonts w:hint="eastAsia"/>
          <w:bCs/>
          <w:sz w:val="24"/>
          <w:szCs w:val="84"/>
        </w:rPr>
        <w:t>。</w:t>
      </w:r>
    </w:p>
    <w:p w:rsidR="00D06DD9" w:rsidRDefault="00D06DD9">
      <w:pPr>
        <w:spacing w:line="300" w:lineRule="atLeast"/>
        <w:ind w:left="142"/>
        <w:rPr>
          <w:bCs/>
          <w:sz w:val="24"/>
          <w:szCs w:val="84"/>
        </w:rPr>
      </w:pPr>
    </w:p>
    <w:p w:rsidR="00812B28" w:rsidRDefault="00812B28">
      <w:pPr>
        <w:spacing w:line="300" w:lineRule="atLeast"/>
        <w:ind w:left="142"/>
        <w:rPr>
          <w:bCs/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</w:t>
      </w:r>
      <w:r>
        <w:rPr>
          <w:rFonts w:hint="eastAsia"/>
          <w:b/>
          <w:bCs/>
          <w:sz w:val="24"/>
          <w:szCs w:val="84"/>
        </w:rPr>
        <w:t>六</w:t>
      </w:r>
      <w:r>
        <w:rPr>
          <w:rFonts w:ascii="宋体" w:hAnsi="宋体" w:hint="eastAsia"/>
          <w:b/>
          <w:color w:val="000000"/>
          <w:sz w:val="24"/>
        </w:rPr>
        <w:t>条、</w:t>
      </w:r>
      <w:r>
        <w:rPr>
          <w:rFonts w:hint="eastAsia"/>
          <w:b/>
          <w:sz w:val="24"/>
          <w:szCs w:val="84"/>
        </w:rPr>
        <w:t>违约责任</w:t>
      </w:r>
    </w:p>
    <w:p w:rsidR="00D06DD9" w:rsidRDefault="001B19AA">
      <w:pPr>
        <w:spacing w:line="300" w:lineRule="atLeast"/>
        <w:ind w:firstLineChars="200" w:firstLine="480"/>
        <w:rPr>
          <w:sz w:val="24"/>
          <w:szCs w:val="84"/>
        </w:rPr>
      </w:pPr>
      <w:r>
        <w:rPr>
          <w:rFonts w:hint="eastAsia"/>
          <w:sz w:val="24"/>
          <w:szCs w:val="84"/>
        </w:rPr>
        <w:t>本协议自签订之日生效，甲、乙双方应按有关条款规定承担相应的责任，若乙方不能按本协议的要求保证产品质量，由此给甲方带来的损失由乙方承担。</w:t>
      </w:r>
    </w:p>
    <w:p w:rsidR="00D06DD9" w:rsidRDefault="00D06DD9">
      <w:pPr>
        <w:spacing w:line="300" w:lineRule="atLeast"/>
        <w:ind w:firstLineChars="200" w:firstLine="480"/>
        <w:rPr>
          <w:sz w:val="24"/>
          <w:szCs w:val="84"/>
        </w:rPr>
      </w:pPr>
    </w:p>
    <w:p w:rsidR="00812B28" w:rsidRDefault="00812B28">
      <w:pPr>
        <w:spacing w:line="300" w:lineRule="atLeast"/>
        <w:ind w:firstLineChars="200" w:firstLine="480"/>
        <w:rPr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第七条、</w:t>
      </w:r>
      <w:r>
        <w:rPr>
          <w:rFonts w:hint="eastAsia"/>
          <w:b/>
          <w:sz w:val="24"/>
          <w:szCs w:val="84"/>
        </w:rPr>
        <w:t>技术争议判定</w:t>
      </w:r>
    </w:p>
    <w:p w:rsidR="00D06DD9" w:rsidRDefault="001B19AA">
      <w:pPr>
        <w:spacing w:line="300" w:lineRule="atLeast"/>
        <w:ind w:firstLineChars="200" w:firstLine="480"/>
        <w:rPr>
          <w:sz w:val="24"/>
          <w:szCs w:val="84"/>
        </w:rPr>
      </w:pPr>
      <w:r>
        <w:rPr>
          <w:rFonts w:hint="eastAsia"/>
          <w:sz w:val="24"/>
          <w:szCs w:val="84"/>
        </w:rPr>
        <w:t>在执行本协议过程中发生的一切与本协议相关的争议，双方应通过友好协商解决。如果通过协商不能达成共识并超过</w:t>
      </w:r>
      <w:r>
        <w:rPr>
          <w:rFonts w:hint="eastAsia"/>
          <w:sz w:val="24"/>
          <w:szCs w:val="84"/>
        </w:rPr>
        <w:t>15</w:t>
      </w:r>
      <w:r>
        <w:rPr>
          <w:rFonts w:hint="eastAsia"/>
          <w:sz w:val="24"/>
          <w:szCs w:val="84"/>
        </w:rPr>
        <w:t>天的，则可通过甲方所在地的人民法院受理解决。</w:t>
      </w:r>
    </w:p>
    <w:p w:rsidR="00D06DD9" w:rsidRDefault="00D06DD9">
      <w:pPr>
        <w:spacing w:line="300" w:lineRule="atLeast"/>
        <w:ind w:firstLineChars="200" w:firstLine="480"/>
        <w:rPr>
          <w:sz w:val="24"/>
          <w:szCs w:val="84"/>
        </w:rPr>
      </w:pPr>
    </w:p>
    <w:p w:rsidR="00812B28" w:rsidRDefault="00812B28">
      <w:pPr>
        <w:spacing w:line="300" w:lineRule="atLeast"/>
        <w:ind w:firstLineChars="200" w:firstLine="480"/>
        <w:rPr>
          <w:sz w:val="24"/>
          <w:szCs w:val="84"/>
        </w:rPr>
      </w:pPr>
    </w:p>
    <w:p w:rsidR="00D06DD9" w:rsidRDefault="001B19AA">
      <w:pPr>
        <w:spacing w:line="300" w:lineRule="atLeast"/>
        <w:rPr>
          <w:b/>
          <w:sz w:val="24"/>
          <w:szCs w:val="84"/>
        </w:rPr>
      </w:pPr>
      <w:r>
        <w:rPr>
          <w:rFonts w:ascii="宋体" w:hAnsi="宋体" w:hint="eastAsia"/>
          <w:b/>
          <w:color w:val="000000"/>
          <w:sz w:val="24"/>
        </w:rPr>
        <w:t>第八条</w:t>
      </w:r>
      <w:r>
        <w:rPr>
          <w:rFonts w:hint="eastAsia"/>
          <w:b/>
          <w:sz w:val="24"/>
          <w:szCs w:val="84"/>
        </w:rPr>
        <w:t>、本协议双方代表签字盖章后生效。本协议一式贰份，双方各执一份，具有同等效力。</w:t>
      </w:r>
    </w:p>
    <w:p w:rsidR="00D06DD9" w:rsidRDefault="00D06DD9">
      <w:pPr>
        <w:spacing w:line="300" w:lineRule="atLeast"/>
        <w:rPr>
          <w:sz w:val="24"/>
          <w:szCs w:val="84"/>
        </w:rPr>
      </w:pPr>
    </w:p>
    <w:p w:rsidR="00D06DD9" w:rsidRDefault="00D06DD9">
      <w:pPr>
        <w:spacing w:line="300" w:lineRule="atLeast"/>
        <w:rPr>
          <w:sz w:val="24"/>
          <w:szCs w:val="84"/>
        </w:rPr>
      </w:pPr>
    </w:p>
    <w:p w:rsidR="00D06DD9" w:rsidRDefault="001B19AA">
      <w:pPr>
        <w:spacing w:line="500" w:lineRule="exac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甲方（章）：</w:t>
      </w:r>
      <w:r w:rsidR="002D14B0">
        <w:rPr>
          <w:rFonts w:hint="eastAsia"/>
          <w:sz w:val="24"/>
          <w:szCs w:val="84"/>
          <w:u w:val="single"/>
        </w:rPr>
        <w:t>河北</w:t>
      </w:r>
      <w:r>
        <w:rPr>
          <w:rFonts w:hint="eastAsia"/>
          <w:sz w:val="24"/>
          <w:szCs w:val="84"/>
          <w:u w:val="single"/>
        </w:rPr>
        <w:t>光华荣昌汽车部件有限公司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乙方（章）：</w:t>
      </w:r>
      <w:r>
        <w:rPr>
          <w:rFonts w:hint="eastAsia"/>
          <w:sz w:val="24"/>
          <w:szCs w:val="84"/>
          <w:u w:val="single"/>
        </w:rPr>
        <w:t xml:space="preserve">                        </w:t>
      </w:r>
    </w:p>
    <w:p w:rsidR="00D06DD9" w:rsidRDefault="001B19AA">
      <w:pPr>
        <w:spacing w:line="500" w:lineRule="exact"/>
        <w:rPr>
          <w:sz w:val="24"/>
          <w:szCs w:val="84"/>
        </w:rPr>
      </w:pPr>
      <w:r>
        <w:rPr>
          <w:rFonts w:hint="eastAsia"/>
          <w:sz w:val="24"/>
          <w:szCs w:val="84"/>
        </w:rPr>
        <w:t>代理人签字：</w:t>
      </w:r>
      <w:r>
        <w:rPr>
          <w:rFonts w:hint="eastAsia"/>
          <w:sz w:val="24"/>
          <w:szCs w:val="84"/>
          <w:u w:val="single"/>
        </w:rPr>
        <w:t xml:space="preserve">               </w:t>
      </w:r>
      <w:r>
        <w:rPr>
          <w:rFonts w:hint="eastAsia"/>
          <w:sz w:val="24"/>
          <w:szCs w:val="84"/>
        </w:rPr>
        <w:t xml:space="preserve">                  </w:t>
      </w:r>
      <w:r>
        <w:rPr>
          <w:rFonts w:hint="eastAsia"/>
          <w:sz w:val="24"/>
          <w:szCs w:val="84"/>
        </w:rPr>
        <w:t>代理人签字：</w:t>
      </w:r>
      <w:r>
        <w:rPr>
          <w:rFonts w:hint="eastAsia"/>
          <w:sz w:val="24"/>
          <w:szCs w:val="84"/>
          <w:u w:val="single"/>
        </w:rPr>
        <w:t xml:space="preserve">                </w:t>
      </w:r>
      <w:r>
        <w:rPr>
          <w:rFonts w:hint="eastAsia"/>
          <w:sz w:val="24"/>
          <w:szCs w:val="84"/>
        </w:rPr>
        <w:t xml:space="preserve"> </w:t>
      </w:r>
    </w:p>
    <w:p w:rsidR="00D06DD9" w:rsidRDefault="001B19AA">
      <w:pPr>
        <w:spacing w:line="500" w:lineRule="exact"/>
        <w:rPr>
          <w:sz w:val="24"/>
          <w:szCs w:val="84"/>
        </w:rPr>
      </w:pPr>
      <w:r>
        <w:rPr>
          <w:rFonts w:hint="eastAsia"/>
          <w:sz w:val="24"/>
          <w:szCs w:val="84"/>
        </w:rPr>
        <w:t>日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期：</w:t>
      </w:r>
      <w:r>
        <w:rPr>
          <w:rFonts w:hint="eastAsia"/>
          <w:sz w:val="24"/>
          <w:szCs w:val="84"/>
          <w:u w:val="single"/>
        </w:rPr>
        <w:t xml:space="preserve">               </w:t>
      </w:r>
      <w:r>
        <w:rPr>
          <w:rFonts w:hint="eastAsia"/>
          <w:sz w:val="24"/>
          <w:szCs w:val="84"/>
        </w:rPr>
        <w:t xml:space="preserve">                  </w:t>
      </w:r>
      <w:r>
        <w:rPr>
          <w:rFonts w:hint="eastAsia"/>
          <w:sz w:val="24"/>
          <w:szCs w:val="84"/>
        </w:rPr>
        <w:t>日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期：</w:t>
      </w:r>
      <w:r>
        <w:rPr>
          <w:rFonts w:hint="eastAsia"/>
          <w:sz w:val="24"/>
          <w:szCs w:val="84"/>
          <w:u w:val="single"/>
        </w:rPr>
        <w:t xml:space="preserve">                </w:t>
      </w:r>
    </w:p>
    <w:p w:rsidR="00D06DD9" w:rsidRDefault="001B19AA">
      <w:pPr>
        <w:spacing w:line="500" w:lineRule="exact"/>
        <w:rPr>
          <w:sz w:val="24"/>
          <w:szCs w:val="84"/>
          <w:u w:val="single"/>
        </w:rPr>
      </w:pPr>
      <w:r>
        <w:rPr>
          <w:rFonts w:hint="eastAsia"/>
          <w:sz w:val="24"/>
          <w:szCs w:val="84"/>
        </w:rPr>
        <w:t>地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址：</w:t>
      </w:r>
      <w:r w:rsidR="002D14B0">
        <w:rPr>
          <w:rFonts w:hint="eastAsia"/>
          <w:sz w:val="24"/>
          <w:szCs w:val="84"/>
          <w:u w:val="single"/>
        </w:rPr>
        <w:t>河北省黄骅市泰山道南端</w:t>
      </w:r>
      <w:r>
        <w:rPr>
          <w:rFonts w:hint="eastAsia"/>
          <w:sz w:val="24"/>
          <w:szCs w:val="84"/>
        </w:rPr>
        <w:t xml:space="preserve">           </w:t>
      </w:r>
      <w:r>
        <w:rPr>
          <w:rFonts w:hint="eastAsia"/>
          <w:sz w:val="24"/>
          <w:szCs w:val="84"/>
        </w:rPr>
        <w:t>地</w:t>
      </w:r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址：</w:t>
      </w:r>
      <w:r>
        <w:rPr>
          <w:rFonts w:hint="eastAsia"/>
          <w:sz w:val="24"/>
          <w:szCs w:val="84"/>
          <w:u w:val="single"/>
        </w:rPr>
        <w:t xml:space="preserve">                       </w:t>
      </w:r>
    </w:p>
    <w:p w:rsidR="00D06DD9" w:rsidRDefault="001B19AA">
      <w:pPr>
        <w:spacing w:line="500" w:lineRule="exact"/>
        <w:rPr>
          <w:sz w:val="24"/>
          <w:szCs w:val="84"/>
        </w:rPr>
      </w:pPr>
      <w:proofErr w:type="gramStart"/>
      <w:r>
        <w:rPr>
          <w:rFonts w:hint="eastAsia"/>
          <w:sz w:val="24"/>
          <w:szCs w:val="84"/>
        </w:rPr>
        <w:t>邮</w:t>
      </w:r>
      <w:proofErr w:type="gramEnd"/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编：</w:t>
      </w:r>
      <w:r w:rsidR="00840BA0">
        <w:rPr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 xml:space="preserve">                           </w:t>
      </w:r>
      <w:proofErr w:type="gramStart"/>
      <w:r>
        <w:rPr>
          <w:rFonts w:hint="eastAsia"/>
          <w:sz w:val="24"/>
          <w:szCs w:val="84"/>
        </w:rPr>
        <w:t>邮</w:t>
      </w:r>
      <w:proofErr w:type="gramEnd"/>
      <w:r>
        <w:rPr>
          <w:rFonts w:hint="eastAsia"/>
          <w:sz w:val="24"/>
          <w:szCs w:val="84"/>
        </w:rPr>
        <w:t xml:space="preserve">      </w:t>
      </w:r>
      <w:r>
        <w:rPr>
          <w:rFonts w:hint="eastAsia"/>
          <w:sz w:val="24"/>
          <w:szCs w:val="84"/>
        </w:rPr>
        <w:t>编：</w:t>
      </w:r>
    </w:p>
    <w:p w:rsidR="00D06DD9" w:rsidRDefault="001B19AA">
      <w:pPr>
        <w:spacing w:line="500" w:lineRule="exact"/>
        <w:rPr>
          <w:bCs/>
          <w:sz w:val="24"/>
          <w:szCs w:val="84"/>
        </w:rPr>
      </w:pPr>
      <w:r>
        <w:rPr>
          <w:rFonts w:hint="eastAsia"/>
          <w:sz w:val="24"/>
          <w:szCs w:val="84"/>
        </w:rPr>
        <w:t>联系电话：</w:t>
      </w:r>
      <w:r>
        <w:rPr>
          <w:rFonts w:hint="eastAsia"/>
          <w:sz w:val="24"/>
          <w:szCs w:val="84"/>
        </w:rPr>
        <w:t xml:space="preserve">                                   </w:t>
      </w:r>
      <w:r>
        <w:rPr>
          <w:rFonts w:hint="eastAsia"/>
          <w:sz w:val="24"/>
          <w:szCs w:val="84"/>
        </w:rPr>
        <w:t>联系电话：</w:t>
      </w:r>
    </w:p>
    <w:p w:rsidR="00D06DD9" w:rsidRDefault="00D06DD9"/>
    <w:sectPr w:rsidR="00D06DD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66C5A"/>
    <w:multiLevelType w:val="multilevel"/>
    <w:tmpl w:val="43F66C5A"/>
    <w:lvl w:ilvl="0">
      <w:start w:val="1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A67EC"/>
    <w:rsid w:val="00011FFE"/>
    <w:rsid w:val="00083EBB"/>
    <w:rsid w:val="00096DF8"/>
    <w:rsid w:val="001B19AA"/>
    <w:rsid w:val="001F3F37"/>
    <w:rsid w:val="002D14B0"/>
    <w:rsid w:val="003626F2"/>
    <w:rsid w:val="0037019B"/>
    <w:rsid w:val="00512255"/>
    <w:rsid w:val="0051777B"/>
    <w:rsid w:val="005648A1"/>
    <w:rsid w:val="00590C68"/>
    <w:rsid w:val="005A5A3D"/>
    <w:rsid w:val="005C5C0A"/>
    <w:rsid w:val="006F4B3A"/>
    <w:rsid w:val="007A0160"/>
    <w:rsid w:val="00812B28"/>
    <w:rsid w:val="0082359B"/>
    <w:rsid w:val="00840BA0"/>
    <w:rsid w:val="00841FDE"/>
    <w:rsid w:val="008C516D"/>
    <w:rsid w:val="008D2D17"/>
    <w:rsid w:val="0093251C"/>
    <w:rsid w:val="009A2CA0"/>
    <w:rsid w:val="009B2155"/>
    <w:rsid w:val="00A05CAA"/>
    <w:rsid w:val="00B12382"/>
    <w:rsid w:val="00B373D5"/>
    <w:rsid w:val="00B8544A"/>
    <w:rsid w:val="00B93B99"/>
    <w:rsid w:val="00C460E4"/>
    <w:rsid w:val="00D06DD9"/>
    <w:rsid w:val="00D601A3"/>
    <w:rsid w:val="00DA0AB6"/>
    <w:rsid w:val="00FF4919"/>
    <w:rsid w:val="10A11BBD"/>
    <w:rsid w:val="2B9E5C21"/>
    <w:rsid w:val="3ACA56A9"/>
    <w:rsid w:val="4EE87B78"/>
    <w:rsid w:val="5BBA67EC"/>
    <w:rsid w:val="687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5A5382-A0FF-4F65-B210-7106FA3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4</Pages>
  <Words>328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泉水</dc:creator>
  <cp:lastModifiedBy>郭立冬</cp:lastModifiedBy>
  <cp:revision>28</cp:revision>
  <dcterms:created xsi:type="dcterms:W3CDTF">2020-02-16T09:31:00Z</dcterms:created>
  <dcterms:modified xsi:type="dcterms:W3CDTF">2022-07-22T05:19:00Z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