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FF513C">
        <w:rPr>
          <w:rFonts w:ascii="仿宋" w:eastAsia="仿宋" w:hAnsi="仿宋"/>
          <w:sz w:val="24"/>
        </w:rPr>
        <w:t>481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83D23" w:rsidRPr="00383D23">
        <w:rPr>
          <w:rFonts w:ascii="仿宋" w:eastAsia="仿宋" w:hAnsi="仿宋" w:hint="eastAsia"/>
          <w:b/>
          <w:sz w:val="24"/>
        </w:rPr>
        <w:t>深圳市速杰精密模型有限公司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  <w:bookmarkStart w:id="1" w:name="_GoBack"/>
      <w:bookmarkEnd w:id="1"/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Pr="00E22CB5" w:rsidRDefault="00FF513C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Cs/>
          <w:sz w:val="24"/>
        </w:rPr>
      </w:pPr>
      <w:r w:rsidRPr="00FF513C">
        <w:rPr>
          <w:rFonts w:hint="eastAsia"/>
        </w:rPr>
        <w:drawing>
          <wp:inline distT="0" distB="0" distL="0" distR="0">
            <wp:extent cx="6188710" cy="10427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04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F513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310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F513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叁佰壹拾元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A250E" w:rsidRPr="007A250E">
        <w:rPr>
          <w:rFonts w:ascii="仿宋" w:eastAsia="仿宋" w:hAnsi="仿宋" w:hint="eastAsia"/>
          <w:sz w:val="24"/>
        </w:rPr>
        <w:t>深圳市速杰精密模型有限公司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25" w:rsidRDefault="00BB7E25" w:rsidP="006B1554">
      <w:r>
        <w:separator/>
      </w:r>
    </w:p>
  </w:endnote>
  <w:endnote w:type="continuationSeparator" w:id="0">
    <w:p w:rsidR="00BB7E25" w:rsidRDefault="00BB7E2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F513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F513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25" w:rsidRDefault="00BB7E25" w:rsidP="006B1554">
      <w:r>
        <w:separator/>
      </w:r>
    </w:p>
  </w:footnote>
  <w:footnote w:type="continuationSeparator" w:id="0">
    <w:p w:rsidR="00BB7E25" w:rsidRDefault="00BB7E2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A20EF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B7E25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C0CEB"/>
    <w:rsid w:val="00DF042C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93B8B"/>
    <w:rsid w:val="00FA3F70"/>
    <w:rsid w:val="00FB3B26"/>
    <w:rsid w:val="00FC0094"/>
    <w:rsid w:val="00FD6C4F"/>
    <w:rsid w:val="00FF3F9E"/>
    <w:rsid w:val="00FF513C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736FE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105</cp:revision>
  <dcterms:created xsi:type="dcterms:W3CDTF">2018-09-03T02:40:00Z</dcterms:created>
  <dcterms:modified xsi:type="dcterms:W3CDTF">2022-08-04T06:03:00Z</dcterms:modified>
</cp:coreProperties>
</file>