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2ED" w:rsidRDefault="006C72ED">
      <w:pPr>
        <w:autoSpaceDE w:val="0"/>
        <w:autoSpaceDN w:val="0"/>
        <w:adjustRightInd w:val="0"/>
        <w:snapToGrid w:val="0"/>
        <w:spacing w:beforeLines="50" w:before="156" w:afterLines="50" w:after="156" w:line="440" w:lineRule="exact"/>
        <w:jc w:val="center"/>
        <w:rPr>
          <w:rFonts w:ascii="宋体" w:hAnsi="宋体"/>
          <w:b/>
          <w:bCs/>
          <w:color w:val="000000"/>
          <w:sz w:val="44"/>
          <w:szCs w:val="44"/>
        </w:rPr>
      </w:pPr>
    </w:p>
    <w:p w:rsidR="006C72ED" w:rsidRDefault="006C72ED">
      <w:pPr>
        <w:autoSpaceDE w:val="0"/>
        <w:autoSpaceDN w:val="0"/>
        <w:adjustRightInd w:val="0"/>
        <w:snapToGrid w:val="0"/>
        <w:spacing w:beforeLines="50" w:before="156" w:afterLines="50" w:after="156" w:line="440" w:lineRule="exact"/>
        <w:jc w:val="center"/>
        <w:rPr>
          <w:rFonts w:ascii="宋体" w:hAnsi="宋体"/>
          <w:b/>
          <w:bCs/>
          <w:color w:val="000000"/>
          <w:sz w:val="44"/>
          <w:szCs w:val="44"/>
        </w:rPr>
      </w:pPr>
    </w:p>
    <w:p w:rsidR="006C72ED" w:rsidRDefault="006C72ED">
      <w:pPr>
        <w:autoSpaceDE w:val="0"/>
        <w:autoSpaceDN w:val="0"/>
        <w:adjustRightInd w:val="0"/>
        <w:snapToGrid w:val="0"/>
        <w:spacing w:beforeLines="50" w:before="156" w:afterLines="50" w:after="156" w:line="440" w:lineRule="exact"/>
        <w:jc w:val="center"/>
        <w:rPr>
          <w:rFonts w:ascii="宋体" w:hAnsi="宋体"/>
          <w:b/>
          <w:bCs/>
          <w:color w:val="000000"/>
          <w:sz w:val="44"/>
          <w:szCs w:val="44"/>
        </w:rPr>
      </w:pPr>
    </w:p>
    <w:p w:rsidR="006C72ED" w:rsidRDefault="006C72ED">
      <w:pPr>
        <w:autoSpaceDE w:val="0"/>
        <w:autoSpaceDN w:val="0"/>
        <w:adjustRightInd w:val="0"/>
        <w:snapToGrid w:val="0"/>
        <w:spacing w:beforeLines="50" w:before="156" w:afterLines="50" w:after="156" w:line="440" w:lineRule="exact"/>
        <w:jc w:val="center"/>
        <w:rPr>
          <w:rFonts w:ascii="宋体" w:hAnsi="宋体"/>
          <w:b/>
          <w:bCs/>
          <w:color w:val="000000"/>
          <w:sz w:val="44"/>
          <w:szCs w:val="44"/>
        </w:rPr>
      </w:pPr>
    </w:p>
    <w:p w:rsidR="006C72ED" w:rsidRDefault="008A7F2A">
      <w:pPr>
        <w:autoSpaceDE w:val="0"/>
        <w:autoSpaceDN w:val="0"/>
        <w:adjustRightInd w:val="0"/>
        <w:snapToGrid w:val="0"/>
        <w:spacing w:beforeLines="50" w:before="156" w:afterLines="50" w:after="156" w:line="440" w:lineRule="exact"/>
        <w:jc w:val="center"/>
        <w:rPr>
          <w:rFonts w:ascii="宋体" w:hAnsi="宋体"/>
          <w:b/>
          <w:bCs/>
          <w:color w:val="000000"/>
          <w:sz w:val="44"/>
          <w:szCs w:val="44"/>
        </w:rPr>
      </w:pPr>
      <w:r>
        <w:rPr>
          <w:rFonts w:ascii="宋体" w:hAnsi="宋体" w:hint="eastAsia"/>
          <w:b/>
          <w:bCs/>
          <w:color w:val="000000"/>
          <w:sz w:val="44"/>
          <w:szCs w:val="44"/>
        </w:rPr>
        <w:t>新产品开发合同</w:t>
      </w:r>
    </w:p>
    <w:p w:rsidR="006C72ED" w:rsidRDefault="006C72ED">
      <w:pPr>
        <w:snapToGrid w:val="0"/>
        <w:spacing w:beforeLines="50" w:before="156" w:afterLines="50" w:after="156" w:line="440" w:lineRule="exact"/>
        <w:rPr>
          <w:rFonts w:ascii="宋体" w:hAnsi="宋体"/>
          <w:color w:val="000000"/>
          <w:sz w:val="18"/>
          <w:szCs w:val="18"/>
        </w:rPr>
      </w:pPr>
    </w:p>
    <w:p w:rsidR="006C72ED" w:rsidRDefault="006C72ED">
      <w:pPr>
        <w:snapToGrid w:val="0"/>
        <w:spacing w:beforeLines="50" w:before="156" w:afterLines="50" w:after="156" w:line="440" w:lineRule="exact"/>
        <w:rPr>
          <w:rFonts w:ascii="宋体" w:hAnsi="宋体"/>
          <w:color w:val="000000"/>
          <w:sz w:val="18"/>
          <w:szCs w:val="18"/>
        </w:rPr>
      </w:pPr>
    </w:p>
    <w:p w:rsidR="006C72ED" w:rsidRDefault="006C72ED">
      <w:pPr>
        <w:snapToGrid w:val="0"/>
        <w:spacing w:beforeLines="50" w:before="156" w:afterLines="50" w:after="156" w:line="440" w:lineRule="exact"/>
        <w:rPr>
          <w:rFonts w:ascii="宋体" w:hAnsi="宋体"/>
          <w:color w:val="000000"/>
          <w:sz w:val="18"/>
          <w:szCs w:val="18"/>
        </w:rPr>
      </w:pPr>
    </w:p>
    <w:p w:rsidR="006C72ED" w:rsidRDefault="006C72ED">
      <w:pPr>
        <w:snapToGrid w:val="0"/>
        <w:spacing w:beforeLines="50" w:before="156" w:afterLines="50" w:after="156" w:line="440" w:lineRule="exact"/>
        <w:rPr>
          <w:rFonts w:ascii="宋体" w:hAnsi="宋体"/>
          <w:color w:val="000000"/>
          <w:sz w:val="18"/>
          <w:szCs w:val="18"/>
        </w:rPr>
      </w:pPr>
    </w:p>
    <w:p w:rsidR="006C72ED" w:rsidRDefault="006C72ED">
      <w:pPr>
        <w:snapToGrid w:val="0"/>
        <w:spacing w:beforeLines="50" w:before="156" w:afterLines="50" w:after="156" w:line="440" w:lineRule="exact"/>
        <w:rPr>
          <w:rFonts w:ascii="宋体" w:hAnsi="宋体"/>
          <w:color w:val="000000"/>
          <w:sz w:val="18"/>
          <w:szCs w:val="18"/>
        </w:rPr>
      </w:pPr>
    </w:p>
    <w:p w:rsidR="006C72ED" w:rsidRDefault="006C72ED">
      <w:pPr>
        <w:snapToGrid w:val="0"/>
        <w:spacing w:beforeLines="50" w:before="156" w:afterLines="50" w:after="156" w:line="440" w:lineRule="exact"/>
        <w:rPr>
          <w:rFonts w:ascii="宋体" w:hAnsi="宋体"/>
          <w:color w:val="000000"/>
          <w:sz w:val="18"/>
          <w:szCs w:val="18"/>
        </w:rPr>
      </w:pPr>
    </w:p>
    <w:p w:rsidR="006C72ED" w:rsidRDefault="006C72ED">
      <w:pPr>
        <w:snapToGrid w:val="0"/>
        <w:spacing w:beforeLines="50" w:before="156" w:afterLines="50" w:after="156" w:line="440" w:lineRule="exact"/>
        <w:rPr>
          <w:rFonts w:ascii="宋体" w:hAnsi="宋体"/>
          <w:color w:val="000000"/>
          <w:sz w:val="18"/>
          <w:szCs w:val="18"/>
        </w:rPr>
      </w:pPr>
    </w:p>
    <w:p w:rsidR="006C72ED" w:rsidRDefault="008A7F2A">
      <w:pPr>
        <w:tabs>
          <w:tab w:val="left" w:pos="7056"/>
        </w:tabs>
        <w:snapToGrid w:val="0"/>
        <w:spacing w:beforeLines="50" w:before="156" w:afterLines="50" w:after="156" w:line="440" w:lineRule="exact"/>
        <w:rPr>
          <w:rFonts w:ascii="宋体" w:hAnsi="宋体"/>
          <w:color w:val="000000"/>
          <w:sz w:val="18"/>
          <w:szCs w:val="18"/>
        </w:rPr>
      </w:pPr>
      <w:r>
        <w:rPr>
          <w:rFonts w:ascii="宋体" w:hAnsi="宋体"/>
          <w:color w:val="000000"/>
          <w:sz w:val="18"/>
          <w:szCs w:val="18"/>
        </w:rPr>
        <w:tab/>
      </w:r>
    </w:p>
    <w:tbl>
      <w:tblPr>
        <w:tblStyle w:val="a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24"/>
      </w:tblGrid>
      <w:tr w:rsidR="006C72ED">
        <w:trPr>
          <w:jc w:val="center"/>
        </w:trPr>
        <w:tc>
          <w:tcPr>
            <w:tcW w:w="1701" w:type="dxa"/>
          </w:tcPr>
          <w:p w:rsidR="006C72ED" w:rsidRDefault="008A7F2A">
            <w:pPr>
              <w:snapToGrid w:val="0"/>
              <w:spacing w:beforeLines="50" w:before="156" w:afterLines="50" w:after="156" w:line="440" w:lineRule="exact"/>
              <w:rPr>
                <w:rFonts w:ascii="宋体" w:hAnsi="宋体"/>
                <w:color w:val="000000"/>
                <w:sz w:val="32"/>
                <w:szCs w:val="32"/>
              </w:rPr>
            </w:pPr>
            <w:r>
              <w:rPr>
                <w:rFonts w:ascii="宋体" w:hAnsi="宋体"/>
                <w:color w:val="000000"/>
                <w:sz w:val="32"/>
                <w:szCs w:val="32"/>
              </w:rPr>
              <w:t>项目名称</w:t>
            </w:r>
            <w:r>
              <w:rPr>
                <w:rFonts w:ascii="宋体" w:hAnsi="宋体" w:hint="eastAsia"/>
                <w:color w:val="000000"/>
                <w:sz w:val="32"/>
                <w:szCs w:val="32"/>
              </w:rPr>
              <w:t>：</w:t>
            </w:r>
          </w:p>
        </w:tc>
        <w:tc>
          <w:tcPr>
            <w:tcW w:w="5324" w:type="dxa"/>
          </w:tcPr>
          <w:p w:rsidR="006C72ED" w:rsidRDefault="008A7F2A">
            <w:pPr>
              <w:snapToGrid w:val="0"/>
              <w:spacing w:beforeLines="50" w:before="156" w:afterLines="50" w:after="156" w:line="440" w:lineRule="exact"/>
              <w:rPr>
                <w:rFonts w:ascii="宋体" w:hAnsi="宋体"/>
                <w:color w:val="000000"/>
                <w:sz w:val="32"/>
                <w:szCs w:val="32"/>
                <w:u w:val="single"/>
              </w:rPr>
            </w:pPr>
            <w:r>
              <w:rPr>
                <w:rFonts w:ascii="宋体" w:hAnsi="宋体" w:hint="eastAsia"/>
                <w:color w:val="000000"/>
                <w:sz w:val="32"/>
                <w:szCs w:val="32"/>
                <w:u w:val="single"/>
              </w:rPr>
              <w:t xml:space="preserve">     </w:t>
            </w:r>
            <w:r>
              <w:rPr>
                <w:rFonts w:ascii="宋体" w:hAnsi="宋体"/>
                <w:color w:val="000000"/>
                <w:sz w:val="32"/>
                <w:szCs w:val="32"/>
                <w:u w:val="single"/>
              </w:rPr>
              <w:t xml:space="preserve">   </w:t>
            </w:r>
            <w:r w:rsidR="00B23B43">
              <w:rPr>
                <w:rFonts w:ascii="宋体" w:hAnsi="宋体"/>
                <w:color w:val="000000"/>
                <w:sz w:val="32"/>
                <w:szCs w:val="32"/>
                <w:u w:val="single"/>
              </w:rPr>
              <w:t>G3</w:t>
            </w:r>
            <w:r>
              <w:rPr>
                <w:rFonts w:ascii="宋体" w:hAnsi="宋体" w:hint="eastAsia"/>
                <w:color w:val="000000"/>
                <w:sz w:val="32"/>
                <w:szCs w:val="32"/>
                <w:u w:val="single"/>
              </w:rPr>
              <w:t xml:space="preserve">项目  </w:t>
            </w:r>
            <w:r>
              <w:rPr>
                <w:rFonts w:ascii="宋体" w:hAnsi="宋体"/>
                <w:color w:val="000000"/>
                <w:sz w:val="32"/>
                <w:szCs w:val="32"/>
                <w:u w:val="single"/>
              </w:rPr>
              <w:t xml:space="preserve">         </w:t>
            </w:r>
            <w:r>
              <w:rPr>
                <w:rFonts w:ascii="宋体" w:hAnsi="宋体" w:hint="eastAsia"/>
                <w:color w:val="000000"/>
                <w:sz w:val="32"/>
                <w:szCs w:val="32"/>
                <w:u w:val="single"/>
              </w:rPr>
              <w:t xml:space="preserve">    </w:t>
            </w:r>
          </w:p>
        </w:tc>
      </w:tr>
      <w:tr w:rsidR="006C72ED">
        <w:trPr>
          <w:jc w:val="center"/>
        </w:trPr>
        <w:tc>
          <w:tcPr>
            <w:tcW w:w="1701" w:type="dxa"/>
          </w:tcPr>
          <w:p w:rsidR="006C72ED" w:rsidRDefault="008A7F2A">
            <w:pPr>
              <w:snapToGrid w:val="0"/>
              <w:spacing w:beforeLines="50" w:before="156" w:afterLines="50" w:after="156" w:line="440" w:lineRule="exact"/>
              <w:rPr>
                <w:rFonts w:ascii="宋体" w:hAnsi="宋体"/>
                <w:color w:val="000000"/>
                <w:sz w:val="32"/>
                <w:szCs w:val="32"/>
              </w:rPr>
            </w:pPr>
            <w:r>
              <w:rPr>
                <w:rFonts w:ascii="宋体" w:hAnsi="宋体"/>
                <w:color w:val="000000"/>
                <w:sz w:val="32"/>
                <w:szCs w:val="32"/>
              </w:rPr>
              <w:t>合同编号</w:t>
            </w:r>
            <w:r>
              <w:rPr>
                <w:rFonts w:ascii="宋体" w:hAnsi="宋体" w:hint="eastAsia"/>
                <w:color w:val="000000"/>
                <w:sz w:val="32"/>
                <w:szCs w:val="32"/>
              </w:rPr>
              <w:t>：</w:t>
            </w:r>
          </w:p>
        </w:tc>
        <w:tc>
          <w:tcPr>
            <w:tcW w:w="5324" w:type="dxa"/>
          </w:tcPr>
          <w:p w:rsidR="006C72ED" w:rsidRDefault="008A7F2A">
            <w:pPr>
              <w:snapToGrid w:val="0"/>
              <w:spacing w:beforeLines="50" w:before="156" w:afterLines="50" w:after="156" w:line="440" w:lineRule="exact"/>
              <w:rPr>
                <w:rFonts w:ascii="宋体" w:hAnsi="宋体"/>
                <w:color w:val="000000"/>
                <w:sz w:val="32"/>
                <w:szCs w:val="32"/>
              </w:rPr>
            </w:pPr>
            <w:r>
              <w:rPr>
                <w:rFonts w:ascii="宋体" w:hAnsi="宋体" w:hint="eastAsia"/>
                <w:color w:val="000000"/>
                <w:sz w:val="32"/>
                <w:szCs w:val="32"/>
                <w:u w:val="single"/>
              </w:rPr>
              <w:t xml:space="preserve">                                 </w:t>
            </w:r>
          </w:p>
        </w:tc>
      </w:tr>
      <w:tr w:rsidR="006C72ED">
        <w:trPr>
          <w:jc w:val="center"/>
        </w:trPr>
        <w:tc>
          <w:tcPr>
            <w:tcW w:w="1701" w:type="dxa"/>
          </w:tcPr>
          <w:p w:rsidR="006C72ED" w:rsidRDefault="008A7F2A">
            <w:pPr>
              <w:snapToGrid w:val="0"/>
              <w:spacing w:beforeLines="50" w:before="156" w:afterLines="50" w:after="156" w:line="440" w:lineRule="exact"/>
              <w:rPr>
                <w:rFonts w:ascii="宋体" w:hAnsi="宋体"/>
                <w:color w:val="000000"/>
                <w:sz w:val="32"/>
                <w:szCs w:val="32"/>
              </w:rPr>
            </w:pPr>
            <w:r>
              <w:rPr>
                <w:rFonts w:ascii="宋体" w:hAnsi="宋体" w:hint="eastAsia"/>
                <w:color w:val="000000"/>
                <w:sz w:val="32"/>
                <w:szCs w:val="32"/>
              </w:rPr>
              <w:t>签订地点：</w:t>
            </w:r>
          </w:p>
        </w:tc>
        <w:tc>
          <w:tcPr>
            <w:tcW w:w="5324" w:type="dxa"/>
          </w:tcPr>
          <w:p w:rsidR="006C72ED" w:rsidRDefault="008A7F2A">
            <w:pPr>
              <w:snapToGrid w:val="0"/>
              <w:spacing w:beforeLines="50" w:before="156" w:afterLines="50" w:after="156" w:line="440" w:lineRule="exact"/>
              <w:rPr>
                <w:rFonts w:ascii="宋体" w:hAnsi="宋体"/>
                <w:color w:val="000000"/>
                <w:sz w:val="32"/>
                <w:szCs w:val="32"/>
              </w:rPr>
            </w:pPr>
            <w:r>
              <w:rPr>
                <w:rFonts w:ascii="宋体" w:hAnsi="宋体" w:hint="eastAsia"/>
                <w:color w:val="000000"/>
                <w:sz w:val="32"/>
                <w:szCs w:val="32"/>
                <w:u w:val="single"/>
              </w:rPr>
              <w:t xml:space="preserve">    杭州市</w:t>
            </w:r>
            <w:proofErr w:type="gramStart"/>
            <w:r>
              <w:rPr>
                <w:rFonts w:ascii="宋体" w:hAnsi="宋体" w:hint="eastAsia"/>
                <w:color w:val="000000"/>
                <w:sz w:val="32"/>
                <w:szCs w:val="32"/>
                <w:u w:val="single"/>
              </w:rPr>
              <w:t>萧山区</w:t>
            </w:r>
            <w:proofErr w:type="gramEnd"/>
            <w:r>
              <w:rPr>
                <w:rFonts w:ascii="宋体" w:hAnsi="宋体" w:hint="eastAsia"/>
                <w:color w:val="000000"/>
                <w:sz w:val="32"/>
                <w:szCs w:val="32"/>
                <w:u w:val="single"/>
              </w:rPr>
              <w:t xml:space="preserve">                      </w:t>
            </w:r>
          </w:p>
        </w:tc>
      </w:tr>
      <w:tr w:rsidR="006C72ED">
        <w:trPr>
          <w:jc w:val="center"/>
        </w:trPr>
        <w:tc>
          <w:tcPr>
            <w:tcW w:w="1701" w:type="dxa"/>
          </w:tcPr>
          <w:p w:rsidR="006C72ED" w:rsidRDefault="008A7F2A">
            <w:pPr>
              <w:snapToGrid w:val="0"/>
              <w:spacing w:beforeLines="50" w:before="156" w:afterLines="50" w:after="156" w:line="440" w:lineRule="exact"/>
              <w:rPr>
                <w:rFonts w:ascii="宋体" w:hAnsi="宋体"/>
                <w:color w:val="000000"/>
                <w:sz w:val="32"/>
                <w:szCs w:val="32"/>
              </w:rPr>
            </w:pPr>
            <w:r>
              <w:rPr>
                <w:rFonts w:ascii="宋体" w:hAnsi="宋体" w:hint="eastAsia"/>
                <w:color w:val="000000"/>
                <w:sz w:val="32"/>
                <w:szCs w:val="32"/>
              </w:rPr>
              <w:t>签订日期：</w:t>
            </w:r>
          </w:p>
        </w:tc>
        <w:tc>
          <w:tcPr>
            <w:tcW w:w="5324" w:type="dxa"/>
          </w:tcPr>
          <w:p w:rsidR="006C72ED" w:rsidRDefault="008A7F2A">
            <w:pPr>
              <w:snapToGrid w:val="0"/>
              <w:spacing w:beforeLines="50" w:before="156" w:afterLines="50" w:after="156" w:line="440" w:lineRule="exact"/>
              <w:rPr>
                <w:rFonts w:ascii="宋体" w:hAnsi="宋体"/>
                <w:color w:val="000000"/>
                <w:sz w:val="32"/>
                <w:szCs w:val="32"/>
              </w:rPr>
            </w:pPr>
            <w:r>
              <w:rPr>
                <w:rFonts w:ascii="宋体" w:hAnsi="宋体" w:hint="eastAsia"/>
                <w:color w:val="000000"/>
                <w:sz w:val="32"/>
                <w:szCs w:val="32"/>
                <w:u w:val="single"/>
              </w:rPr>
              <w:t xml:space="preserve">    </w:t>
            </w:r>
            <w:r>
              <w:rPr>
                <w:rFonts w:ascii="宋体" w:hAnsi="宋体"/>
                <w:color w:val="000000"/>
                <w:sz w:val="32"/>
                <w:szCs w:val="32"/>
                <w:u w:val="single"/>
              </w:rPr>
              <w:t xml:space="preserve">  </w:t>
            </w:r>
            <w:r>
              <w:rPr>
                <w:rFonts w:ascii="宋体" w:hAnsi="宋体" w:hint="eastAsia"/>
                <w:color w:val="000000"/>
                <w:sz w:val="32"/>
                <w:szCs w:val="32"/>
                <w:u w:val="single"/>
              </w:rPr>
              <w:t xml:space="preserve">  年     月  </w:t>
            </w:r>
            <w:r>
              <w:rPr>
                <w:rFonts w:ascii="宋体" w:hAnsi="宋体"/>
                <w:color w:val="000000"/>
                <w:sz w:val="32"/>
                <w:szCs w:val="32"/>
                <w:u w:val="single"/>
              </w:rPr>
              <w:t xml:space="preserve">  </w:t>
            </w:r>
            <w:r>
              <w:rPr>
                <w:rFonts w:ascii="宋体" w:hAnsi="宋体" w:hint="eastAsia"/>
                <w:color w:val="000000"/>
                <w:sz w:val="32"/>
                <w:szCs w:val="32"/>
                <w:u w:val="single"/>
              </w:rPr>
              <w:t xml:space="preserve">          </w:t>
            </w:r>
          </w:p>
        </w:tc>
      </w:tr>
    </w:tbl>
    <w:p w:rsidR="006C72ED" w:rsidRDefault="006C72ED">
      <w:pPr>
        <w:snapToGrid w:val="0"/>
        <w:spacing w:beforeLines="50" w:before="156" w:afterLines="50" w:after="156" w:line="440" w:lineRule="exact"/>
        <w:rPr>
          <w:rFonts w:ascii="宋体" w:hAnsi="宋体"/>
          <w:color w:val="000000"/>
          <w:sz w:val="18"/>
          <w:szCs w:val="18"/>
        </w:rPr>
      </w:pPr>
    </w:p>
    <w:p w:rsidR="006C72ED" w:rsidRDefault="006C72ED">
      <w:pPr>
        <w:snapToGrid w:val="0"/>
        <w:spacing w:beforeLines="50" w:before="156" w:afterLines="50" w:after="156" w:line="440" w:lineRule="exact"/>
        <w:rPr>
          <w:rFonts w:ascii="宋体" w:hAnsi="宋体"/>
          <w:color w:val="000000"/>
          <w:sz w:val="18"/>
          <w:szCs w:val="18"/>
        </w:rPr>
      </w:pPr>
    </w:p>
    <w:p w:rsidR="006C72ED" w:rsidRDefault="006C72ED">
      <w:pPr>
        <w:snapToGrid w:val="0"/>
        <w:spacing w:beforeLines="50" w:before="156" w:afterLines="50" w:after="156" w:line="440" w:lineRule="exact"/>
        <w:rPr>
          <w:rFonts w:ascii="宋体" w:hAnsi="宋体"/>
          <w:color w:val="000000"/>
          <w:sz w:val="18"/>
          <w:szCs w:val="18"/>
        </w:rPr>
      </w:pPr>
    </w:p>
    <w:p w:rsidR="006C72ED" w:rsidRDefault="006C72ED">
      <w:pPr>
        <w:snapToGrid w:val="0"/>
        <w:spacing w:beforeLines="50" w:before="156" w:afterLines="50" w:after="156" w:line="440" w:lineRule="exact"/>
        <w:rPr>
          <w:rFonts w:ascii="宋体" w:hAnsi="宋体"/>
          <w:color w:val="000000"/>
          <w:sz w:val="18"/>
          <w:szCs w:val="18"/>
        </w:rPr>
      </w:pPr>
    </w:p>
    <w:p w:rsidR="006C72ED" w:rsidRDefault="006C72ED">
      <w:pPr>
        <w:snapToGrid w:val="0"/>
        <w:spacing w:beforeLines="50" w:before="156" w:afterLines="50" w:after="156" w:line="440" w:lineRule="exact"/>
        <w:rPr>
          <w:rFonts w:ascii="宋体" w:hAnsi="宋体"/>
          <w:color w:val="000000"/>
          <w:sz w:val="18"/>
          <w:szCs w:val="18"/>
        </w:rPr>
      </w:pPr>
    </w:p>
    <w:p w:rsidR="006C72ED" w:rsidRDefault="008A7F2A">
      <w:pPr>
        <w:snapToGrid w:val="0"/>
        <w:spacing w:beforeLines="100" w:before="312" w:afterLines="100" w:after="312" w:line="440" w:lineRule="exact"/>
        <w:jc w:val="center"/>
        <w:rPr>
          <w:rFonts w:ascii="宋体" w:hAnsi="宋体"/>
          <w:b/>
          <w:bCs/>
          <w:color w:val="000000"/>
          <w:sz w:val="44"/>
          <w:szCs w:val="44"/>
        </w:rPr>
      </w:pPr>
      <w:r>
        <w:rPr>
          <w:rFonts w:ascii="宋体" w:hAnsi="宋体" w:hint="eastAsia"/>
          <w:b/>
          <w:bCs/>
          <w:color w:val="000000"/>
          <w:sz w:val="44"/>
          <w:szCs w:val="44"/>
        </w:rPr>
        <w:t>新产品开发合同</w:t>
      </w:r>
    </w:p>
    <w:p w:rsidR="006C72ED" w:rsidRDefault="008A7F2A">
      <w:pPr>
        <w:spacing w:beforeLines="50" w:before="156" w:afterLines="50" w:after="156" w:line="440" w:lineRule="exact"/>
        <w:ind w:leftChars="200" w:left="420" w:rightChars="200" w:right="420"/>
        <w:rPr>
          <w:rFonts w:ascii="宋体" w:hAnsi="宋体" w:cs="Arial"/>
          <w:b/>
          <w:bCs/>
          <w:color w:val="000000"/>
          <w:sz w:val="24"/>
        </w:rPr>
      </w:pPr>
      <w:r>
        <w:rPr>
          <w:rFonts w:ascii="宋体" w:hAnsi="宋体" w:cs="Arial" w:hint="eastAsia"/>
          <w:b/>
          <w:bCs/>
          <w:color w:val="000000"/>
          <w:sz w:val="24"/>
        </w:rPr>
        <w:t>委托方：</w:t>
      </w:r>
      <w:r>
        <w:rPr>
          <w:rFonts w:ascii="宋体" w:hAnsi="宋体" w:cs="Arial" w:hint="eastAsia"/>
          <w:b/>
          <w:bCs/>
          <w:color w:val="000000"/>
          <w:sz w:val="24"/>
          <w:u w:val="single"/>
        </w:rPr>
        <w:t>浙江</w:t>
      </w:r>
      <w:bookmarkStart w:id="0" w:name="_Hlk53156569"/>
      <w:r w:rsidR="00B23B43">
        <w:rPr>
          <w:rFonts w:ascii="宋体" w:hAnsi="宋体" w:cs="Arial" w:hint="eastAsia"/>
          <w:b/>
          <w:bCs/>
          <w:color w:val="000000"/>
          <w:sz w:val="24"/>
          <w:u w:val="single"/>
        </w:rPr>
        <w:t xml:space="preserve">远程商用车研发有限公司 </w:t>
      </w:r>
      <w:r w:rsidR="00B23B43">
        <w:rPr>
          <w:rFonts w:ascii="宋体" w:hAnsi="宋体" w:cs="Arial"/>
          <w:b/>
          <w:bCs/>
          <w:color w:val="000000"/>
          <w:sz w:val="24"/>
          <w:u w:val="single"/>
        </w:rPr>
        <w:t xml:space="preserve"> </w:t>
      </w:r>
      <w:r w:rsidR="00B23B43">
        <w:rPr>
          <w:rFonts w:ascii="宋体" w:hAnsi="宋体" w:cs="Arial" w:hint="eastAsia"/>
          <w:b/>
          <w:bCs/>
          <w:color w:val="000000"/>
          <w:sz w:val="24"/>
        </w:rPr>
        <w:t>（以下简称“甲方”）</w:t>
      </w:r>
      <w:bookmarkEnd w:id="0"/>
    </w:p>
    <w:p w:rsidR="006C72ED" w:rsidRDefault="008A7F2A">
      <w:pPr>
        <w:spacing w:beforeLines="50" w:before="156" w:afterLines="50" w:after="156" w:line="440" w:lineRule="exact"/>
        <w:ind w:leftChars="200" w:left="420" w:rightChars="200" w:right="420"/>
        <w:rPr>
          <w:rFonts w:ascii="宋体" w:hAnsi="宋体" w:cs="Arial"/>
          <w:b/>
          <w:bCs/>
          <w:color w:val="000000"/>
          <w:sz w:val="24"/>
        </w:rPr>
      </w:pPr>
      <w:r>
        <w:rPr>
          <w:rFonts w:ascii="宋体" w:hAnsi="宋体" w:cs="Arial" w:hint="eastAsia"/>
          <w:b/>
          <w:bCs/>
          <w:color w:val="000000"/>
          <w:sz w:val="24"/>
        </w:rPr>
        <w:t>受托方：</w:t>
      </w:r>
      <w:r>
        <w:rPr>
          <w:rFonts w:ascii="宋体" w:hAnsi="宋体" w:cs="Arial" w:hint="eastAsia"/>
          <w:b/>
          <w:bCs/>
          <w:color w:val="000000"/>
          <w:sz w:val="24"/>
          <w:u w:val="single"/>
        </w:rPr>
        <w:t xml:space="preserve"> </w:t>
      </w:r>
      <w:r>
        <w:rPr>
          <w:rFonts w:ascii="宋体" w:hAnsi="宋体" w:cs="Arial"/>
          <w:b/>
          <w:bCs/>
          <w:color w:val="000000"/>
          <w:sz w:val="24"/>
          <w:u w:val="single"/>
        </w:rPr>
        <w:t xml:space="preserve">        </w:t>
      </w:r>
      <w:r>
        <w:rPr>
          <w:rFonts w:ascii="宋体" w:hAnsi="宋体" w:cs="Arial" w:hint="eastAsia"/>
          <w:b/>
          <w:bCs/>
          <w:color w:val="000000"/>
          <w:sz w:val="24"/>
        </w:rPr>
        <w:t>（以下简称“乙方”）</w:t>
      </w:r>
    </w:p>
    <w:p w:rsidR="006C72ED" w:rsidRDefault="008A7F2A">
      <w:pPr>
        <w:spacing w:beforeLines="50" w:before="156" w:afterLines="50" w:after="156" w:line="440" w:lineRule="exact"/>
        <w:ind w:firstLineChars="200" w:firstLine="480"/>
        <w:rPr>
          <w:rFonts w:ascii="宋体" w:hAnsi="宋体" w:cs="Arial"/>
          <w:color w:val="000000"/>
          <w:sz w:val="24"/>
          <w:szCs w:val="24"/>
        </w:rPr>
      </w:pPr>
      <w:bookmarkStart w:id="1" w:name="_Hlk53156649"/>
      <w:r>
        <w:rPr>
          <w:rFonts w:ascii="宋体" w:hAnsi="宋体" w:cs="Arial" w:hint="eastAsia"/>
          <w:color w:val="000000"/>
          <w:sz w:val="24"/>
          <w:szCs w:val="24"/>
        </w:rPr>
        <w:t>甲乙双方经充分、友好协商，就甲方委托乙方进行汽车零部件产品开发有关事宜，达成如下协议。</w:t>
      </w:r>
    </w:p>
    <w:p w:rsidR="006C72ED" w:rsidRDefault="008A7F2A">
      <w:pPr>
        <w:spacing w:beforeLines="50" w:before="156" w:afterLines="50" w:after="156" w:line="440" w:lineRule="exact"/>
        <w:rPr>
          <w:rFonts w:ascii="宋体" w:hAnsi="宋体"/>
          <w:b/>
          <w:bCs/>
          <w:color w:val="000000"/>
          <w:sz w:val="24"/>
          <w:szCs w:val="24"/>
        </w:rPr>
      </w:pPr>
      <w:r>
        <w:rPr>
          <w:rFonts w:ascii="宋体" w:hAnsi="宋体" w:hint="eastAsia"/>
          <w:b/>
          <w:bCs/>
          <w:color w:val="000000"/>
          <w:sz w:val="24"/>
          <w:szCs w:val="24"/>
        </w:rPr>
        <w:t>第一条  产品的名称、规格、价格等</w:t>
      </w:r>
    </w:p>
    <w:tbl>
      <w:tblPr>
        <w:tblW w:w="8647" w:type="dxa"/>
        <w:tblInd w:w="-147" w:type="dxa"/>
        <w:tblLook w:val="04A0" w:firstRow="1" w:lastRow="0" w:firstColumn="1" w:lastColumn="0" w:noHBand="0" w:noVBand="1"/>
      </w:tblPr>
      <w:tblGrid>
        <w:gridCol w:w="910"/>
        <w:gridCol w:w="464"/>
        <w:gridCol w:w="1116"/>
        <w:gridCol w:w="376"/>
        <w:gridCol w:w="696"/>
        <w:gridCol w:w="837"/>
        <w:gridCol w:w="1026"/>
        <w:gridCol w:w="1026"/>
        <w:gridCol w:w="734"/>
        <w:gridCol w:w="706"/>
        <w:gridCol w:w="756"/>
      </w:tblGrid>
      <w:tr w:rsidR="006C72ED">
        <w:trPr>
          <w:trHeight w:val="280"/>
        </w:trPr>
        <w:tc>
          <w:tcPr>
            <w:tcW w:w="9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72ED" w:rsidRDefault="008A7F2A">
            <w:pPr>
              <w:widowControl/>
              <w:jc w:val="center"/>
              <w:rPr>
                <w:rFonts w:ascii="宋体" w:hAnsi="宋体" w:cs="宋体"/>
                <w:color w:val="000000"/>
                <w:kern w:val="0"/>
                <w:sz w:val="16"/>
                <w:szCs w:val="16"/>
              </w:rPr>
            </w:pPr>
            <w:r>
              <w:rPr>
                <w:rFonts w:ascii="宋体" w:hAnsi="宋体" w:cs="宋体" w:hint="eastAsia"/>
                <w:color w:val="000000"/>
                <w:kern w:val="0"/>
                <w:sz w:val="16"/>
                <w:szCs w:val="16"/>
              </w:rPr>
              <w:t>产品名称</w:t>
            </w:r>
          </w:p>
        </w:tc>
        <w:tc>
          <w:tcPr>
            <w:tcW w:w="46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72ED" w:rsidRDefault="008A7F2A">
            <w:pPr>
              <w:widowControl/>
              <w:jc w:val="center"/>
              <w:rPr>
                <w:rFonts w:ascii="宋体" w:hAnsi="宋体" w:cs="宋体"/>
                <w:color w:val="000000"/>
                <w:kern w:val="0"/>
                <w:sz w:val="16"/>
                <w:szCs w:val="16"/>
              </w:rPr>
            </w:pPr>
            <w:r>
              <w:rPr>
                <w:rFonts w:ascii="宋体" w:hAnsi="宋体" w:cs="宋体" w:hint="eastAsia"/>
                <w:color w:val="000000"/>
                <w:kern w:val="0"/>
                <w:sz w:val="16"/>
                <w:szCs w:val="16"/>
              </w:rPr>
              <w:t>规格型号</w:t>
            </w:r>
          </w:p>
        </w:tc>
        <w:tc>
          <w:tcPr>
            <w:tcW w:w="11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72ED" w:rsidRDefault="008A7F2A">
            <w:pPr>
              <w:widowControl/>
              <w:jc w:val="center"/>
              <w:rPr>
                <w:rFonts w:ascii="宋体" w:hAnsi="宋体" w:cs="宋体"/>
                <w:color w:val="000000"/>
                <w:kern w:val="0"/>
                <w:sz w:val="16"/>
                <w:szCs w:val="16"/>
              </w:rPr>
            </w:pPr>
            <w:r>
              <w:rPr>
                <w:rFonts w:ascii="宋体" w:hAnsi="宋体" w:cs="宋体" w:hint="eastAsia"/>
                <w:color w:val="000000"/>
                <w:kern w:val="0"/>
                <w:sz w:val="16"/>
                <w:szCs w:val="16"/>
              </w:rPr>
              <w:t>零件编码</w:t>
            </w:r>
          </w:p>
        </w:tc>
        <w:tc>
          <w:tcPr>
            <w:tcW w:w="3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72ED" w:rsidRDefault="008A7F2A">
            <w:pPr>
              <w:widowControl/>
              <w:jc w:val="center"/>
              <w:rPr>
                <w:rFonts w:ascii="宋体" w:hAnsi="宋体" w:cs="宋体"/>
                <w:color w:val="000000"/>
                <w:kern w:val="0"/>
                <w:sz w:val="16"/>
                <w:szCs w:val="16"/>
              </w:rPr>
            </w:pPr>
            <w:r>
              <w:rPr>
                <w:rFonts w:ascii="宋体" w:hAnsi="宋体" w:cs="宋体" w:hint="eastAsia"/>
                <w:color w:val="000000"/>
                <w:kern w:val="0"/>
                <w:sz w:val="16"/>
                <w:szCs w:val="16"/>
              </w:rPr>
              <w:t>单位</w:t>
            </w:r>
          </w:p>
        </w:tc>
        <w:tc>
          <w:tcPr>
            <w:tcW w:w="6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C72ED" w:rsidRDefault="008A7F2A">
            <w:pPr>
              <w:widowControl/>
              <w:jc w:val="center"/>
              <w:rPr>
                <w:rFonts w:ascii="宋体" w:hAnsi="宋体" w:cs="宋体"/>
                <w:color w:val="000000"/>
                <w:kern w:val="0"/>
                <w:sz w:val="16"/>
                <w:szCs w:val="16"/>
              </w:rPr>
            </w:pPr>
            <w:r>
              <w:rPr>
                <w:rFonts w:ascii="宋体" w:hAnsi="宋体" w:cs="宋体" w:hint="eastAsia"/>
                <w:color w:val="000000"/>
                <w:kern w:val="0"/>
                <w:sz w:val="16"/>
                <w:szCs w:val="16"/>
              </w:rPr>
              <w:t>未</w:t>
            </w:r>
            <w:proofErr w:type="gramStart"/>
            <w:r>
              <w:rPr>
                <w:rFonts w:ascii="宋体" w:hAnsi="宋体" w:cs="宋体" w:hint="eastAsia"/>
                <w:color w:val="000000"/>
                <w:kern w:val="0"/>
                <w:sz w:val="16"/>
                <w:szCs w:val="16"/>
              </w:rPr>
              <w:t>税单价</w:t>
            </w:r>
            <w:proofErr w:type="gramEnd"/>
            <w:r>
              <w:rPr>
                <w:rFonts w:ascii="宋体" w:hAnsi="宋体" w:cs="宋体" w:hint="eastAsia"/>
                <w:color w:val="000000"/>
                <w:kern w:val="0"/>
                <w:sz w:val="16"/>
                <w:szCs w:val="16"/>
              </w:rPr>
              <w:t>(元，未分摊)</w:t>
            </w:r>
          </w:p>
        </w:tc>
        <w:tc>
          <w:tcPr>
            <w:tcW w:w="4329" w:type="dxa"/>
            <w:gridSpan w:val="5"/>
            <w:tcBorders>
              <w:top w:val="single" w:sz="4" w:space="0" w:color="auto"/>
              <w:left w:val="nil"/>
              <w:bottom w:val="single" w:sz="4" w:space="0" w:color="auto"/>
              <w:right w:val="single" w:sz="4" w:space="0" w:color="auto"/>
            </w:tcBorders>
            <w:shd w:val="clear" w:color="auto" w:fill="auto"/>
            <w:vAlign w:val="center"/>
          </w:tcPr>
          <w:p w:rsidR="006C72ED" w:rsidRDefault="008A7F2A">
            <w:pPr>
              <w:widowControl/>
              <w:jc w:val="center"/>
              <w:rPr>
                <w:rFonts w:ascii="宋体" w:hAnsi="宋体" w:cs="宋体"/>
                <w:b/>
                <w:bCs/>
                <w:color w:val="000000"/>
                <w:kern w:val="0"/>
                <w:sz w:val="16"/>
                <w:szCs w:val="16"/>
              </w:rPr>
            </w:pPr>
            <w:r>
              <w:rPr>
                <w:rFonts w:ascii="宋体" w:hAnsi="宋体" w:cs="宋体" w:hint="eastAsia"/>
                <w:b/>
                <w:bCs/>
                <w:color w:val="000000"/>
                <w:kern w:val="0"/>
                <w:sz w:val="16"/>
                <w:szCs w:val="16"/>
              </w:rPr>
              <w:t>产品开发费</w:t>
            </w:r>
          </w:p>
        </w:tc>
        <w:tc>
          <w:tcPr>
            <w:tcW w:w="756" w:type="dxa"/>
            <w:tcBorders>
              <w:top w:val="single" w:sz="4" w:space="0" w:color="auto"/>
              <w:left w:val="nil"/>
              <w:bottom w:val="single" w:sz="4" w:space="0" w:color="auto"/>
              <w:right w:val="single" w:sz="4" w:space="0" w:color="auto"/>
            </w:tcBorders>
            <w:shd w:val="clear" w:color="auto" w:fill="auto"/>
            <w:vAlign w:val="center"/>
          </w:tcPr>
          <w:p w:rsidR="006C72ED" w:rsidRDefault="008A7F2A">
            <w:pPr>
              <w:widowControl/>
              <w:jc w:val="center"/>
              <w:rPr>
                <w:rFonts w:ascii="宋体" w:hAnsi="宋体" w:cs="宋体"/>
                <w:color w:val="000000"/>
                <w:kern w:val="0"/>
                <w:sz w:val="16"/>
                <w:szCs w:val="16"/>
              </w:rPr>
            </w:pPr>
            <w:r>
              <w:rPr>
                <w:rFonts w:ascii="宋体" w:hAnsi="宋体" w:cs="宋体" w:hint="eastAsia"/>
                <w:color w:val="000000"/>
                <w:kern w:val="0"/>
                <w:sz w:val="16"/>
                <w:szCs w:val="16"/>
              </w:rPr>
              <w:t xml:space="preserve">　</w:t>
            </w:r>
          </w:p>
        </w:tc>
      </w:tr>
      <w:tr w:rsidR="006C72ED">
        <w:trPr>
          <w:trHeight w:val="280"/>
        </w:trPr>
        <w:tc>
          <w:tcPr>
            <w:tcW w:w="910" w:type="dxa"/>
            <w:vMerge/>
            <w:tcBorders>
              <w:top w:val="single" w:sz="4" w:space="0" w:color="auto"/>
              <w:left w:val="single" w:sz="4" w:space="0" w:color="auto"/>
              <w:bottom w:val="single" w:sz="4" w:space="0" w:color="auto"/>
              <w:right w:val="single" w:sz="4" w:space="0" w:color="auto"/>
            </w:tcBorders>
            <w:vAlign w:val="center"/>
          </w:tcPr>
          <w:p w:rsidR="006C72ED" w:rsidRDefault="006C72ED">
            <w:pPr>
              <w:widowControl/>
              <w:jc w:val="left"/>
              <w:rPr>
                <w:rFonts w:ascii="宋体" w:hAnsi="宋体" w:cs="宋体"/>
                <w:color w:val="000000"/>
                <w:kern w:val="0"/>
                <w:sz w:val="16"/>
                <w:szCs w:val="16"/>
              </w:rPr>
            </w:pPr>
          </w:p>
        </w:tc>
        <w:tc>
          <w:tcPr>
            <w:tcW w:w="464" w:type="dxa"/>
            <w:vMerge/>
            <w:tcBorders>
              <w:top w:val="single" w:sz="4" w:space="0" w:color="auto"/>
              <w:left w:val="single" w:sz="4" w:space="0" w:color="auto"/>
              <w:bottom w:val="single" w:sz="4" w:space="0" w:color="auto"/>
              <w:right w:val="single" w:sz="4" w:space="0" w:color="auto"/>
            </w:tcBorders>
            <w:vAlign w:val="center"/>
          </w:tcPr>
          <w:p w:rsidR="006C72ED" w:rsidRDefault="006C72ED">
            <w:pPr>
              <w:widowControl/>
              <w:jc w:val="left"/>
              <w:rPr>
                <w:rFonts w:ascii="宋体" w:hAnsi="宋体" w:cs="宋体"/>
                <w:color w:val="000000"/>
                <w:kern w:val="0"/>
                <w:sz w:val="16"/>
                <w:szCs w:val="16"/>
              </w:rPr>
            </w:pPr>
          </w:p>
        </w:tc>
        <w:tc>
          <w:tcPr>
            <w:tcW w:w="1116" w:type="dxa"/>
            <w:vMerge/>
            <w:tcBorders>
              <w:top w:val="single" w:sz="4" w:space="0" w:color="auto"/>
              <w:left w:val="single" w:sz="4" w:space="0" w:color="auto"/>
              <w:bottom w:val="single" w:sz="4" w:space="0" w:color="auto"/>
              <w:right w:val="single" w:sz="4" w:space="0" w:color="auto"/>
            </w:tcBorders>
            <w:vAlign w:val="center"/>
          </w:tcPr>
          <w:p w:rsidR="006C72ED" w:rsidRDefault="006C72ED">
            <w:pPr>
              <w:widowControl/>
              <w:jc w:val="left"/>
              <w:rPr>
                <w:rFonts w:ascii="宋体" w:hAnsi="宋体" w:cs="宋体"/>
                <w:color w:val="000000"/>
                <w:kern w:val="0"/>
                <w:sz w:val="16"/>
                <w:szCs w:val="16"/>
              </w:rPr>
            </w:pPr>
          </w:p>
        </w:tc>
        <w:tc>
          <w:tcPr>
            <w:tcW w:w="376" w:type="dxa"/>
            <w:vMerge/>
            <w:tcBorders>
              <w:top w:val="single" w:sz="4" w:space="0" w:color="auto"/>
              <w:left w:val="single" w:sz="4" w:space="0" w:color="auto"/>
              <w:bottom w:val="single" w:sz="4" w:space="0" w:color="auto"/>
              <w:right w:val="single" w:sz="4" w:space="0" w:color="auto"/>
            </w:tcBorders>
            <w:vAlign w:val="center"/>
          </w:tcPr>
          <w:p w:rsidR="006C72ED" w:rsidRDefault="006C72ED">
            <w:pPr>
              <w:widowControl/>
              <w:jc w:val="left"/>
              <w:rPr>
                <w:rFonts w:ascii="宋体" w:hAnsi="宋体" w:cs="宋体"/>
                <w:color w:val="000000"/>
                <w:kern w:val="0"/>
                <w:sz w:val="16"/>
                <w:szCs w:val="16"/>
              </w:rPr>
            </w:pPr>
          </w:p>
        </w:tc>
        <w:tc>
          <w:tcPr>
            <w:tcW w:w="696" w:type="dxa"/>
            <w:vMerge/>
            <w:tcBorders>
              <w:top w:val="single" w:sz="4" w:space="0" w:color="auto"/>
              <w:left w:val="single" w:sz="4" w:space="0" w:color="auto"/>
              <w:bottom w:val="single" w:sz="4" w:space="0" w:color="auto"/>
              <w:right w:val="single" w:sz="4" w:space="0" w:color="auto"/>
            </w:tcBorders>
            <w:vAlign w:val="center"/>
          </w:tcPr>
          <w:p w:rsidR="006C72ED" w:rsidRDefault="006C72ED">
            <w:pPr>
              <w:widowControl/>
              <w:jc w:val="left"/>
              <w:rPr>
                <w:rFonts w:ascii="宋体" w:hAnsi="宋体" w:cs="宋体"/>
                <w:color w:val="000000"/>
                <w:kern w:val="0"/>
                <w:sz w:val="16"/>
                <w:szCs w:val="16"/>
              </w:rPr>
            </w:pPr>
          </w:p>
        </w:tc>
        <w:tc>
          <w:tcPr>
            <w:tcW w:w="2889" w:type="dxa"/>
            <w:gridSpan w:val="3"/>
            <w:tcBorders>
              <w:top w:val="single" w:sz="4" w:space="0" w:color="auto"/>
              <w:left w:val="nil"/>
              <w:bottom w:val="single" w:sz="4" w:space="0" w:color="auto"/>
              <w:right w:val="single" w:sz="4" w:space="0" w:color="auto"/>
            </w:tcBorders>
            <w:shd w:val="clear" w:color="auto" w:fill="auto"/>
            <w:vAlign w:val="center"/>
          </w:tcPr>
          <w:p w:rsidR="006C72ED" w:rsidRDefault="008A7F2A">
            <w:pPr>
              <w:widowControl/>
              <w:jc w:val="center"/>
              <w:rPr>
                <w:rFonts w:ascii="宋体" w:hAnsi="宋体" w:cs="宋体"/>
                <w:b/>
                <w:bCs/>
                <w:color w:val="000000"/>
                <w:kern w:val="0"/>
                <w:sz w:val="16"/>
                <w:szCs w:val="16"/>
              </w:rPr>
            </w:pPr>
            <w:r>
              <w:rPr>
                <w:rFonts w:ascii="宋体" w:hAnsi="宋体" w:cs="宋体" w:hint="eastAsia"/>
                <w:b/>
                <w:bCs/>
                <w:color w:val="000000"/>
                <w:kern w:val="0"/>
                <w:sz w:val="16"/>
                <w:szCs w:val="16"/>
              </w:rPr>
              <w:t>费用明细</w:t>
            </w:r>
          </w:p>
        </w:tc>
        <w:tc>
          <w:tcPr>
            <w:tcW w:w="1440" w:type="dxa"/>
            <w:gridSpan w:val="2"/>
            <w:tcBorders>
              <w:top w:val="single" w:sz="4" w:space="0" w:color="auto"/>
              <w:left w:val="nil"/>
              <w:bottom w:val="single" w:sz="4" w:space="0" w:color="auto"/>
              <w:right w:val="single" w:sz="4" w:space="0" w:color="auto"/>
            </w:tcBorders>
            <w:shd w:val="clear" w:color="auto" w:fill="auto"/>
            <w:vAlign w:val="center"/>
          </w:tcPr>
          <w:p w:rsidR="006C72ED" w:rsidRDefault="008A7F2A">
            <w:pPr>
              <w:widowControl/>
              <w:jc w:val="center"/>
              <w:rPr>
                <w:rFonts w:ascii="宋体" w:hAnsi="宋体" w:cs="宋体"/>
                <w:b/>
                <w:bCs/>
                <w:color w:val="000000"/>
                <w:kern w:val="0"/>
                <w:sz w:val="16"/>
                <w:szCs w:val="16"/>
              </w:rPr>
            </w:pPr>
            <w:r>
              <w:rPr>
                <w:rFonts w:ascii="宋体" w:hAnsi="宋体" w:cs="宋体" w:hint="eastAsia"/>
                <w:b/>
                <w:bCs/>
                <w:color w:val="000000"/>
                <w:kern w:val="0"/>
                <w:sz w:val="16"/>
                <w:szCs w:val="16"/>
              </w:rPr>
              <w:t>分摊情况</w:t>
            </w:r>
          </w:p>
        </w:tc>
        <w:tc>
          <w:tcPr>
            <w:tcW w:w="756" w:type="dxa"/>
            <w:vMerge w:val="restart"/>
            <w:tcBorders>
              <w:top w:val="nil"/>
              <w:left w:val="single" w:sz="4" w:space="0" w:color="auto"/>
              <w:bottom w:val="single" w:sz="4" w:space="0" w:color="auto"/>
              <w:right w:val="single" w:sz="4" w:space="0" w:color="auto"/>
            </w:tcBorders>
            <w:shd w:val="clear" w:color="auto" w:fill="auto"/>
            <w:vAlign w:val="center"/>
          </w:tcPr>
          <w:p w:rsidR="006C72ED" w:rsidRDefault="008A7F2A">
            <w:pPr>
              <w:widowControl/>
              <w:jc w:val="center"/>
              <w:rPr>
                <w:rFonts w:ascii="宋体" w:hAnsi="宋体" w:cs="宋体"/>
                <w:color w:val="000000"/>
                <w:kern w:val="0"/>
                <w:sz w:val="16"/>
                <w:szCs w:val="16"/>
              </w:rPr>
            </w:pPr>
            <w:proofErr w:type="gramStart"/>
            <w:r>
              <w:rPr>
                <w:rFonts w:ascii="宋体" w:hAnsi="宋体" w:cs="宋体" w:hint="eastAsia"/>
                <w:color w:val="000000"/>
                <w:kern w:val="0"/>
                <w:sz w:val="16"/>
                <w:szCs w:val="16"/>
              </w:rPr>
              <w:t>未税合计</w:t>
            </w:r>
            <w:proofErr w:type="gramEnd"/>
            <w:r>
              <w:rPr>
                <w:rFonts w:ascii="宋体" w:hAnsi="宋体" w:cs="宋体" w:hint="eastAsia"/>
                <w:color w:val="000000"/>
                <w:kern w:val="0"/>
                <w:sz w:val="16"/>
                <w:szCs w:val="16"/>
              </w:rPr>
              <w:t>单价（元，含分摊）</w:t>
            </w:r>
          </w:p>
        </w:tc>
      </w:tr>
      <w:tr w:rsidR="006C72ED">
        <w:trPr>
          <w:trHeight w:val="950"/>
        </w:trPr>
        <w:tc>
          <w:tcPr>
            <w:tcW w:w="910" w:type="dxa"/>
            <w:vMerge/>
            <w:tcBorders>
              <w:top w:val="single" w:sz="4" w:space="0" w:color="auto"/>
              <w:left w:val="single" w:sz="4" w:space="0" w:color="auto"/>
              <w:bottom w:val="single" w:sz="4" w:space="0" w:color="auto"/>
              <w:right w:val="single" w:sz="4" w:space="0" w:color="auto"/>
            </w:tcBorders>
            <w:vAlign w:val="center"/>
          </w:tcPr>
          <w:p w:rsidR="006C72ED" w:rsidRDefault="006C72ED">
            <w:pPr>
              <w:widowControl/>
              <w:jc w:val="left"/>
              <w:rPr>
                <w:rFonts w:ascii="宋体" w:hAnsi="宋体" w:cs="宋体"/>
                <w:color w:val="000000"/>
                <w:kern w:val="0"/>
                <w:sz w:val="16"/>
                <w:szCs w:val="16"/>
              </w:rPr>
            </w:pPr>
          </w:p>
        </w:tc>
        <w:tc>
          <w:tcPr>
            <w:tcW w:w="464" w:type="dxa"/>
            <w:vMerge/>
            <w:tcBorders>
              <w:top w:val="single" w:sz="4" w:space="0" w:color="auto"/>
              <w:left w:val="single" w:sz="4" w:space="0" w:color="auto"/>
              <w:bottom w:val="single" w:sz="4" w:space="0" w:color="auto"/>
              <w:right w:val="single" w:sz="4" w:space="0" w:color="auto"/>
            </w:tcBorders>
            <w:vAlign w:val="center"/>
          </w:tcPr>
          <w:p w:rsidR="006C72ED" w:rsidRDefault="006C72ED">
            <w:pPr>
              <w:widowControl/>
              <w:jc w:val="left"/>
              <w:rPr>
                <w:rFonts w:ascii="宋体" w:hAnsi="宋体" w:cs="宋体"/>
                <w:color w:val="000000"/>
                <w:kern w:val="0"/>
                <w:sz w:val="16"/>
                <w:szCs w:val="16"/>
              </w:rPr>
            </w:pPr>
          </w:p>
        </w:tc>
        <w:tc>
          <w:tcPr>
            <w:tcW w:w="1116" w:type="dxa"/>
            <w:vMerge/>
            <w:tcBorders>
              <w:top w:val="single" w:sz="4" w:space="0" w:color="auto"/>
              <w:left w:val="single" w:sz="4" w:space="0" w:color="auto"/>
              <w:bottom w:val="single" w:sz="4" w:space="0" w:color="auto"/>
              <w:right w:val="single" w:sz="4" w:space="0" w:color="auto"/>
            </w:tcBorders>
            <w:vAlign w:val="center"/>
          </w:tcPr>
          <w:p w:rsidR="006C72ED" w:rsidRDefault="006C72ED">
            <w:pPr>
              <w:widowControl/>
              <w:jc w:val="left"/>
              <w:rPr>
                <w:rFonts w:ascii="宋体" w:hAnsi="宋体" w:cs="宋体"/>
                <w:color w:val="000000"/>
                <w:kern w:val="0"/>
                <w:sz w:val="16"/>
                <w:szCs w:val="16"/>
              </w:rPr>
            </w:pPr>
          </w:p>
        </w:tc>
        <w:tc>
          <w:tcPr>
            <w:tcW w:w="376" w:type="dxa"/>
            <w:vMerge/>
            <w:tcBorders>
              <w:top w:val="single" w:sz="4" w:space="0" w:color="auto"/>
              <w:left w:val="single" w:sz="4" w:space="0" w:color="auto"/>
              <w:bottom w:val="single" w:sz="4" w:space="0" w:color="auto"/>
              <w:right w:val="single" w:sz="4" w:space="0" w:color="auto"/>
            </w:tcBorders>
            <w:vAlign w:val="center"/>
          </w:tcPr>
          <w:p w:rsidR="006C72ED" w:rsidRDefault="006C72ED">
            <w:pPr>
              <w:widowControl/>
              <w:jc w:val="left"/>
              <w:rPr>
                <w:rFonts w:ascii="宋体" w:hAnsi="宋体" w:cs="宋体"/>
                <w:color w:val="000000"/>
                <w:kern w:val="0"/>
                <w:sz w:val="16"/>
                <w:szCs w:val="16"/>
              </w:rPr>
            </w:pPr>
          </w:p>
        </w:tc>
        <w:tc>
          <w:tcPr>
            <w:tcW w:w="696" w:type="dxa"/>
            <w:vMerge/>
            <w:tcBorders>
              <w:top w:val="single" w:sz="4" w:space="0" w:color="auto"/>
              <w:left w:val="single" w:sz="4" w:space="0" w:color="auto"/>
              <w:bottom w:val="single" w:sz="4" w:space="0" w:color="auto"/>
              <w:right w:val="single" w:sz="4" w:space="0" w:color="auto"/>
            </w:tcBorders>
            <w:vAlign w:val="center"/>
          </w:tcPr>
          <w:p w:rsidR="006C72ED" w:rsidRDefault="006C72ED">
            <w:pPr>
              <w:widowControl/>
              <w:jc w:val="left"/>
              <w:rPr>
                <w:rFonts w:ascii="宋体" w:hAnsi="宋体" w:cs="宋体"/>
                <w:color w:val="000000"/>
                <w:kern w:val="0"/>
                <w:sz w:val="16"/>
                <w:szCs w:val="16"/>
              </w:rPr>
            </w:pPr>
          </w:p>
        </w:tc>
        <w:tc>
          <w:tcPr>
            <w:tcW w:w="837" w:type="dxa"/>
            <w:tcBorders>
              <w:top w:val="nil"/>
              <w:left w:val="nil"/>
              <w:bottom w:val="single" w:sz="4" w:space="0" w:color="auto"/>
              <w:right w:val="single" w:sz="4" w:space="0" w:color="auto"/>
            </w:tcBorders>
            <w:shd w:val="clear" w:color="auto" w:fill="auto"/>
            <w:vAlign w:val="center"/>
          </w:tcPr>
          <w:p w:rsidR="006C72ED" w:rsidRDefault="008A7F2A">
            <w:pPr>
              <w:widowControl/>
              <w:jc w:val="center"/>
              <w:rPr>
                <w:rFonts w:ascii="宋体" w:hAnsi="宋体" w:cs="宋体"/>
                <w:color w:val="000000"/>
                <w:kern w:val="0"/>
                <w:sz w:val="16"/>
                <w:szCs w:val="16"/>
              </w:rPr>
            </w:pPr>
            <w:r>
              <w:rPr>
                <w:rFonts w:ascii="宋体" w:hAnsi="宋体" w:cs="宋体" w:hint="eastAsia"/>
                <w:color w:val="000000"/>
                <w:kern w:val="0"/>
                <w:sz w:val="16"/>
                <w:szCs w:val="16"/>
              </w:rPr>
              <w:t>设计验证费用(含发明人的奖励和报酬)（含税，税率6%）</w:t>
            </w:r>
          </w:p>
        </w:tc>
        <w:tc>
          <w:tcPr>
            <w:tcW w:w="1026" w:type="dxa"/>
            <w:tcBorders>
              <w:top w:val="nil"/>
              <w:left w:val="nil"/>
              <w:bottom w:val="single" w:sz="4" w:space="0" w:color="auto"/>
              <w:right w:val="single" w:sz="4" w:space="0" w:color="auto"/>
            </w:tcBorders>
            <w:shd w:val="clear" w:color="auto" w:fill="auto"/>
            <w:vAlign w:val="center"/>
          </w:tcPr>
          <w:p w:rsidR="006C72ED" w:rsidRDefault="008A7F2A">
            <w:pPr>
              <w:widowControl/>
              <w:jc w:val="center"/>
              <w:rPr>
                <w:rFonts w:ascii="宋体" w:hAnsi="宋体" w:cs="宋体"/>
                <w:color w:val="000000"/>
                <w:kern w:val="0"/>
                <w:sz w:val="16"/>
                <w:szCs w:val="16"/>
              </w:rPr>
            </w:pPr>
            <w:r>
              <w:rPr>
                <w:rFonts w:ascii="宋体" w:hAnsi="宋体" w:cs="宋体" w:hint="eastAsia"/>
                <w:color w:val="000000"/>
                <w:kern w:val="0"/>
                <w:sz w:val="16"/>
                <w:szCs w:val="16"/>
              </w:rPr>
              <w:t>模、检、夹具费用（含税，税率13%）</w:t>
            </w:r>
          </w:p>
        </w:tc>
        <w:tc>
          <w:tcPr>
            <w:tcW w:w="1026" w:type="dxa"/>
            <w:tcBorders>
              <w:top w:val="nil"/>
              <w:left w:val="nil"/>
              <w:bottom w:val="single" w:sz="4" w:space="0" w:color="auto"/>
              <w:right w:val="single" w:sz="4" w:space="0" w:color="auto"/>
            </w:tcBorders>
            <w:shd w:val="clear" w:color="auto" w:fill="auto"/>
            <w:vAlign w:val="center"/>
          </w:tcPr>
          <w:p w:rsidR="006C72ED" w:rsidRDefault="008A7F2A">
            <w:pPr>
              <w:widowControl/>
              <w:jc w:val="center"/>
              <w:rPr>
                <w:rFonts w:ascii="宋体" w:hAnsi="宋体" w:cs="宋体"/>
                <w:color w:val="000000"/>
                <w:kern w:val="0"/>
                <w:sz w:val="16"/>
                <w:szCs w:val="16"/>
              </w:rPr>
            </w:pPr>
            <w:r>
              <w:rPr>
                <w:rFonts w:ascii="宋体" w:hAnsi="宋体" w:cs="宋体" w:hint="eastAsia"/>
                <w:color w:val="000000"/>
                <w:kern w:val="0"/>
                <w:sz w:val="16"/>
                <w:szCs w:val="16"/>
              </w:rPr>
              <w:t>合计（含税）</w:t>
            </w:r>
          </w:p>
        </w:tc>
        <w:tc>
          <w:tcPr>
            <w:tcW w:w="734" w:type="dxa"/>
            <w:tcBorders>
              <w:top w:val="nil"/>
              <w:left w:val="nil"/>
              <w:bottom w:val="single" w:sz="4" w:space="0" w:color="auto"/>
              <w:right w:val="single" w:sz="4" w:space="0" w:color="auto"/>
            </w:tcBorders>
            <w:shd w:val="clear" w:color="auto" w:fill="auto"/>
            <w:vAlign w:val="center"/>
          </w:tcPr>
          <w:p w:rsidR="006C72ED" w:rsidRDefault="008A7F2A">
            <w:pPr>
              <w:widowControl/>
              <w:jc w:val="center"/>
              <w:rPr>
                <w:rFonts w:ascii="宋体" w:hAnsi="宋体" w:cs="宋体"/>
                <w:color w:val="000000"/>
                <w:kern w:val="0"/>
                <w:sz w:val="16"/>
                <w:szCs w:val="16"/>
              </w:rPr>
            </w:pPr>
            <w:proofErr w:type="gramStart"/>
            <w:r>
              <w:rPr>
                <w:rFonts w:ascii="宋体" w:hAnsi="宋体" w:cs="宋体" w:hint="eastAsia"/>
                <w:color w:val="000000"/>
                <w:kern w:val="0"/>
                <w:sz w:val="16"/>
                <w:szCs w:val="16"/>
              </w:rPr>
              <w:t>未税分摊</w:t>
            </w:r>
            <w:proofErr w:type="gramEnd"/>
            <w:r>
              <w:rPr>
                <w:rFonts w:ascii="宋体" w:hAnsi="宋体" w:cs="宋体" w:hint="eastAsia"/>
                <w:color w:val="000000"/>
                <w:kern w:val="0"/>
                <w:sz w:val="16"/>
                <w:szCs w:val="16"/>
              </w:rPr>
              <w:t>金额单台/套（元）</w:t>
            </w:r>
          </w:p>
        </w:tc>
        <w:tc>
          <w:tcPr>
            <w:tcW w:w="706" w:type="dxa"/>
            <w:tcBorders>
              <w:top w:val="nil"/>
              <w:left w:val="nil"/>
              <w:bottom w:val="single" w:sz="4" w:space="0" w:color="auto"/>
              <w:right w:val="single" w:sz="4" w:space="0" w:color="auto"/>
            </w:tcBorders>
            <w:shd w:val="clear" w:color="auto" w:fill="auto"/>
            <w:vAlign w:val="center"/>
          </w:tcPr>
          <w:p w:rsidR="006C72ED" w:rsidRDefault="008A7F2A">
            <w:pPr>
              <w:widowControl/>
              <w:jc w:val="center"/>
              <w:rPr>
                <w:rFonts w:ascii="宋体" w:hAnsi="宋体" w:cs="宋体"/>
                <w:color w:val="000000"/>
                <w:kern w:val="0"/>
                <w:sz w:val="16"/>
                <w:szCs w:val="16"/>
              </w:rPr>
            </w:pPr>
            <w:r>
              <w:rPr>
                <w:rFonts w:ascii="宋体" w:hAnsi="宋体" w:cs="宋体" w:hint="eastAsia"/>
                <w:color w:val="000000"/>
                <w:kern w:val="0"/>
                <w:sz w:val="16"/>
                <w:szCs w:val="16"/>
              </w:rPr>
              <w:t>分摊数量</w:t>
            </w:r>
          </w:p>
        </w:tc>
        <w:tc>
          <w:tcPr>
            <w:tcW w:w="756" w:type="dxa"/>
            <w:vMerge/>
            <w:tcBorders>
              <w:top w:val="nil"/>
              <w:left w:val="single" w:sz="4" w:space="0" w:color="auto"/>
              <w:bottom w:val="single" w:sz="4" w:space="0" w:color="auto"/>
              <w:right w:val="single" w:sz="4" w:space="0" w:color="auto"/>
            </w:tcBorders>
            <w:vAlign w:val="center"/>
          </w:tcPr>
          <w:p w:rsidR="006C72ED" w:rsidRDefault="006C72ED">
            <w:pPr>
              <w:widowControl/>
              <w:jc w:val="left"/>
              <w:rPr>
                <w:rFonts w:ascii="宋体" w:hAnsi="宋体" w:cs="宋体"/>
                <w:color w:val="000000"/>
                <w:kern w:val="0"/>
                <w:sz w:val="16"/>
                <w:szCs w:val="16"/>
              </w:rPr>
            </w:pPr>
          </w:p>
        </w:tc>
      </w:tr>
      <w:tr w:rsidR="006C72ED">
        <w:trPr>
          <w:trHeight w:val="380"/>
        </w:trPr>
        <w:tc>
          <w:tcPr>
            <w:tcW w:w="910" w:type="dxa"/>
            <w:tcBorders>
              <w:top w:val="nil"/>
              <w:left w:val="single" w:sz="4" w:space="0" w:color="auto"/>
              <w:bottom w:val="single" w:sz="4" w:space="0" w:color="auto"/>
              <w:right w:val="single" w:sz="4" w:space="0" w:color="auto"/>
            </w:tcBorders>
            <w:shd w:val="clear" w:color="auto" w:fill="auto"/>
            <w:vAlign w:val="center"/>
          </w:tcPr>
          <w:p w:rsidR="006C72ED" w:rsidRDefault="006C72ED">
            <w:pPr>
              <w:widowControl/>
              <w:jc w:val="center"/>
              <w:rPr>
                <w:rFonts w:ascii="宋体" w:hAnsi="宋体" w:cs="宋体"/>
                <w:color w:val="000000"/>
                <w:kern w:val="0"/>
                <w:sz w:val="16"/>
                <w:szCs w:val="16"/>
              </w:rPr>
            </w:pPr>
          </w:p>
        </w:tc>
        <w:tc>
          <w:tcPr>
            <w:tcW w:w="464" w:type="dxa"/>
            <w:tcBorders>
              <w:top w:val="nil"/>
              <w:left w:val="nil"/>
              <w:bottom w:val="single" w:sz="4" w:space="0" w:color="auto"/>
              <w:right w:val="single" w:sz="4" w:space="0" w:color="auto"/>
            </w:tcBorders>
            <w:shd w:val="clear" w:color="auto" w:fill="auto"/>
            <w:vAlign w:val="center"/>
          </w:tcPr>
          <w:p w:rsidR="006C72ED" w:rsidRDefault="008A7F2A">
            <w:pPr>
              <w:widowControl/>
              <w:jc w:val="center"/>
              <w:rPr>
                <w:rFonts w:ascii="宋体" w:hAnsi="宋体" w:cs="宋体"/>
                <w:color w:val="000000"/>
                <w:kern w:val="0"/>
                <w:sz w:val="16"/>
                <w:szCs w:val="16"/>
              </w:rPr>
            </w:pPr>
            <w:r>
              <w:rPr>
                <w:rFonts w:ascii="宋体" w:hAnsi="宋体" w:cs="宋体" w:hint="eastAsia"/>
                <w:color w:val="000000"/>
                <w:kern w:val="0"/>
                <w:sz w:val="16"/>
                <w:szCs w:val="16"/>
              </w:rPr>
              <w:t>/</w:t>
            </w:r>
          </w:p>
        </w:tc>
        <w:tc>
          <w:tcPr>
            <w:tcW w:w="1116" w:type="dxa"/>
            <w:tcBorders>
              <w:top w:val="nil"/>
              <w:left w:val="nil"/>
              <w:bottom w:val="single" w:sz="4" w:space="0" w:color="auto"/>
              <w:right w:val="single" w:sz="4" w:space="0" w:color="auto"/>
            </w:tcBorders>
            <w:shd w:val="clear" w:color="auto" w:fill="auto"/>
            <w:vAlign w:val="center"/>
          </w:tcPr>
          <w:p w:rsidR="006C72ED" w:rsidRDefault="006C72ED">
            <w:pPr>
              <w:widowControl/>
              <w:jc w:val="center"/>
              <w:rPr>
                <w:rFonts w:ascii="宋体" w:hAnsi="宋体" w:cs="宋体"/>
                <w:color w:val="000000"/>
                <w:kern w:val="0"/>
                <w:sz w:val="16"/>
                <w:szCs w:val="16"/>
              </w:rPr>
            </w:pPr>
          </w:p>
        </w:tc>
        <w:tc>
          <w:tcPr>
            <w:tcW w:w="376" w:type="dxa"/>
            <w:tcBorders>
              <w:top w:val="nil"/>
              <w:left w:val="nil"/>
              <w:bottom w:val="single" w:sz="4" w:space="0" w:color="auto"/>
              <w:right w:val="single" w:sz="4" w:space="0" w:color="auto"/>
            </w:tcBorders>
            <w:shd w:val="clear" w:color="auto" w:fill="auto"/>
            <w:vAlign w:val="center"/>
          </w:tcPr>
          <w:p w:rsidR="006C72ED" w:rsidRDefault="008A7F2A">
            <w:pPr>
              <w:widowControl/>
              <w:jc w:val="center"/>
              <w:rPr>
                <w:rFonts w:ascii="宋体" w:hAnsi="宋体" w:cs="宋体"/>
                <w:color w:val="000000"/>
                <w:kern w:val="0"/>
                <w:sz w:val="16"/>
                <w:szCs w:val="16"/>
              </w:rPr>
            </w:pPr>
            <w:r>
              <w:rPr>
                <w:rFonts w:ascii="宋体" w:hAnsi="宋体" w:cs="宋体" w:hint="eastAsia"/>
                <w:color w:val="000000"/>
                <w:kern w:val="0"/>
                <w:sz w:val="16"/>
                <w:szCs w:val="16"/>
              </w:rPr>
              <w:t>件</w:t>
            </w:r>
          </w:p>
        </w:tc>
        <w:tc>
          <w:tcPr>
            <w:tcW w:w="696" w:type="dxa"/>
            <w:tcBorders>
              <w:top w:val="nil"/>
              <w:left w:val="nil"/>
              <w:bottom w:val="single" w:sz="4" w:space="0" w:color="auto"/>
              <w:right w:val="single" w:sz="4" w:space="0" w:color="auto"/>
            </w:tcBorders>
            <w:shd w:val="clear" w:color="auto" w:fill="auto"/>
            <w:vAlign w:val="center"/>
          </w:tcPr>
          <w:p w:rsidR="006C72ED" w:rsidRDefault="006C72ED">
            <w:pPr>
              <w:widowControl/>
              <w:jc w:val="center"/>
              <w:rPr>
                <w:rFonts w:ascii="宋体" w:hAnsi="宋体" w:cs="宋体"/>
                <w:color w:val="000000"/>
                <w:kern w:val="0"/>
                <w:sz w:val="16"/>
                <w:szCs w:val="16"/>
              </w:rPr>
            </w:pPr>
          </w:p>
        </w:tc>
        <w:tc>
          <w:tcPr>
            <w:tcW w:w="837" w:type="dxa"/>
            <w:tcBorders>
              <w:top w:val="nil"/>
              <w:left w:val="nil"/>
              <w:bottom w:val="single" w:sz="4" w:space="0" w:color="auto"/>
              <w:right w:val="single" w:sz="4" w:space="0" w:color="auto"/>
            </w:tcBorders>
            <w:shd w:val="clear" w:color="auto" w:fill="auto"/>
            <w:vAlign w:val="center"/>
          </w:tcPr>
          <w:p w:rsidR="006C72ED" w:rsidRDefault="008A7F2A">
            <w:pPr>
              <w:widowControl/>
              <w:jc w:val="center"/>
              <w:rPr>
                <w:rFonts w:ascii="宋体" w:hAnsi="宋体" w:cs="宋体"/>
                <w:color w:val="000000"/>
                <w:kern w:val="0"/>
                <w:sz w:val="16"/>
                <w:szCs w:val="16"/>
              </w:rPr>
            </w:pPr>
            <w:r>
              <w:rPr>
                <w:rFonts w:ascii="宋体" w:hAnsi="宋体" w:cs="宋体" w:hint="eastAsia"/>
                <w:color w:val="000000"/>
                <w:kern w:val="0"/>
                <w:sz w:val="16"/>
                <w:szCs w:val="16"/>
              </w:rPr>
              <w:t>/</w:t>
            </w:r>
          </w:p>
        </w:tc>
        <w:tc>
          <w:tcPr>
            <w:tcW w:w="1026" w:type="dxa"/>
            <w:vMerge w:val="restart"/>
            <w:tcBorders>
              <w:top w:val="nil"/>
              <w:left w:val="nil"/>
              <w:right w:val="single" w:sz="4" w:space="0" w:color="auto"/>
            </w:tcBorders>
            <w:shd w:val="clear" w:color="auto" w:fill="auto"/>
            <w:vAlign w:val="center"/>
          </w:tcPr>
          <w:p w:rsidR="006C72ED" w:rsidRDefault="006C72ED">
            <w:pPr>
              <w:widowControl/>
              <w:jc w:val="center"/>
              <w:rPr>
                <w:rFonts w:ascii="宋体" w:hAnsi="宋体" w:cs="宋体"/>
                <w:color w:val="000000"/>
                <w:kern w:val="0"/>
                <w:sz w:val="16"/>
                <w:szCs w:val="16"/>
              </w:rPr>
            </w:pPr>
          </w:p>
        </w:tc>
        <w:tc>
          <w:tcPr>
            <w:tcW w:w="1026" w:type="dxa"/>
            <w:vMerge w:val="restart"/>
            <w:tcBorders>
              <w:top w:val="nil"/>
              <w:left w:val="nil"/>
              <w:right w:val="single" w:sz="4" w:space="0" w:color="auto"/>
            </w:tcBorders>
            <w:shd w:val="clear" w:color="auto" w:fill="auto"/>
            <w:vAlign w:val="center"/>
          </w:tcPr>
          <w:p w:rsidR="006C72ED" w:rsidRDefault="006C72ED">
            <w:pPr>
              <w:widowControl/>
              <w:jc w:val="center"/>
              <w:rPr>
                <w:rFonts w:ascii="宋体" w:hAnsi="宋体" w:cs="宋体"/>
                <w:color w:val="000000"/>
                <w:kern w:val="0"/>
                <w:sz w:val="16"/>
                <w:szCs w:val="16"/>
              </w:rPr>
            </w:pPr>
          </w:p>
        </w:tc>
        <w:tc>
          <w:tcPr>
            <w:tcW w:w="734" w:type="dxa"/>
            <w:tcBorders>
              <w:top w:val="nil"/>
              <w:left w:val="nil"/>
              <w:bottom w:val="single" w:sz="4" w:space="0" w:color="auto"/>
              <w:right w:val="single" w:sz="4" w:space="0" w:color="auto"/>
            </w:tcBorders>
            <w:shd w:val="clear" w:color="auto" w:fill="auto"/>
            <w:vAlign w:val="center"/>
          </w:tcPr>
          <w:p w:rsidR="006C72ED" w:rsidRDefault="006C72ED">
            <w:pPr>
              <w:widowControl/>
              <w:jc w:val="center"/>
              <w:rPr>
                <w:rFonts w:ascii="宋体" w:hAnsi="宋体" w:cs="宋体"/>
                <w:color w:val="000000"/>
                <w:kern w:val="0"/>
                <w:sz w:val="16"/>
                <w:szCs w:val="16"/>
              </w:rPr>
            </w:pPr>
          </w:p>
        </w:tc>
        <w:tc>
          <w:tcPr>
            <w:tcW w:w="706" w:type="dxa"/>
            <w:tcBorders>
              <w:top w:val="nil"/>
              <w:left w:val="nil"/>
              <w:bottom w:val="single" w:sz="4" w:space="0" w:color="auto"/>
              <w:right w:val="single" w:sz="4" w:space="0" w:color="auto"/>
            </w:tcBorders>
            <w:shd w:val="clear" w:color="auto" w:fill="auto"/>
            <w:vAlign w:val="center"/>
          </w:tcPr>
          <w:p w:rsidR="006C72ED" w:rsidRDefault="006C72ED">
            <w:pPr>
              <w:widowControl/>
              <w:jc w:val="center"/>
              <w:rPr>
                <w:rFonts w:ascii="宋体" w:hAnsi="宋体" w:cs="宋体"/>
                <w:color w:val="000000"/>
                <w:kern w:val="0"/>
                <w:sz w:val="16"/>
                <w:szCs w:val="16"/>
              </w:rPr>
            </w:pPr>
          </w:p>
        </w:tc>
        <w:tc>
          <w:tcPr>
            <w:tcW w:w="756" w:type="dxa"/>
            <w:tcBorders>
              <w:top w:val="nil"/>
              <w:left w:val="nil"/>
              <w:bottom w:val="single" w:sz="4" w:space="0" w:color="auto"/>
              <w:right w:val="single" w:sz="4" w:space="0" w:color="auto"/>
            </w:tcBorders>
            <w:shd w:val="clear" w:color="auto" w:fill="auto"/>
            <w:vAlign w:val="center"/>
          </w:tcPr>
          <w:p w:rsidR="006C72ED" w:rsidRDefault="006C72ED">
            <w:pPr>
              <w:widowControl/>
              <w:jc w:val="center"/>
              <w:rPr>
                <w:rFonts w:ascii="宋体" w:hAnsi="宋体" w:cs="宋体"/>
                <w:color w:val="000000"/>
                <w:kern w:val="0"/>
                <w:sz w:val="16"/>
                <w:szCs w:val="16"/>
              </w:rPr>
            </w:pPr>
          </w:p>
        </w:tc>
      </w:tr>
      <w:tr w:rsidR="006C72ED">
        <w:trPr>
          <w:trHeight w:val="380"/>
        </w:trPr>
        <w:tc>
          <w:tcPr>
            <w:tcW w:w="910" w:type="dxa"/>
            <w:tcBorders>
              <w:top w:val="nil"/>
              <w:left w:val="single" w:sz="4" w:space="0" w:color="auto"/>
              <w:bottom w:val="single" w:sz="4" w:space="0" w:color="auto"/>
              <w:right w:val="single" w:sz="4" w:space="0" w:color="auto"/>
            </w:tcBorders>
            <w:shd w:val="clear" w:color="auto" w:fill="auto"/>
            <w:vAlign w:val="center"/>
          </w:tcPr>
          <w:p w:rsidR="006C72ED" w:rsidRDefault="006C72ED">
            <w:pPr>
              <w:widowControl/>
              <w:jc w:val="center"/>
              <w:rPr>
                <w:rFonts w:ascii="宋体" w:hAnsi="宋体" w:cs="宋体"/>
                <w:color w:val="000000"/>
                <w:kern w:val="0"/>
                <w:sz w:val="18"/>
                <w:szCs w:val="18"/>
              </w:rPr>
            </w:pPr>
          </w:p>
        </w:tc>
        <w:tc>
          <w:tcPr>
            <w:tcW w:w="464" w:type="dxa"/>
            <w:tcBorders>
              <w:top w:val="nil"/>
              <w:left w:val="nil"/>
              <w:bottom w:val="single" w:sz="4" w:space="0" w:color="auto"/>
              <w:right w:val="single" w:sz="4" w:space="0" w:color="auto"/>
            </w:tcBorders>
            <w:shd w:val="clear" w:color="auto" w:fill="auto"/>
            <w:vAlign w:val="center"/>
          </w:tcPr>
          <w:p w:rsidR="006C72ED" w:rsidRDefault="008A7F2A">
            <w:pPr>
              <w:widowControl/>
              <w:jc w:val="center"/>
              <w:rPr>
                <w:rFonts w:ascii="宋体" w:hAnsi="宋体" w:cs="宋体"/>
                <w:color w:val="000000"/>
                <w:kern w:val="0"/>
                <w:sz w:val="16"/>
                <w:szCs w:val="16"/>
              </w:rPr>
            </w:pPr>
            <w:r>
              <w:rPr>
                <w:rFonts w:ascii="宋体" w:hAnsi="宋体" w:cs="宋体" w:hint="eastAsia"/>
                <w:color w:val="000000"/>
                <w:kern w:val="0"/>
                <w:sz w:val="16"/>
                <w:szCs w:val="16"/>
              </w:rPr>
              <w:t>/</w:t>
            </w:r>
          </w:p>
        </w:tc>
        <w:tc>
          <w:tcPr>
            <w:tcW w:w="1116" w:type="dxa"/>
            <w:tcBorders>
              <w:top w:val="nil"/>
              <w:left w:val="nil"/>
              <w:bottom w:val="single" w:sz="4" w:space="0" w:color="auto"/>
              <w:right w:val="single" w:sz="4" w:space="0" w:color="auto"/>
            </w:tcBorders>
            <w:shd w:val="clear" w:color="auto" w:fill="auto"/>
            <w:vAlign w:val="center"/>
          </w:tcPr>
          <w:p w:rsidR="006C72ED" w:rsidRDefault="006C72ED">
            <w:pPr>
              <w:widowControl/>
              <w:jc w:val="center"/>
              <w:rPr>
                <w:rFonts w:ascii="宋体" w:hAnsi="宋体" w:cs="宋体"/>
                <w:color w:val="000000"/>
                <w:kern w:val="0"/>
                <w:sz w:val="18"/>
                <w:szCs w:val="18"/>
              </w:rPr>
            </w:pPr>
          </w:p>
        </w:tc>
        <w:tc>
          <w:tcPr>
            <w:tcW w:w="376" w:type="dxa"/>
            <w:tcBorders>
              <w:top w:val="nil"/>
              <w:left w:val="nil"/>
              <w:bottom w:val="single" w:sz="4" w:space="0" w:color="auto"/>
              <w:right w:val="single" w:sz="4" w:space="0" w:color="auto"/>
            </w:tcBorders>
            <w:shd w:val="clear" w:color="auto" w:fill="auto"/>
            <w:vAlign w:val="center"/>
          </w:tcPr>
          <w:p w:rsidR="006C72ED" w:rsidRDefault="008A7F2A">
            <w:pPr>
              <w:widowControl/>
              <w:jc w:val="center"/>
              <w:rPr>
                <w:rFonts w:ascii="宋体" w:hAnsi="宋体" w:cs="宋体"/>
                <w:color w:val="000000"/>
                <w:kern w:val="0"/>
                <w:sz w:val="16"/>
                <w:szCs w:val="16"/>
              </w:rPr>
            </w:pPr>
            <w:r>
              <w:rPr>
                <w:rFonts w:ascii="宋体" w:hAnsi="宋体" w:cs="宋体" w:hint="eastAsia"/>
                <w:color w:val="000000"/>
                <w:kern w:val="0"/>
                <w:sz w:val="16"/>
                <w:szCs w:val="16"/>
              </w:rPr>
              <w:t>件</w:t>
            </w:r>
          </w:p>
        </w:tc>
        <w:tc>
          <w:tcPr>
            <w:tcW w:w="696" w:type="dxa"/>
            <w:tcBorders>
              <w:top w:val="nil"/>
              <w:left w:val="nil"/>
              <w:bottom w:val="single" w:sz="4" w:space="0" w:color="auto"/>
              <w:right w:val="single" w:sz="4" w:space="0" w:color="auto"/>
            </w:tcBorders>
            <w:shd w:val="clear" w:color="auto" w:fill="auto"/>
            <w:vAlign w:val="center"/>
          </w:tcPr>
          <w:p w:rsidR="006C72ED" w:rsidRDefault="006C72ED">
            <w:pPr>
              <w:widowControl/>
              <w:jc w:val="center"/>
              <w:rPr>
                <w:rFonts w:ascii="宋体" w:hAnsi="宋体" w:cs="宋体"/>
                <w:color w:val="000000"/>
                <w:kern w:val="0"/>
                <w:sz w:val="16"/>
                <w:szCs w:val="16"/>
              </w:rPr>
            </w:pPr>
          </w:p>
        </w:tc>
        <w:tc>
          <w:tcPr>
            <w:tcW w:w="837" w:type="dxa"/>
            <w:tcBorders>
              <w:top w:val="nil"/>
              <w:left w:val="nil"/>
              <w:bottom w:val="single" w:sz="4" w:space="0" w:color="auto"/>
              <w:right w:val="single" w:sz="4" w:space="0" w:color="auto"/>
            </w:tcBorders>
            <w:shd w:val="clear" w:color="auto" w:fill="auto"/>
            <w:vAlign w:val="center"/>
          </w:tcPr>
          <w:p w:rsidR="006C72ED" w:rsidRDefault="008A7F2A">
            <w:pPr>
              <w:widowControl/>
              <w:jc w:val="center"/>
              <w:rPr>
                <w:rFonts w:ascii="宋体" w:hAnsi="宋体" w:cs="宋体"/>
                <w:color w:val="000000"/>
                <w:kern w:val="0"/>
                <w:sz w:val="16"/>
                <w:szCs w:val="16"/>
              </w:rPr>
            </w:pPr>
            <w:r>
              <w:rPr>
                <w:rFonts w:ascii="宋体" w:hAnsi="宋体" w:cs="宋体" w:hint="eastAsia"/>
                <w:color w:val="000000"/>
                <w:kern w:val="0"/>
                <w:sz w:val="16"/>
                <w:szCs w:val="16"/>
              </w:rPr>
              <w:t>/</w:t>
            </w:r>
          </w:p>
        </w:tc>
        <w:tc>
          <w:tcPr>
            <w:tcW w:w="1026" w:type="dxa"/>
            <w:vMerge/>
            <w:tcBorders>
              <w:left w:val="nil"/>
              <w:bottom w:val="single" w:sz="4" w:space="0" w:color="auto"/>
              <w:right w:val="single" w:sz="4" w:space="0" w:color="auto"/>
            </w:tcBorders>
            <w:shd w:val="clear" w:color="auto" w:fill="auto"/>
            <w:vAlign w:val="center"/>
          </w:tcPr>
          <w:p w:rsidR="006C72ED" w:rsidRDefault="006C72ED">
            <w:pPr>
              <w:widowControl/>
              <w:jc w:val="center"/>
              <w:rPr>
                <w:rFonts w:ascii="宋体" w:hAnsi="宋体" w:cs="宋体"/>
                <w:color w:val="000000"/>
                <w:kern w:val="0"/>
                <w:sz w:val="18"/>
                <w:szCs w:val="18"/>
              </w:rPr>
            </w:pPr>
          </w:p>
        </w:tc>
        <w:tc>
          <w:tcPr>
            <w:tcW w:w="1026" w:type="dxa"/>
            <w:vMerge/>
            <w:tcBorders>
              <w:left w:val="nil"/>
              <w:bottom w:val="single" w:sz="4" w:space="0" w:color="auto"/>
              <w:right w:val="single" w:sz="4" w:space="0" w:color="auto"/>
            </w:tcBorders>
            <w:shd w:val="clear" w:color="auto" w:fill="auto"/>
            <w:vAlign w:val="center"/>
          </w:tcPr>
          <w:p w:rsidR="006C72ED" w:rsidRDefault="006C72ED">
            <w:pPr>
              <w:widowControl/>
              <w:jc w:val="center"/>
              <w:rPr>
                <w:rFonts w:ascii="宋体" w:hAnsi="宋体" w:cs="宋体"/>
                <w:color w:val="000000"/>
                <w:kern w:val="0"/>
                <w:sz w:val="18"/>
                <w:szCs w:val="18"/>
              </w:rPr>
            </w:pPr>
          </w:p>
        </w:tc>
        <w:tc>
          <w:tcPr>
            <w:tcW w:w="734" w:type="dxa"/>
            <w:tcBorders>
              <w:top w:val="nil"/>
              <w:left w:val="nil"/>
              <w:bottom w:val="single" w:sz="4" w:space="0" w:color="auto"/>
              <w:right w:val="single" w:sz="4" w:space="0" w:color="auto"/>
            </w:tcBorders>
            <w:shd w:val="clear" w:color="auto" w:fill="auto"/>
            <w:vAlign w:val="center"/>
          </w:tcPr>
          <w:p w:rsidR="006C72ED" w:rsidRDefault="006C72ED">
            <w:pPr>
              <w:widowControl/>
              <w:jc w:val="center"/>
              <w:rPr>
                <w:rFonts w:ascii="宋体" w:hAnsi="宋体" w:cs="宋体"/>
                <w:color w:val="000000"/>
                <w:kern w:val="0"/>
                <w:sz w:val="16"/>
                <w:szCs w:val="16"/>
              </w:rPr>
            </w:pPr>
          </w:p>
        </w:tc>
        <w:tc>
          <w:tcPr>
            <w:tcW w:w="706" w:type="dxa"/>
            <w:tcBorders>
              <w:top w:val="nil"/>
              <w:left w:val="nil"/>
              <w:bottom w:val="single" w:sz="4" w:space="0" w:color="auto"/>
              <w:right w:val="single" w:sz="4" w:space="0" w:color="auto"/>
            </w:tcBorders>
            <w:shd w:val="clear" w:color="auto" w:fill="auto"/>
            <w:vAlign w:val="center"/>
          </w:tcPr>
          <w:p w:rsidR="006C72ED" w:rsidRDefault="006C72ED">
            <w:pPr>
              <w:widowControl/>
              <w:jc w:val="center"/>
              <w:rPr>
                <w:rFonts w:ascii="宋体" w:hAnsi="宋体" w:cs="宋体"/>
                <w:color w:val="000000"/>
                <w:kern w:val="0"/>
                <w:sz w:val="16"/>
                <w:szCs w:val="16"/>
              </w:rPr>
            </w:pPr>
          </w:p>
        </w:tc>
        <w:tc>
          <w:tcPr>
            <w:tcW w:w="756" w:type="dxa"/>
            <w:tcBorders>
              <w:top w:val="nil"/>
              <w:left w:val="nil"/>
              <w:bottom w:val="single" w:sz="4" w:space="0" w:color="auto"/>
              <w:right w:val="single" w:sz="4" w:space="0" w:color="auto"/>
            </w:tcBorders>
            <w:shd w:val="clear" w:color="auto" w:fill="auto"/>
            <w:vAlign w:val="center"/>
          </w:tcPr>
          <w:p w:rsidR="006C72ED" w:rsidRDefault="006C72ED">
            <w:pPr>
              <w:widowControl/>
              <w:jc w:val="center"/>
              <w:rPr>
                <w:rFonts w:ascii="宋体" w:hAnsi="宋体" w:cs="宋体"/>
                <w:color w:val="000000"/>
                <w:kern w:val="0"/>
                <w:sz w:val="18"/>
                <w:szCs w:val="18"/>
              </w:rPr>
            </w:pPr>
          </w:p>
        </w:tc>
      </w:tr>
      <w:tr w:rsidR="006C72ED">
        <w:trPr>
          <w:trHeight w:val="380"/>
        </w:trPr>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rsidR="006C72ED" w:rsidRDefault="008A7F2A">
            <w:pPr>
              <w:widowControl/>
              <w:jc w:val="center"/>
              <w:rPr>
                <w:rFonts w:ascii="宋体" w:hAnsi="宋体" w:cs="宋体"/>
                <w:color w:val="000000"/>
                <w:kern w:val="0"/>
                <w:sz w:val="16"/>
                <w:szCs w:val="16"/>
              </w:rPr>
            </w:pPr>
            <w:r>
              <w:rPr>
                <w:rFonts w:ascii="宋体" w:hAnsi="宋体" w:cs="宋体" w:hint="eastAsia"/>
                <w:color w:val="000000"/>
                <w:kern w:val="0"/>
                <w:sz w:val="16"/>
                <w:szCs w:val="16"/>
              </w:rPr>
              <w:t>备注：以上分摊价格，包含运费、包装费等相关费用。</w:t>
            </w:r>
          </w:p>
        </w:tc>
        <w:tc>
          <w:tcPr>
            <w:tcW w:w="7737" w:type="dxa"/>
            <w:gridSpan w:val="10"/>
            <w:tcBorders>
              <w:top w:val="nil"/>
              <w:left w:val="nil"/>
              <w:bottom w:val="single" w:sz="4" w:space="0" w:color="auto"/>
              <w:right w:val="single" w:sz="4" w:space="0" w:color="auto"/>
            </w:tcBorders>
            <w:shd w:val="clear" w:color="auto" w:fill="auto"/>
            <w:vAlign w:val="center"/>
          </w:tcPr>
          <w:p w:rsidR="006C72ED" w:rsidRDefault="008A7F2A">
            <w:pPr>
              <w:widowControl/>
              <w:jc w:val="left"/>
              <w:rPr>
                <w:rFonts w:ascii="宋体" w:hAnsi="宋体" w:cs="宋体"/>
                <w:color w:val="000000"/>
                <w:kern w:val="0"/>
                <w:sz w:val="18"/>
                <w:szCs w:val="18"/>
              </w:rPr>
            </w:pPr>
            <w:proofErr w:type="gramStart"/>
            <w:r>
              <w:rPr>
                <w:rFonts w:ascii="宋体" w:hAnsi="宋体" w:cs="宋体" w:hint="eastAsia"/>
                <w:color w:val="000000"/>
                <w:kern w:val="0"/>
                <w:sz w:val="18"/>
                <w:szCs w:val="18"/>
              </w:rPr>
              <w:t>分摊台套</w:t>
            </w:r>
            <w:proofErr w:type="gramEnd"/>
            <w:r>
              <w:rPr>
                <w:rFonts w:ascii="宋体" w:hAnsi="宋体" w:cs="宋体" w:hint="eastAsia"/>
                <w:color w:val="000000"/>
                <w:kern w:val="0"/>
                <w:sz w:val="18"/>
                <w:szCs w:val="18"/>
              </w:rPr>
              <w:t>：免费赠送5套工装样件。</w:t>
            </w:r>
          </w:p>
          <w:p w:rsidR="006C72ED" w:rsidRDefault="006C72ED">
            <w:pPr>
              <w:widowControl/>
              <w:rPr>
                <w:rFonts w:ascii="宋体" w:hAnsi="宋体" w:cs="宋体"/>
                <w:color w:val="000000"/>
                <w:kern w:val="0"/>
                <w:sz w:val="16"/>
                <w:szCs w:val="16"/>
              </w:rPr>
            </w:pPr>
          </w:p>
        </w:tc>
      </w:tr>
      <w:tr w:rsidR="006C72ED">
        <w:trPr>
          <w:trHeight w:val="280"/>
        </w:trPr>
        <w:tc>
          <w:tcPr>
            <w:tcW w:w="8647"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6C72ED" w:rsidRDefault="006C72ED">
            <w:pPr>
              <w:widowControl/>
              <w:jc w:val="left"/>
              <w:rPr>
                <w:rFonts w:ascii="宋体" w:hAnsi="宋体" w:cs="宋体"/>
                <w:color w:val="000000"/>
                <w:kern w:val="0"/>
                <w:sz w:val="16"/>
                <w:szCs w:val="16"/>
              </w:rPr>
            </w:pPr>
          </w:p>
        </w:tc>
      </w:tr>
    </w:tbl>
    <w:p w:rsidR="006C72ED" w:rsidRDefault="008A7F2A">
      <w:pPr>
        <w:spacing w:beforeLines="50" w:before="156" w:afterLines="50" w:after="156" w:line="440" w:lineRule="exact"/>
        <w:rPr>
          <w:rFonts w:ascii="宋体" w:hAnsi="宋体"/>
          <w:b/>
          <w:bCs/>
          <w:color w:val="000000"/>
          <w:sz w:val="24"/>
          <w:szCs w:val="24"/>
        </w:rPr>
      </w:pPr>
      <w:r>
        <w:rPr>
          <w:rFonts w:ascii="宋体" w:hAnsi="宋体" w:hint="eastAsia"/>
          <w:b/>
          <w:bCs/>
          <w:color w:val="000000"/>
          <w:sz w:val="24"/>
          <w:szCs w:val="24"/>
        </w:rPr>
        <w:t>第</w:t>
      </w:r>
      <w:r>
        <w:rPr>
          <w:rFonts w:ascii="宋体" w:hAnsi="宋体"/>
          <w:b/>
          <w:bCs/>
          <w:color w:val="000000"/>
          <w:sz w:val="24"/>
          <w:szCs w:val="24"/>
        </w:rPr>
        <w:t>二条</w:t>
      </w:r>
      <w:r>
        <w:rPr>
          <w:rFonts w:ascii="宋体" w:hAnsi="宋体" w:hint="eastAsia"/>
          <w:b/>
          <w:bCs/>
          <w:color w:val="000000"/>
          <w:sz w:val="24"/>
          <w:szCs w:val="24"/>
        </w:rPr>
        <w:t xml:space="preserve">  产品开发进度 </w:t>
      </w:r>
    </w:p>
    <w:p w:rsidR="006C72ED" w:rsidRDefault="008A7F2A">
      <w:pPr>
        <w:spacing w:beforeLines="50" w:before="156" w:afterLines="50" w:after="156" w:line="440" w:lineRule="exact"/>
        <w:ind w:firstLineChars="200" w:firstLine="480"/>
        <w:rPr>
          <w:rFonts w:ascii="宋体" w:hAnsi="宋体" w:cs="Arial"/>
          <w:sz w:val="24"/>
          <w:szCs w:val="24"/>
        </w:rPr>
      </w:pPr>
      <w:r>
        <w:rPr>
          <w:rFonts w:ascii="宋体" w:hAnsi="宋体" w:cs="Arial" w:hint="eastAsia"/>
          <w:color w:val="000000"/>
          <w:sz w:val="24"/>
          <w:szCs w:val="24"/>
        </w:rPr>
        <w:t>2.1本合同项下开发过程中每一节点的相关规定按【</w:t>
      </w:r>
      <w:r w:rsidR="00B23B43" w:rsidRPr="00B23B43">
        <w:rPr>
          <w:rFonts w:ascii="宋体" w:hAnsi="宋体" w:cs="Arial" w:hint="eastAsia"/>
          <w:color w:val="000000"/>
          <w:sz w:val="24"/>
          <w:szCs w:val="24"/>
        </w:rPr>
        <w:t>浙江远程商用车研发有限公司</w:t>
      </w:r>
      <w:r>
        <w:rPr>
          <w:rFonts w:ascii="宋体" w:hAnsi="宋体" w:cs="Arial" w:hint="eastAsia"/>
          <w:color w:val="000000"/>
          <w:sz w:val="24"/>
          <w:szCs w:val="24"/>
        </w:rPr>
        <w:t>】与【】签订的编号</w:t>
      </w:r>
      <w:r>
        <w:rPr>
          <w:rFonts w:ascii="宋体" w:hAnsi="宋体" w:cs="Arial" w:hint="eastAsia"/>
          <w:sz w:val="24"/>
          <w:szCs w:val="24"/>
        </w:rPr>
        <w:t>为【】的《产品开发技术协议》(详见附件)执行。</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2.2 在上述每一节点的截止日期之后的三天内，乙方应根据甲方要求向甲方提供已按节点完成相应开发工作的相关文件资料。甲方认为有必要的话，可进行实地检验。</w:t>
      </w:r>
    </w:p>
    <w:p w:rsidR="006C72ED" w:rsidRDefault="008A7F2A">
      <w:pPr>
        <w:spacing w:beforeLines="50" w:before="156" w:afterLines="50" w:after="156" w:line="440" w:lineRule="exact"/>
        <w:rPr>
          <w:rFonts w:ascii="宋体" w:hAnsi="宋体"/>
          <w:b/>
          <w:bCs/>
          <w:color w:val="000000"/>
          <w:sz w:val="24"/>
          <w:szCs w:val="24"/>
        </w:rPr>
      </w:pPr>
      <w:r>
        <w:rPr>
          <w:rFonts w:ascii="宋体" w:hAnsi="宋体" w:hint="eastAsia"/>
          <w:b/>
          <w:bCs/>
          <w:color w:val="000000"/>
          <w:sz w:val="24"/>
          <w:szCs w:val="24"/>
        </w:rPr>
        <w:t>第三条  技术资料及实物样件的交接</w:t>
      </w:r>
    </w:p>
    <w:p w:rsidR="006C72ED" w:rsidRDefault="008A7F2A">
      <w:pPr>
        <w:spacing w:beforeLines="50" w:before="156" w:afterLines="50" w:after="156" w:line="440" w:lineRule="exact"/>
        <w:rPr>
          <w:rFonts w:ascii="宋体" w:hAnsi="宋体" w:cs="Arial"/>
          <w:color w:val="000000"/>
          <w:sz w:val="24"/>
          <w:szCs w:val="24"/>
        </w:rPr>
      </w:pPr>
      <w:r>
        <w:rPr>
          <w:rFonts w:ascii="宋体" w:hAnsi="宋体" w:cs="Arial" w:hint="eastAsia"/>
          <w:color w:val="000000"/>
          <w:sz w:val="24"/>
          <w:szCs w:val="24"/>
        </w:rPr>
        <w:t xml:space="preserve">    3.1双方应按照已签署的《产品开发技术协议》约定提供相关图纸、技术参数资料。</w:t>
      </w:r>
    </w:p>
    <w:p w:rsidR="006C72ED" w:rsidRDefault="008A7F2A">
      <w:pPr>
        <w:spacing w:beforeLines="50" w:before="156" w:afterLines="50" w:after="156" w:line="440" w:lineRule="exact"/>
        <w:rPr>
          <w:rFonts w:ascii="宋体" w:hAnsi="宋体" w:cs="Arial"/>
          <w:color w:val="000000"/>
          <w:sz w:val="24"/>
          <w:szCs w:val="24"/>
        </w:rPr>
      </w:pPr>
      <w:r>
        <w:rPr>
          <w:rFonts w:ascii="宋体" w:hAnsi="宋体" w:cs="Arial" w:hint="eastAsia"/>
          <w:color w:val="000000"/>
          <w:sz w:val="24"/>
          <w:szCs w:val="24"/>
        </w:rPr>
        <w:t xml:space="preserve">    3.2 乙方收到甲方提供的技术资料及实物样件后，如果发现有缺损或者不清晰等情形的，应当</w:t>
      </w:r>
      <w:bookmarkStart w:id="2" w:name="_Hlk52809211"/>
      <w:r>
        <w:rPr>
          <w:rFonts w:ascii="宋体" w:hAnsi="宋体" w:cs="Arial" w:hint="eastAsia"/>
          <w:color w:val="000000"/>
          <w:sz w:val="24"/>
          <w:szCs w:val="24"/>
        </w:rPr>
        <w:t>在收到之日起两个工作日内</w:t>
      </w:r>
      <w:bookmarkEnd w:id="2"/>
      <w:r>
        <w:rPr>
          <w:rFonts w:ascii="宋体" w:hAnsi="宋体" w:cs="Arial" w:hint="eastAsia"/>
          <w:color w:val="000000"/>
          <w:sz w:val="24"/>
          <w:szCs w:val="24"/>
        </w:rPr>
        <w:t>以书面形式通知甲方补齐或者更换；如果发现资料及样件有技术上的错误，应当</w:t>
      </w:r>
      <w:bookmarkStart w:id="3" w:name="_Hlk52809255"/>
      <w:r>
        <w:rPr>
          <w:rFonts w:ascii="宋体" w:hAnsi="宋体" w:cs="Arial" w:hint="eastAsia"/>
          <w:color w:val="000000"/>
          <w:sz w:val="24"/>
          <w:szCs w:val="24"/>
        </w:rPr>
        <w:t>在收到之日起五个工作日内</w:t>
      </w:r>
      <w:bookmarkEnd w:id="3"/>
      <w:r>
        <w:rPr>
          <w:rFonts w:ascii="宋体" w:hAnsi="宋体" w:cs="Arial" w:hint="eastAsia"/>
          <w:color w:val="000000"/>
          <w:sz w:val="24"/>
          <w:szCs w:val="24"/>
        </w:rPr>
        <w:t>以书面形式提请甲方予以纠正。</w:t>
      </w:r>
      <w:bookmarkStart w:id="4" w:name="_Hlk52809264"/>
      <w:r>
        <w:rPr>
          <w:rFonts w:ascii="宋体" w:hAnsi="宋体" w:cs="Arial" w:hint="eastAsia"/>
          <w:color w:val="000000"/>
          <w:sz w:val="24"/>
          <w:szCs w:val="24"/>
        </w:rPr>
        <w:t>超出上述日期的，应视为甲方提供的技术资料及实物样件符合要求。</w:t>
      </w:r>
    </w:p>
    <w:bookmarkEnd w:id="4"/>
    <w:p w:rsidR="006C72ED" w:rsidRDefault="008A7F2A">
      <w:pPr>
        <w:spacing w:beforeLines="50" w:before="156" w:afterLines="50" w:after="156" w:line="440" w:lineRule="exact"/>
        <w:rPr>
          <w:rFonts w:ascii="宋体" w:hAnsi="宋体" w:cs="Arial"/>
          <w:color w:val="000000"/>
          <w:sz w:val="24"/>
          <w:szCs w:val="24"/>
        </w:rPr>
      </w:pPr>
      <w:r>
        <w:rPr>
          <w:rFonts w:ascii="宋体" w:hAnsi="宋体" w:cs="Arial" w:hint="eastAsia"/>
          <w:color w:val="000000"/>
          <w:sz w:val="24"/>
          <w:szCs w:val="24"/>
        </w:rPr>
        <w:t xml:space="preserve">   3.3 产品开发过程中，甲方可随时调整、补充技术资料，或者提出技术开发要求，并以书面形式通知乙方，乙方按照甲方通知予以执行。</w:t>
      </w:r>
    </w:p>
    <w:p w:rsidR="006C72ED" w:rsidRDefault="008A7F2A">
      <w:pPr>
        <w:spacing w:beforeLines="50" w:before="156" w:afterLines="50" w:after="156" w:line="440" w:lineRule="exact"/>
        <w:rPr>
          <w:rFonts w:ascii="宋体" w:hAnsi="宋体"/>
          <w:b/>
          <w:bCs/>
          <w:color w:val="000000"/>
          <w:sz w:val="24"/>
          <w:szCs w:val="24"/>
        </w:rPr>
      </w:pPr>
      <w:r>
        <w:rPr>
          <w:rFonts w:ascii="宋体" w:hAnsi="宋体" w:hint="eastAsia"/>
          <w:b/>
          <w:bCs/>
          <w:color w:val="000000"/>
          <w:sz w:val="24"/>
          <w:szCs w:val="24"/>
        </w:rPr>
        <w:t>第四条  产品样品的检测鉴定</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4.1 乙方应按照《产品开发技术协议》约定的节点将样品送交甲方</w:t>
      </w:r>
      <w:r>
        <w:rPr>
          <w:rFonts w:ascii="宋体" w:hAnsi="宋体" w:hint="eastAsia"/>
          <w:color w:val="000000"/>
          <w:sz w:val="24"/>
          <w:szCs w:val="24"/>
        </w:rPr>
        <w:t>指定的地</w:t>
      </w:r>
      <w:r>
        <w:rPr>
          <w:rFonts w:ascii="宋体" w:hAnsi="宋体" w:cs="Arial" w:hint="eastAsia"/>
          <w:color w:val="000000"/>
          <w:sz w:val="24"/>
          <w:szCs w:val="24"/>
        </w:rPr>
        <w:t>点。其中免费样件【</w:t>
      </w:r>
      <w:r>
        <w:rPr>
          <w:rFonts w:ascii="宋体" w:hAnsi="宋体" w:cs="Arial"/>
          <w:color w:val="000000"/>
          <w:sz w:val="24"/>
          <w:szCs w:val="24"/>
        </w:rPr>
        <w:t xml:space="preserve"> 5</w:t>
      </w:r>
      <w:r>
        <w:rPr>
          <w:rFonts w:ascii="宋体" w:hAnsi="宋体" w:cs="Arial" w:hint="eastAsia"/>
          <w:color w:val="000000"/>
          <w:sz w:val="24"/>
          <w:szCs w:val="24"/>
        </w:rPr>
        <w:t>】套，超出部分按照【未税</w:t>
      </w:r>
      <w:r w:rsidR="00AF754E">
        <w:rPr>
          <w:rFonts w:ascii="宋体" w:hAnsi="宋体" w:cs="Arial" w:hint="eastAsia"/>
          <w:color w:val="000000"/>
          <w:sz w:val="24"/>
          <w:szCs w:val="24"/>
        </w:rPr>
        <w:t>/</w:t>
      </w:r>
      <w:r>
        <w:rPr>
          <w:rFonts w:ascii="宋体" w:hAnsi="宋体" w:cs="Arial" w:hint="eastAsia"/>
          <w:color w:val="000000"/>
          <w:sz w:val="24"/>
          <w:szCs w:val="24"/>
        </w:rPr>
        <w:t>元/台套】或双方另行约定的价格结算。</w:t>
      </w:r>
      <w:r>
        <w:rPr>
          <w:rFonts w:ascii="宋体" w:hAnsi="宋体" w:cs="Arial"/>
          <w:color w:val="000000"/>
          <w:sz w:val="24"/>
          <w:szCs w:val="24"/>
        </w:rPr>
        <w:t xml:space="preserve"> </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4.2 乙方提交产品样品的质量标准，如果是标准件，按照国家标准或者行业标准执行；如果是非标准件，按照甲方交付的实物样件、图纸、技术文件以及甲方下达的《技术通知单》执行。</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4.3 乙方在提交产品样品时，必须附有完整的总装图图纸以及制作技术参数等技术资料，并按照《产品开发技术协议》的要求附上自检报告和甲方认可的检测机构出具的检验报告及其他相关材料。</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4.4乙方提交的产品应按照《产品开发技术协议》零部件开发属性定义及其他条款的要求完成产品的相关认证及实验</w:t>
      </w:r>
      <w:r>
        <w:rPr>
          <w:rFonts w:ascii="宋体" w:hAnsi="宋体" w:cs="Arial"/>
          <w:color w:val="000000"/>
          <w:sz w:val="24"/>
          <w:szCs w:val="24"/>
        </w:rPr>
        <w:t>验证（</w:t>
      </w:r>
      <w:r>
        <w:rPr>
          <w:rFonts w:ascii="宋体" w:hAnsi="宋体" w:cs="Arial" w:hint="eastAsia"/>
          <w:color w:val="000000"/>
          <w:sz w:val="24"/>
          <w:szCs w:val="24"/>
        </w:rPr>
        <w:t>DV</w:t>
      </w:r>
      <w:r>
        <w:rPr>
          <w:rFonts w:ascii="宋体" w:hAnsi="宋体" w:cs="Arial"/>
          <w:color w:val="000000"/>
          <w:sz w:val="24"/>
          <w:szCs w:val="24"/>
        </w:rPr>
        <w:t>）</w:t>
      </w:r>
      <w:r>
        <w:rPr>
          <w:rFonts w:ascii="宋体" w:hAnsi="宋体" w:cs="Arial" w:hint="eastAsia"/>
          <w:color w:val="000000"/>
          <w:sz w:val="24"/>
          <w:szCs w:val="24"/>
        </w:rPr>
        <w:t>，符合</w:t>
      </w:r>
      <w:r>
        <w:rPr>
          <w:rFonts w:ascii="宋体" w:hAnsi="宋体" w:cs="Arial"/>
          <w:color w:val="000000"/>
          <w:sz w:val="24"/>
          <w:szCs w:val="24"/>
        </w:rPr>
        <w:t>相应的法规认可。</w:t>
      </w:r>
      <w:r>
        <w:rPr>
          <w:rFonts w:ascii="宋体" w:hAnsi="宋体" w:cs="Arial" w:hint="eastAsia"/>
          <w:color w:val="000000"/>
          <w:sz w:val="24"/>
          <w:szCs w:val="24"/>
        </w:rPr>
        <w:t>试验项目应由甲方认可的试验室或甲方认可的第三方机构进行，并提供有效试验报告。乙方委托甲方认可的第三方机构试验检测时，应将项目启动时间计划通报甲方；否则，由此导致增加的试验项目或重新检测的费用由乙方承担。</w:t>
      </w:r>
    </w:p>
    <w:p w:rsidR="006C72ED" w:rsidRDefault="008A7F2A">
      <w:pPr>
        <w:spacing w:beforeLines="50" w:before="156" w:afterLines="50" w:after="156" w:line="440" w:lineRule="exact"/>
        <w:rPr>
          <w:rFonts w:ascii="宋体" w:hAnsi="宋体"/>
          <w:b/>
          <w:bCs/>
          <w:color w:val="000000"/>
          <w:sz w:val="24"/>
          <w:szCs w:val="24"/>
        </w:rPr>
      </w:pPr>
      <w:r>
        <w:rPr>
          <w:rFonts w:ascii="宋体" w:hAnsi="宋体" w:hint="eastAsia"/>
          <w:b/>
          <w:bCs/>
          <w:color w:val="000000"/>
          <w:sz w:val="24"/>
          <w:szCs w:val="24"/>
        </w:rPr>
        <w:t>第五条  产品样品的批量生产</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5</w:t>
      </w:r>
      <w:r>
        <w:rPr>
          <w:rFonts w:ascii="宋体" w:hAnsi="宋体" w:cs="Arial"/>
          <w:color w:val="000000"/>
          <w:sz w:val="24"/>
          <w:szCs w:val="24"/>
        </w:rPr>
        <w:t xml:space="preserve">.1 </w:t>
      </w:r>
      <w:r>
        <w:rPr>
          <w:rFonts w:ascii="宋体" w:hAnsi="宋体" w:cs="Arial" w:hint="eastAsia"/>
          <w:color w:val="000000"/>
          <w:sz w:val="24"/>
          <w:szCs w:val="24"/>
        </w:rPr>
        <w:t>乙方送交的新产品样品经甲方检测合格后，乙方应当根据甲方要求，安排产品样品批量生产。</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5</w:t>
      </w:r>
      <w:r>
        <w:rPr>
          <w:rFonts w:ascii="宋体" w:hAnsi="宋体" w:cs="Arial"/>
          <w:color w:val="000000"/>
          <w:sz w:val="24"/>
          <w:szCs w:val="24"/>
        </w:rPr>
        <w:t xml:space="preserve">.2 </w:t>
      </w:r>
      <w:r>
        <w:rPr>
          <w:rFonts w:ascii="宋体" w:hAnsi="宋体" w:cs="Arial" w:hint="eastAsia"/>
          <w:color w:val="000000"/>
          <w:sz w:val="24"/>
          <w:szCs w:val="24"/>
        </w:rPr>
        <w:t>乙方批量生产产品样品的具体数量和时间，由甲方以《计划通知单》的方式通知乙方。乙方应按照《计划通知单》的要求组织生产，并及时将批量生产的产品样品交付甲方指定地点。</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5</w:t>
      </w:r>
      <w:r>
        <w:rPr>
          <w:rFonts w:ascii="宋体" w:hAnsi="宋体" w:cs="Arial"/>
          <w:color w:val="000000"/>
          <w:sz w:val="24"/>
          <w:szCs w:val="24"/>
        </w:rPr>
        <w:t xml:space="preserve">.3 </w:t>
      </w:r>
      <w:r>
        <w:rPr>
          <w:rFonts w:ascii="宋体" w:hAnsi="宋体" w:cs="Arial" w:hint="eastAsia"/>
          <w:color w:val="000000"/>
          <w:sz w:val="24"/>
          <w:szCs w:val="24"/>
        </w:rPr>
        <w:t>乙方批量生产产品样品，由甲方经过装车、路试等程序，对该产品进行评审。评审结果合格的，甲方或甲方指定公司与乙方签订《外协产品买卖合同》。</w:t>
      </w:r>
    </w:p>
    <w:p w:rsidR="006C72ED" w:rsidRDefault="008A7F2A">
      <w:pPr>
        <w:spacing w:beforeLines="50" w:before="156" w:afterLines="50" w:after="156" w:line="440" w:lineRule="exact"/>
        <w:rPr>
          <w:rFonts w:ascii="宋体" w:hAnsi="宋体"/>
          <w:b/>
          <w:bCs/>
          <w:color w:val="000000"/>
          <w:sz w:val="24"/>
          <w:szCs w:val="24"/>
        </w:rPr>
      </w:pPr>
      <w:r>
        <w:rPr>
          <w:rFonts w:ascii="宋体" w:hAnsi="宋体" w:hint="eastAsia"/>
          <w:b/>
          <w:bCs/>
          <w:color w:val="000000"/>
          <w:sz w:val="24"/>
          <w:szCs w:val="24"/>
        </w:rPr>
        <w:t>第六条  产品的价格确定</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6.1 本合同项下零部件产品的价格，应当根据产品的目标成本和乙方开发生产成本核算，并经甲方审核后由甲乙双方加以确定。</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6.2 本合同第一条汽车零部件产品价格为暂定价，该价格作为甲方或甲方指定公司与乙方签订《外协产品买卖合同》时的参考价。甲方鼓励乙方在不影响产品质量标准、技术性能的基础上，不断进行技术革新，降低生产成本。</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6.3 甲方或甲方指定公司在与乙方签订《外协产品买卖合同》时，有权根据市场价格变化情况，对本合同项下零部件新产品的价格做出相应调整。</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6.4</w:t>
      </w:r>
      <w:r>
        <w:rPr>
          <w:rFonts w:ascii="宋体" w:hAnsi="宋体" w:hint="eastAsia"/>
          <w:sz w:val="24"/>
        </w:rPr>
        <w:t>如遇国家增值税税率调整，应按调整后</w:t>
      </w:r>
      <w:r>
        <w:rPr>
          <w:rFonts w:ascii="宋体" w:hAnsi="宋体"/>
          <w:sz w:val="24"/>
        </w:rPr>
        <w:t>最新</w:t>
      </w:r>
      <w:r>
        <w:rPr>
          <w:rFonts w:ascii="宋体" w:hAnsi="宋体" w:hint="eastAsia"/>
          <w:sz w:val="24"/>
        </w:rPr>
        <w:t>税率的金额调整相应的支付款项，即合同不含税价格不受国家增值税率调整的影响。</w:t>
      </w:r>
    </w:p>
    <w:p w:rsidR="006C72ED" w:rsidRDefault="008A7F2A">
      <w:pPr>
        <w:spacing w:beforeLines="50" w:before="156" w:afterLines="50" w:after="156" w:line="440" w:lineRule="exact"/>
        <w:rPr>
          <w:rFonts w:ascii="宋体" w:hAnsi="宋体"/>
          <w:b/>
          <w:bCs/>
          <w:color w:val="000000"/>
          <w:sz w:val="24"/>
          <w:szCs w:val="24"/>
        </w:rPr>
      </w:pPr>
      <w:bookmarkStart w:id="5" w:name="_Hlk52808946"/>
      <w:r>
        <w:rPr>
          <w:rFonts w:ascii="宋体" w:hAnsi="宋体" w:hint="eastAsia"/>
          <w:b/>
          <w:bCs/>
          <w:color w:val="000000"/>
          <w:sz w:val="24"/>
          <w:szCs w:val="24"/>
        </w:rPr>
        <w:t>第七条 产品开发模具费用</w:t>
      </w:r>
    </w:p>
    <w:bookmarkEnd w:id="5"/>
    <w:p w:rsidR="006C72ED" w:rsidRDefault="008A7F2A">
      <w:pPr>
        <w:spacing w:beforeLines="50" w:before="156" w:afterLines="50" w:after="156" w:line="440" w:lineRule="exact"/>
        <w:ind w:firstLineChars="200" w:firstLine="480"/>
        <w:rPr>
          <w:rFonts w:ascii="宋体" w:hAnsi="宋体"/>
          <w:sz w:val="24"/>
          <w:szCs w:val="24"/>
        </w:rPr>
      </w:pPr>
      <w:r>
        <w:rPr>
          <w:rFonts w:ascii="宋体" w:hAnsi="宋体" w:cs="Arial" w:hint="eastAsia"/>
          <w:color w:val="000000"/>
          <w:sz w:val="24"/>
          <w:szCs w:val="24"/>
        </w:rPr>
        <w:t>7.1</w:t>
      </w:r>
      <w:r>
        <w:rPr>
          <w:rFonts w:ascii="宋体" w:hAnsi="宋体" w:hint="eastAsia"/>
          <w:sz w:val="24"/>
          <w:szCs w:val="24"/>
        </w:rPr>
        <w:t>本合同项下产品</w:t>
      </w:r>
      <w:r>
        <w:rPr>
          <w:rFonts w:ascii="宋体" w:hAnsi="宋体" w:hint="eastAsia"/>
          <w:vanish/>
          <w:sz w:val="24"/>
          <w:szCs w:val="24"/>
        </w:rPr>
        <w:t>确良</w:t>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pgNum/>
      </w:r>
      <w:r>
        <w:rPr>
          <w:rFonts w:ascii="宋体" w:hAnsi="宋体" w:hint="eastAsia"/>
          <w:vanish/>
          <w:sz w:val="24"/>
          <w:szCs w:val="24"/>
        </w:rPr>
        <w:t>7.17.1产品产品</w:t>
      </w:r>
      <w:r>
        <w:rPr>
          <w:rFonts w:ascii="宋体" w:hAnsi="宋体" w:hint="eastAsia"/>
          <w:sz w:val="24"/>
          <w:szCs w:val="24"/>
        </w:rPr>
        <w:t>开发费用（包括但不限于模、检、夹具费用、设计验证费用、认证费用、</w:t>
      </w:r>
      <w:r>
        <w:rPr>
          <w:rFonts w:ascii="宋体" w:hAnsi="宋体" w:cs="Arial" w:hint="eastAsia"/>
          <w:color w:val="000000"/>
          <w:sz w:val="24"/>
          <w:szCs w:val="24"/>
        </w:rPr>
        <w:t>根据中国以及任何其他国家或者地区的知识产权法律法规，乙方人员因开发本合同项下产品的发明或设计应当获得的奖励或者报酬</w:t>
      </w:r>
      <w:r>
        <w:rPr>
          <w:rFonts w:ascii="宋体" w:hAnsi="宋体" w:cs="Arial" w:hint="eastAsia"/>
          <w:color w:val="000000" w:themeColor="text1"/>
          <w:sz w:val="24"/>
          <w:szCs w:val="24"/>
        </w:rPr>
        <w:t>等</w:t>
      </w:r>
      <w:r>
        <w:rPr>
          <w:rFonts w:ascii="宋体" w:hAnsi="宋体" w:hint="eastAsia"/>
          <w:sz w:val="24"/>
          <w:szCs w:val="24"/>
        </w:rPr>
        <w:t xml:space="preserve">）共计【】元整（含税），双方同意按以下第【 </w:t>
      </w:r>
      <w:r>
        <w:rPr>
          <w:rFonts w:ascii="宋体" w:hAnsi="宋体"/>
          <w:sz w:val="24"/>
          <w:szCs w:val="24"/>
        </w:rPr>
        <w:t xml:space="preserve">4 </w:t>
      </w:r>
      <w:r>
        <w:rPr>
          <w:rFonts w:ascii="宋体" w:hAnsi="宋体" w:hint="eastAsia"/>
          <w:sz w:val="24"/>
          <w:szCs w:val="24"/>
        </w:rPr>
        <w:t>】种方式进行分摊/承担：</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(1)均由乙方承担，不进行分摊。</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(2)甲方同意承担开发费用【</w:t>
      </w:r>
      <w:r>
        <w:rPr>
          <w:rFonts w:ascii="宋体" w:hAnsi="宋体" w:cs="Arial"/>
          <w:kern w:val="0"/>
          <w:szCs w:val="21"/>
        </w:rPr>
        <w:t>/</w:t>
      </w:r>
      <w:r>
        <w:rPr>
          <w:rFonts w:ascii="宋体" w:hAnsi="宋体" w:cs="Arial" w:hint="eastAsia"/>
          <w:color w:val="000000"/>
          <w:sz w:val="24"/>
          <w:szCs w:val="24"/>
        </w:rPr>
        <w:t>】元，其中设计验证费用【</w:t>
      </w:r>
      <w:r>
        <w:rPr>
          <w:rFonts w:ascii="宋体" w:hAnsi="宋体" w:cs="Arial"/>
          <w:kern w:val="0"/>
          <w:szCs w:val="21"/>
        </w:rPr>
        <w:t>/</w:t>
      </w:r>
      <w:r>
        <w:rPr>
          <w:rFonts w:ascii="宋体" w:hAnsi="宋体" w:cs="Arial" w:hint="eastAsia"/>
          <w:color w:val="000000"/>
          <w:sz w:val="24"/>
          <w:szCs w:val="24"/>
        </w:rPr>
        <w:t>】元，模、检夹具费用【</w:t>
      </w:r>
      <w:r>
        <w:rPr>
          <w:rFonts w:ascii="宋体" w:hAnsi="宋体" w:cs="Arial"/>
          <w:kern w:val="0"/>
          <w:szCs w:val="21"/>
        </w:rPr>
        <w:t>/</w:t>
      </w:r>
      <w:r>
        <w:rPr>
          <w:rFonts w:ascii="宋体" w:hAnsi="宋体" w:cs="Arial" w:hint="eastAsia"/>
          <w:color w:val="000000"/>
          <w:sz w:val="24"/>
          <w:szCs w:val="24"/>
        </w:rPr>
        <w:t>】元。支付方式为：</w:t>
      </w:r>
      <w:r>
        <w:rPr>
          <w:rFonts w:ascii="宋体" w:hAnsi="宋体" w:cs="Arial" w:hint="eastAsia"/>
          <w:color w:val="000000"/>
          <w:sz w:val="24"/>
          <w:szCs w:val="24"/>
          <w:u w:val="single"/>
        </w:rPr>
        <w:t xml:space="preserve"> </w:t>
      </w:r>
      <w:r>
        <w:rPr>
          <w:rFonts w:ascii="宋体" w:hAnsi="宋体" w:cs="Arial"/>
          <w:color w:val="000000"/>
          <w:sz w:val="24"/>
          <w:szCs w:val="24"/>
          <w:u w:val="single"/>
        </w:rPr>
        <w:t>/</w:t>
      </w:r>
      <w:r>
        <w:rPr>
          <w:rFonts w:ascii="宋体" w:hAnsi="宋体" w:cs="Arial" w:hint="eastAsia"/>
          <w:color w:val="000000"/>
          <w:sz w:val="24"/>
          <w:szCs w:val="24"/>
          <w:u w:val="single"/>
        </w:rPr>
        <w:t xml:space="preserve"> </w:t>
      </w:r>
      <w:r>
        <w:rPr>
          <w:rFonts w:ascii="宋体" w:hAnsi="宋体" w:cs="Arial" w:hint="eastAsia"/>
          <w:color w:val="000000"/>
          <w:sz w:val="24"/>
          <w:szCs w:val="24"/>
        </w:rPr>
        <w:t>；其余费用均由乙方承担。</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 xml:space="preserve">(3)甲方同意承担开发费用【/ </w:t>
      </w:r>
      <w:r>
        <w:rPr>
          <w:rFonts w:ascii="宋体" w:hAnsi="宋体" w:cs="Arial"/>
          <w:color w:val="000000"/>
          <w:sz w:val="24"/>
          <w:szCs w:val="24"/>
        </w:rPr>
        <w:t xml:space="preserve"> </w:t>
      </w:r>
      <w:r>
        <w:rPr>
          <w:rFonts w:ascii="宋体" w:hAnsi="宋体" w:cs="Arial" w:hint="eastAsia"/>
          <w:color w:val="000000"/>
          <w:sz w:val="24"/>
          <w:szCs w:val="24"/>
        </w:rPr>
        <w:t xml:space="preserve">】元，其中设计验证费用【/ </w:t>
      </w:r>
      <w:r>
        <w:rPr>
          <w:rFonts w:ascii="宋体" w:hAnsi="宋体" w:cs="Arial"/>
          <w:color w:val="000000"/>
          <w:sz w:val="24"/>
          <w:szCs w:val="24"/>
        </w:rPr>
        <w:t xml:space="preserve"> </w:t>
      </w:r>
      <w:r>
        <w:rPr>
          <w:rFonts w:ascii="宋体" w:hAnsi="宋体" w:cs="Arial" w:hint="eastAsia"/>
          <w:color w:val="000000"/>
          <w:sz w:val="24"/>
          <w:szCs w:val="24"/>
        </w:rPr>
        <w:t xml:space="preserve">】元，模、检夹具费用【 </w:t>
      </w:r>
      <w:r>
        <w:rPr>
          <w:rFonts w:ascii="宋体" w:hAnsi="宋体" w:cs="Arial"/>
          <w:color w:val="000000"/>
          <w:sz w:val="24"/>
          <w:szCs w:val="24"/>
        </w:rPr>
        <w:t xml:space="preserve">   /  </w:t>
      </w:r>
      <w:r>
        <w:rPr>
          <w:rFonts w:ascii="宋体" w:hAnsi="宋体" w:cs="Arial" w:hint="eastAsia"/>
          <w:color w:val="000000"/>
          <w:sz w:val="24"/>
          <w:szCs w:val="24"/>
        </w:rPr>
        <w:t>】元。支付方式：依据甲方或甲方指定公司与乙方签订的《外协产品买卖合同》中约定的产品价格按【/】年【/】台（套）逐步分摊；其余费用均由乙方承担。</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w:t>
      </w:r>
      <w:r>
        <w:rPr>
          <w:rFonts w:ascii="宋体" w:hAnsi="宋体" w:cs="Arial"/>
          <w:color w:val="000000"/>
          <w:sz w:val="24"/>
          <w:szCs w:val="24"/>
        </w:rPr>
        <w:t>4</w:t>
      </w:r>
      <w:r>
        <w:rPr>
          <w:rFonts w:ascii="宋体" w:hAnsi="宋体" w:cs="Arial" w:hint="eastAsia"/>
          <w:color w:val="000000"/>
          <w:sz w:val="24"/>
          <w:szCs w:val="24"/>
        </w:rPr>
        <w:t>）全部由甲方承担【】元，其中设计验证费用【   】元，</w:t>
      </w:r>
      <w:r>
        <w:rPr>
          <w:rFonts w:ascii="宋体" w:hAnsi="宋体" w:hint="eastAsia"/>
          <w:sz w:val="24"/>
          <w:szCs w:val="24"/>
        </w:rPr>
        <w:t>模、检夹具</w:t>
      </w:r>
      <w:r>
        <w:rPr>
          <w:rFonts w:ascii="宋体" w:hAnsi="宋体" w:cs="Arial" w:hint="eastAsia"/>
          <w:color w:val="000000"/>
          <w:sz w:val="24"/>
          <w:szCs w:val="24"/>
        </w:rPr>
        <w:t>费用【】元。支付方式为：50</w:t>
      </w:r>
      <w:r>
        <w:rPr>
          <w:rFonts w:ascii="宋体" w:hAnsi="宋体" w:cs="Arial" w:hint="eastAsia"/>
          <w:color w:val="000000"/>
          <w:sz w:val="24"/>
          <w:szCs w:val="24"/>
          <w:u w:val="single"/>
        </w:rPr>
        <w:t>%分摊，金额为【】元（含税1</w:t>
      </w:r>
      <w:r>
        <w:rPr>
          <w:rFonts w:ascii="宋体" w:hAnsi="宋体" w:cs="Arial"/>
          <w:color w:val="000000"/>
          <w:sz w:val="24"/>
          <w:szCs w:val="24"/>
          <w:u w:val="single"/>
        </w:rPr>
        <w:t>3</w:t>
      </w:r>
      <w:r>
        <w:rPr>
          <w:rFonts w:ascii="宋体" w:hAnsi="宋体" w:cs="Arial" w:hint="eastAsia"/>
          <w:color w:val="000000"/>
          <w:sz w:val="24"/>
          <w:szCs w:val="24"/>
          <w:u w:val="single"/>
        </w:rPr>
        <w:t>%）</w:t>
      </w:r>
      <w:r>
        <w:rPr>
          <w:rFonts w:ascii="宋体" w:hAnsi="宋体" w:cs="Arial" w:hint="eastAsia"/>
          <w:color w:val="000000"/>
          <w:sz w:val="24"/>
          <w:szCs w:val="24"/>
        </w:rPr>
        <w:t xml:space="preserve">在甲方或甲方指定公司与乙方签订的《外协产品买卖合同》的产品价格中按【】年【】台（套）逐步分摊； </w:t>
      </w:r>
      <w:r>
        <w:rPr>
          <w:rFonts w:ascii="宋体" w:hAnsi="宋体" w:cs="Arial" w:hint="eastAsia"/>
          <w:color w:val="000000"/>
          <w:sz w:val="24"/>
          <w:szCs w:val="24"/>
          <w:u w:val="single"/>
        </w:rPr>
        <w:t>其余50%支付，</w:t>
      </w:r>
      <w:r>
        <w:rPr>
          <w:rFonts w:ascii="宋体" w:hAnsi="宋体" w:cs="Arial"/>
          <w:color w:val="000000"/>
          <w:sz w:val="24"/>
          <w:szCs w:val="24"/>
          <w:u w:val="single"/>
        </w:rPr>
        <w:t>金额为</w:t>
      </w:r>
      <w:r>
        <w:rPr>
          <w:rFonts w:ascii="宋体" w:hAnsi="宋体" w:cs="Arial" w:hint="eastAsia"/>
          <w:color w:val="000000"/>
          <w:sz w:val="24"/>
          <w:szCs w:val="24"/>
          <w:u w:val="single"/>
        </w:rPr>
        <w:t>【】元（含税1</w:t>
      </w:r>
      <w:r>
        <w:rPr>
          <w:rFonts w:ascii="宋体" w:hAnsi="宋体" w:cs="Arial"/>
          <w:color w:val="000000"/>
          <w:sz w:val="24"/>
          <w:szCs w:val="24"/>
          <w:u w:val="single"/>
        </w:rPr>
        <w:t>3</w:t>
      </w:r>
      <w:r>
        <w:rPr>
          <w:rFonts w:ascii="宋体" w:hAnsi="宋体" w:cs="Arial" w:hint="eastAsia"/>
          <w:color w:val="000000"/>
          <w:sz w:val="24"/>
          <w:szCs w:val="24"/>
          <w:u w:val="single"/>
        </w:rPr>
        <w:t>%</w:t>
      </w:r>
      <w:r>
        <w:rPr>
          <w:rFonts w:ascii="宋体" w:hAnsi="宋体" w:cs="Arial"/>
          <w:color w:val="000000"/>
          <w:sz w:val="24"/>
          <w:szCs w:val="24"/>
          <w:u w:val="single"/>
        </w:rPr>
        <w:t>）</w:t>
      </w:r>
      <w:r>
        <w:rPr>
          <w:rFonts w:ascii="宋体" w:hAnsi="宋体" w:cs="Arial" w:hint="eastAsia"/>
          <w:color w:val="000000"/>
          <w:sz w:val="24"/>
          <w:szCs w:val="24"/>
        </w:rPr>
        <w:t>，</w:t>
      </w:r>
      <w:r>
        <w:rPr>
          <w:rFonts w:ascii="宋体" w:hAnsi="宋体" w:cs="Arial"/>
          <w:color w:val="000000"/>
          <w:sz w:val="24"/>
          <w:szCs w:val="24"/>
        </w:rPr>
        <w:t>按照</w:t>
      </w:r>
      <w:r>
        <w:rPr>
          <w:rFonts w:ascii="宋体" w:hAnsi="宋体" w:cs="Arial" w:hint="eastAsia"/>
          <w:color w:val="000000"/>
          <w:sz w:val="24"/>
          <w:szCs w:val="24"/>
        </w:rPr>
        <w:t>三</w:t>
      </w:r>
      <w:r>
        <w:rPr>
          <w:rFonts w:ascii="宋体" w:hAnsi="宋体" w:cs="Arial"/>
          <w:color w:val="000000"/>
          <w:sz w:val="24"/>
          <w:szCs w:val="24"/>
        </w:rPr>
        <w:t>个阶段进行:</w:t>
      </w:r>
      <w:r>
        <w:rPr>
          <w:rFonts w:ascii="宋体" w:hAnsi="宋体" w:cs="Arial" w:hint="eastAsia"/>
          <w:color w:val="000000"/>
          <w:sz w:val="24"/>
          <w:szCs w:val="24"/>
          <w:u w:val="single"/>
        </w:rPr>
        <w:t xml:space="preserve"> 1、开模</w:t>
      </w:r>
      <w:r>
        <w:rPr>
          <w:rFonts w:ascii="宋体" w:hAnsi="宋体" w:cs="Arial"/>
          <w:color w:val="000000"/>
          <w:sz w:val="24"/>
          <w:szCs w:val="24"/>
          <w:u w:val="single"/>
        </w:rPr>
        <w:t>指令下发</w:t>
      </w:r>
      <w:r>
        <w:rPr>
          <w:rFonts w:ascii="宋体" w:hAnsi="宋体" w:cs="Arial" w:hint="eastAsia"/>
          <w:color w:val="000000"/>
          <w:sz w:val="24"/>
          <w:szCs w:val="24"/>
          <w:u w:val="single"/>
        </w:rPr>
        <w:t>，</w:t>
      </w:r>
      <w:r>
        <w:rPr>
          <w:rFonts w:ascii="宋体" w:hAnsi="宋体" w:cs="Arial"/>
          <w:color w:val="000000"/>
          <w:sz w:val="24"/>
          <w:szCs w:val="24"/>
          <w:u w:val="single"/>
        </w:rPr>
        <w:t>甲方支付</w:t>
      </w:r>
      <w:r w:rsidR="00B23B43">
        <w:rPr>
          <w:rFonts w:ascii="宋体" w:hAnsi="宋体" w:cs="Arial" w:hint="eastAsia"/>
          <w:color w:val="000000"/>
          <w:sz w:val="24"/>
          <w:szCs w:val="24"/>
          <w:u w:val="single"/>
        </w:rPr>
        <w:t>5</w:t>
      </w:r>
      <w:r>
        <w:rPr>
          <w:rFonts w:ascii="宋体" w:hAnsi="宋体" w:cs="Arial" w:hint="eastAsia"/>
          <w:color w:val="000000"/>
          <w:sz w:val="24"/>
          <w:szCs w:val="24"/>
          <w:u w:val="single"/>
        </w:rPr>
        <w:t>0</w:t>
      </w:r>
      <w:r>
        <w:rPr>
          <w:rFonts w:ascii="宋体" w:hAnsi="宋体" w:cs="Arial"/>
          <w:color w:val="000000"/>
          <w:sz w:val="24"/>
          <w:szCs w:val="24"/>
          <w:u w:val="single"/>
        </w:rPr>
        <w:t>%</w:t>
      </w:r>
      <w:r>
        <w:rPr>
          <w:rFonts w:ascii="宋体" w:hAnsi="宋体" w:cs="Arial" w:hint="eastAsia"/>
          <w:color w:val="000000"/>
          <w:sz w:val="24"/>
          <w:szCs w:val="24"/>
          <w:u w:val="single"/>
        </w:rPr>
        <w:t>（）；</w:t>
      </w:r>
      <w:r>
        <w:rPr>
          <w:rFonts w:ascii="宋体" w:hAnsi="宋体" w:cs="Arial"/>
          <w:color w:val="000000"/>
          <w:sz w:val="24"/>
          <w:szCs w:val="24"/>
          <w:u w:val="single"/>
        </w:rPr>
        <w:t xml:space="preserve"> 2</w:t>
      </w:r>
      <w:r>
        <w:rPr>
          <w:rFonts w:ascii="宋体" w:hAnsi="宋体" w:cs="Arial" w:hint="eastAsia"/>
          <w:color w:val="000000"/>
          <w:sz w:val="24"/>
          <w:szCs w:val="24"/>
          <w:u w:val="single"/>
        </w:rPr>
        <w:t>、</w:t>
      </w:r>
      <w:r>
        <w:rPr>
          <w:rFonts w:ascii="宋体" w:hAnsi="宋体" w:cs="Arial"/>
          <w:color w:val="000000"/>
          <w:sz w:val="24"/>
          <w:szCs w:val="24"/>
          <w:u w:val="single"/>
        </w:rPr>
        <w:t>OTS</w:t>
      </w:r>
      <w:r>
        <w:rPr>
          <w:rFonts w:ascii="宋体" w:hAnsi="宋体" w:cs="Arial" w:hint="eastAsia"/>
          <w:color w:val="000000"/>
          <w:sz w:val="24"/>
          <w:szCs w:val="24"/>
          <w:u w:val="single"/>
        </w:rPr>
        <w:t>认可</w:t>
      </w:r>
      <w:r>
        <w:rPr>
          <w:rFonts w:ascii="宋体" w:hAnsi="宋体" w:cs="Arial"/>
          <w:color w:val="000000"/>
          <w:sz w:val="24"/>
          <w:szCs w:val="24"/>
          <w:u w:val="single"/>
        </w:rPr>
        <w:t>完成</w:t>
      </w:r>
      <w:r>
        <w:rPr>
          <w:rFonts w:ascii="宋体" w:hAnsi="宋体" w:cs="Arial" w:hint="eastAsia"/>
          <w:color w:val="000000"/>
          <w:sz w:val="24"/>
          <w:szCs w:val="24"/>
          <w:u w:val="single"/>
        </w:rPr>
        <w:t>，</w:t>
      </w:r>
      <w:r>
        <w:rPr>
          <w:rFonts w:ascii="宋体" w:hAnsi="宋体" w:cs="Arial"/>
          <w:color w:val="000000"/>
          <w:sz w:val="24"/>
          <w:szCs w:val="24"/>
          <w:u w:val="single"/>
        </w:rPr>
        <w:t>甲方支付</w:t>
      </w:r>
      <w:r w:rsidR="00B23B43">
        <w:rPr>
          <w:rFonts w:ascii="宋体" w:hAnsi="宋体" w:cs="Arial" w:hint="eastAsia"/>
          <w:color w:val="000000"/>
          <w:sz w:val="24"/>
          <w:szCs w:val="24"/>
          <w:u w:val="single"/>
        </w:rPr>
        <w:t>2</w:t>
      </w:r>
      <w:r>
        <w:rPr>
          <w:rFonts w:ascii="宋体" w:hAnsi="宋体" w:cs="Arial" w:hint="eastAsia"/>
          <w:color w:val="000000"/>
          <w:sz w:val="24"/>
          <w:szCs w:val="24"/>
          <w:u w:val="single"/>
        </w:rPr>
        <w:t>0</w:t>
      </w:r>
      <w:r>
        <w:rPr>
          <w:rFonts w:ascii="宋体" w:hAnsi="宋体" w:cs="Arial"/>
          <w:color w:val="000000"/>
          <w:sz w:val="24"/>
          <w:szCs w:val="24"/>
          <w:u w:val="single"/>
        </w:rPr>
        <w:t>%（）</w:t>
      </w:r>
      <w:r>
        <w:rPr>
          <w:rFonts w:ascii="宋体" w:hAnsi="宋体" w:cs="Arial" w:hint="eastAsia"/>
          <w:color w:val="000000"/>
          <w:sz w:val="24"/>
          <w:szCs w:val="24"/>
          <w:u w:val="single"/>
        </w:rPr>
        <w:t>；</w:t>
      </w:r>
      <w:r>
        <w:rPr>
          <w:rFonts w:ascii="宋体" w:hAnsi="宋体" w:cs="Arial"/>
          <w:color w:val="000000"/>
          <w:sz w:val="24"/>
          <w:szCs w:val="24"/>
          <w:u w:val="single"/>
        </w:rPr>
        <w:t>3</w:t>
      </w:r>
      <w:r>
        <w:rPr>
          <w:rFonts w:ascii="宋体" w:hAnsi="宋体" w:cs="Arial" w:hint="eastAsia"/>
          <w:color w:val="000000"/>
          <w:sz w:val="24"/>
          <w:szCs w:val="24"/>
          <w:u w:val="single"/>
        </w:rPr>
        <w:t>、</w:t>
      </w:r>
      <w:r>
        <w:rPr>
          <w:rFonts w:ascii="宋体" w:hAnsi="宋体" w:cs="Arial"/>
          <w:color w:val="000000"/>
          <w:sz w:val="24"/>
          <w:szCs w:val="24"/>
          <w:u w:val="single"/>
        </w:rPr>
        <w:t>PPAP</w:t>
      </w:r>
      <w:r>
        <w:rPr>
          <w:rFonts w:ascii="宋体" w:hAnsi="宋体" w:cs="Arial" w:hint="eastAsia"/>
          <w:color w:val="000000"/>
          <w:sz w:val="24"/>
          <w:szCs w:val="24"/>
          <w:u w:val="single"/>
        </w:rPr>
        <w:t>认可</w:t>
      </w:r>
      <w:r>
        <w:rPr>
          <w:rFonts w:ascii="宋体" w:hAnsi="宋体" w:cs="Arial"/>
          <w:color w:val="000000"/>
          <w:sz w:val="24"/>
          <w:szCs w:val="24"/>
          <w:u w:val="single"/>
        </w:rPr>
        <w:t>完成</w:t>
      </w:r>
      <w:r>
        <w:rPr>
          <w:rFonts w:ascii="宋体" w:hAnsi="宋体" w:cs="Arial" w:hint="eastAsia"/>
          <w:color w:val="000000"/>
          <w:sz w:val="24"/>
          <w:szCs w:val="24"/>
          <w:u w:val="single"/>
        </w:rPr>
        <w:t>，</w:t>
      </w:r>
      <w:r>
        <w:rPr>
          <w:rFonts w:ascii="宋体" w:hAnsi="宋体" w:cs="Arial"/>
          <w:color w:val="000000"/>
          <w:sz w:val="24"/>
          <w:szCs w:val="24"/>
          <w:u w:val="single"/>
        </w:rPr>
        <w:t>甲方支付3</w:t>
      </w:r>
      <w:r>
        <w:rPr>
          <w:rFonts w:ascii="宋体" w:hAnsi="宋体" w:cs="Arial" w:hint="eastAsia"/>
          <w:color w:val="000000"/>
          <w:sz w:val="24"/>
          <w:szCs w:val="24"/>
          <w:u w:val="single"/>
        </w:rPr>
        <w:t>0</w:t>
      </w:r>
      <w:r>
        <w:rPr>
          <w:rFonts w:ascii="宋体" w:hAnsi="宋体" w:cs="Arial"/>
          <w:color w:val="000000"/>
          <w:sz w:val="24"/>
          <w:szCs w:val="24"/>
          <w:u w:val="single"/>
        </w:rPr>
        <w:t>%（）</w:t>
      </w:r>
      <w:r>
        <w:rPr>
          <w:rFonts w:ascii="宋体" w:hAnsi="宋体" w:cs="Arial" w:hint="eastAsia"/>
          <w:color w:val="000000"/>
          <w:sz w:val="24"/>
          <w:szCs w:val="24"/>
          <w:u w:val="single"/>
        </w:rPr>
        <w:t>；</w:t>
      </w:r>
      <w:r>
        <w:rPr>
          <w:rFonts w:ascii="宋体" w:hAnsi="宋体" w:cs="Arial" w:hint="eastAsia"/>
          <w:color w:val="000000"/>
          <w:kern w:val="0"/>
          <w:sz w:val="24"/>
          <w:szCs w:val="24"/>
          <w:u w:val="single"/>
        </w:rPr>
        <w:t>以上各阶段的付款，均在甲方收到乙方开具等额的增值税专用发票后支付</w:t>
      </w:r>
      <w:r>
        <w:rPr>
          <w:rFonts w:ascii="宋体" w:hAnsi="宋体" w:cs="Arial" w:hint="eastAsia"/>
          <w:color w:val="000000"/>
          <w:sz w:val="24"/>
          <w:szCs w:val="24"/>
          <w:u w:val="single"/>
        </w:rPr>
        <w:t xml:space="preserve">  </w:t>
      </w:r>
      <w:r>
        <w:rPr>
          <w:rFonts w:ascii="宋体" w:hAnsi="宋体" w:cs="Arial" w:hint="eastAsia"/>
          <w:color w:val="000000"/>
          <w:sz w:val="24"/>
          <w:szCs w:val="24"/>
        </w:rPr>
        <w:t>；</w:t>
      </w:r>
    </w:p>
    <w:p w:rsidR="006C72ED" w:rsidRDefault="008A7F2A">
      <w:pPr>
        <w:spacing w:beforeLines="50" w:before="156" w:afterLines="50" w:after="156" w:line="440" w:lineRule="exact"/>
        <w:ind w:firstLineChars="200" w:firstLine="480"/>
        <w:rPr>
          <w:rFonts w:ascii="宋体" w:hAnsi="宋体" w:cs="Arial"/>
          <w:color w:val="000000"/>
          <w:sz w:val="24"/>
          <w:szCs w:val="24"/>
          <w:u w:val="single"/>
        </w:rPr>
      </w:pPr>
      <w:r>
        <w:rPr>
          <w:rFonts w:ascii="宋体" w:hAnsi="宋体" w:cs="Arial" w:hint="eastAsia"/>
          <w:color w:val="000000"/>
          <w:sz w:val="24"/>
          <w:szCs w:val="24"/>
        </w:rPr>
        <w:t xml:space="preserve"> (5)全部由甲方承担，依据甲方或甲方指定公司与乙方双方签订的《外协产品买卖合同》中约定的产品价格中按【/    】年【/    】台（套）逐步分摊。</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(6)其他：</w:t>
      </w:r>
      <w:r>
        <w:rPr>
          <w:rFonts w:ascii="宋体" w:hAnsi="宋体" w:cs="Arial" w:hint="eastAsia"/>
          <w:color w:val="000000"/>
          <w:sz w:val="24"/>
          <w:szCs w:val="24"/>
          <w:u w:val="single"/>
        </w:rPr>
        <w:t xml:space="preserve"> </w:t>
      </w:r>
      <w:r>
        <w:rPr>
          <w:rFonts w:ascii="宋体" w:hAnsi="宋体" w:cs="Arial"/>
          <w:color w:val="000000"/>
          <w:sz w:val="24"/>
          <w:szCs w:val="24"/>
          <w:u w:val="single"/>
        </w:rPr>
        <w:t xml:space="preserve">        </w:t>
      </w:r>
      <w:r>
        <w:rPr>
          <w:rFonts w:ascii="宋体" w:hAnsi="宋体" w:cs="Arial" w:hint="eastAsia"/>
          <w:color w:val="000000"/>
          <w:sz w:val="24"/>
          <w:szCs w:val="24"/>
          <w:u w:val="single"/>
        </w:rPr>
        <w:t>/</w:t>
      </w:r>
      <w:r>
        <w:rPr>
          <w:rFonts w:ascii="宋体" w:hAnsi="宋体" w:cs="Arial"/>
          <w:color w:val="000000"/>
          <w:sz w:val="24"/>
          <w:szCs w:val="24"/>
          <w:u w:val="single"/>
        </w:rPr>
        <w:t xml:space="preserve">         </w:t>
      </w:r>
      <w:r>
        <w:rPr>
          <w:rFonts w:ascii="宋体" w:hAnsi="宋体" w:cs="Arial" w:hint="eastAsia"/>
          <w:color w:val="000000"/>
          <w:sz w:val="24"/>
          <w:szCs w:val="24"/>
        </w:rPr>
        <w:t>。</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7.2</w:t>
      </w:r>
      <w:r>
        <w:rPr>
          <w:rFonts w:ascii="宋体" w:hAnsi="宋体" w:cs="Arial"/>
          <w:color w:val="000000"/>
          <w:sz w:val="24"/>
          <w:szCs w:val="24"/>
        </w:rPr>
        <w:t xml:space="preserve"> </w:t>
      </w:r>
      <w:r>
        <w:rPr>
          <w:rFonts w:ascii="宋体" w:hAnsi="宋体" w:cs="Arial" w:hint="eastAsia"/>
          <w:color w:val="000000"/>
          <w:sz w:val="24"/>
          <w:szCs w:val="24"/>
        </w:rPr>
        <w:t>本合同项下产品样品，由乙方交付到甲方指定地点，费用由乙方承担。</w:t>
      </w:r>
    </w:p>
    <w:p w:rsidR="006C72ED" w:rsidRDefault="008A7F2A">
      <w:pPr>
        <w:spacing w:beforeLines="50" w:before="156" w:afterLines="50" w:after="156" w:line="440" w:lineRule="exact"/>
        <w:ind w:firstLineChars="200" w:firstLine="480"/>
        <w:rPr>
          <w:rFonts w:ascii="宋体" w:hAnsi="宋体"/>
          <w:sz w:val="24"/>
          <w:szCs w:val="24"/>
        </w:rPr>
      </w:pPr>
      <w:r>
        <w:rPr>
          <w:rFonts w:ascii="宋体" w:hAnsi="宋体" w:cs="Arial" w:hint="eastAsia"/>
          <w:color w:val="000000"/>
          <w:sz w:val="24"/>
          <w:szCs w:val="24"/>
        </w:rPr>
        <w:t>7.3 如果乙方制作的新产品经甲方最终验收确认为不合格的，新产品全部开发费用由乙方自行承担；甲方已经支付的开发费用，乙方应当</w:t>
      </w:r>
      <w:r>
        <w:rPr>
          <w:rFonts w:ascii="宋体" w:hAnsi="宋体" w:hint="eastAsia"/>
          <w:sz w:val="24"/>
          <w:szCs w:val="24"/>
        </w:rPr>
        <w:t>全部退还。</w:t>
      </w:r>
    </w:p>
    <w:p w:rsidR="006C72ED" w:rsidRDefault="008A7F2A">
      <w:pPr>
        <w:spacing w:beforeLines="50" w:before="156" w:afterLines="50" w:after="156" w:line="440" w:lineRule="exact"/>
        <w:ind w:firstLineChars="200" w:firstLine="480"/>
        <w:rPr>
          <w:rFonts w:ascii="宋体" w:hAnsi="宋体"/>
          <w:sz w:val="24"/>
          <w:szCs w:val="24"/>
        </w:rPr>
      </w:pPr>
      <w:r>
        <w:rPr>
          <w:rFonts w:ascii="宋体" w:hAnsi="宋体" w:hint="eastAsia"/>
          <w:sz w:val="24"/>
          <w:szCs w:val="24"/>
        </w:rPr>
        <w:t>7.4 乙方未开具符合甲方要求的增值税专用发票的，甲方不承担逾期付款的违约责任。</w:t>
      </w:r>
    </w:p>
    <w:p w:rsidR="006C72ED" w:rsidRDefault="008A7F2A">
      <w:pPr>
        <w:spacing w:beforeLines="50" w:before="156" w:afterLines="50" w:after="156" w:line="440" w:lineRule="exact"/>
        <w:rPr>
          <w:rFonts w:ascii="宋体" w:hAnsi="宋体"/>
          <w:b/>
          <w:bCs/>
          <w:color w:val="000000"/>
          <w:sz w:val="24"/>
          <w:szCs w:val="24"/>
        </w:rPr>
      </w:pPr>
      <w:r>
        <w:rPr>
          <w:rFonts w:ascii="宋体" w:hAnsi="宋体" w:hint="eastAsia"/>
          <w:b/>
          <w:bCs/>
          <w:color w:val="000000"/>
          <w:sz w:val="24"/>
          <w:szCs w:val="24"/>
        </w:rPr>
        <w:t>第</w:t>
      </w:r>
      <w:r>
        <w:rPr>
          <w:rFonts w:ascii="宋体" w:hAnsi="宋体"/>
          <w:b/>
          <w:bCs/>
          <w:color w:val="000000"/>
          <w:sz w:val="24"/>
          <w:szCs w:val="24"/>
        </w:rPr>
        <w:t>八条</w:t>
      </w:r>
      <w:r>
        <w:rPr>
          <w:rFonts w:ascii="宋体" w:hAnsi="宋体" w:hint="eastAsia"/>
          <w:b/>
          <w:bCs/>
          <w:color w:val="000000"/>
          <w:sz w:val="24"/>
          <w:szCs w:val="24"/>
        </w:rPr>
        <w:t xml:space="preserve">  技术成果及与产品开发有关的知识产权、商业秘密归属</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8.1 在本合同项下产品开发过程中所产生的所有发明创造及其他智力成果（以下简称“技术成果”）的知识产权申请权及授权后知识产权归甲方所有。</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8.2 在本合同项下产品开发过程中产生的商业秘密归甲方所有，包括</w:t>
      </w:r>
      <w:r>
        <w:rPr>
          <w:rFonts w:ascii="宋体" w:hAnsi="宋体" w:hint="eastAsia"/>
          <w:sz w:val="24"/>
        </w:rPr>
        <w:t>但不限于与技术有关的结构、材料、样件、图纸、工艺、方法、实验数据、计算机程序及有关文档等信息。</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8.3 本合同项下产品所涉及的乙方专有技术成果及相关知识产权，乙方同意授权甲方享有</w:t>
      </w:r>
      <w:r>
        <w:rPr>
          <w:rFonts w:ascii="宋体" w:hAnsi="宋体" w:hint="eastAsia"/>
          <w:sz w:val="24"/>
          <w:szCs w:val="24"/>
        </w:rPr>
        <w:t>永久的、无偿的使用权。</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8.4未经甲方书面同意，乙方不得私自复印、翻录本合同项下任何技术资料；不得以任何方式向第三方泄露或提供产品开发相关的技术成果。</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8.5乙方有权在本合同及以后可能签订的《外协产品买卖合同》有效期内使用本合同项下产品涉及的甲方知识产权，但是这种使用必须事先取得甲方的书面许可，并且不产生任何知识产权转移、再许可、分许可的效力。</w:t>
      </w:r>
    </w:p>
    <w:p w:rsidR="006C72ED" w:rsidRDefault="008A7F2A">
      <w:pPr>
        <w:snapToGrid w:val="0"/>
        <w:spacing w:before="50" w:after="50" w:line="440" w:lineRule="exact"/>
        <w:ind w:right="-105" w:firstLineChars="200" w:firstLine="480"/>
        <w:rPr>
          <w:rFonts w:ascii="宋体" w:hAnsi="宋体"/>
          <w:sz w:val="24"/>
        </w:rPr>
      </w:pPr>
      <w:r>
        <w:rPr>
          <w:rFonts w:ascii="宋体" w:hAnsi="宋体" w:cs="Arial" w:hint="eastAsia"/>
          <w:color w:val="000000"/>
          <w:sz w:val="24"/>
          <w:szCs w:val="24"/>
        </w:rPr>
        <w:t>8.6</w:t>
      </w:r>
      <w:r>
        <w:rPr>
          <w:rFonts w:ascii="宋体" w:hAnsi="宋体" w:hint="eastAsia"/>
          <w:sz w:val="24"/>
          <w:szCs w:val="24"/>
        </w:rPr>
        <w:t>乙方保证履行本合同所递交的交付物，不会侵犯任何第三方的知识产权或其他合法权益，且</w:t>
      </w:r>
      <w:r>
        <w:rPr>
          <w:rFonts w:ascii="宋体" w:hAnsi="宋体" w:hint="eastAsia"/>
          <w:sz w:val="24"/>
        </w:rPr>
        <w:t>不存在与知识产权有关的尚未解决的索赔、主张或未决诉讼</w:t>
      </w:r>
      <w:r>
        <w:rPr>
          <w:rFonts w:ascii="宋体" w:hAnsi="宋体" w:hint="eastAsia"/>
          <w:sz w:val="24"/>
          <w:szCs w:val="24"/>
        </w:rPr>
        <w:t>。如因乙方交付的开发成果引起任何知识产权争议，均由乙方负责解决并承担相应法律责任；若由此导致第三方向甲方主张权益、诉讼或索赔的，乙方应负责应诉并为甲方抗辩，或在甲方的要求下合作抗辩</w:t>
      </w:r>
      <w:r>
        <w:rPr>
          <w:rFonts w:ascii="宋体" w:hAnsi="宋体" w:hint="eastAsia"/>
          <w:sz w:val="24"/>
        </w:rPr>
        <w:t>，以保障甲方的利益不受损害。乙方应赔偿甲方因此而支出的包括诉讼费、律师费、向第三方支付的索赔额在内的全部费用。在前述索赔已经发生或可能发生时，乙方应自行承担费用采取下列补救措施中最先可行的：（</w:t>
      </w:r>
      <w:proofErr w:type="spellStart"/>
      <w:r>
        <w:rPr>
          <w:rFonts w:ascii="宋体" w:hAnsi="宋体" w:hint="eastAsia"/>
          <w:sz w:val="24"/>
        </w:rPr>
        <w:t>i</w:t>
      </w:r>
      <w:proofErr w:type="spellEnd"/>
      <w:r>
        <w:rPr>
          <w:rFonts w:ascii="宋体" w:hAnsi="宋体" w:hint="eastAsia"/>
          <w:sz w:val="24"/>
        </w:rPr>
        <w:t>）使甲方得到继续使用和销售本协议产品的权利；（ii）修改产品使其</w:t>
      </w:r>
      <w:proofErr w:type="gramStart"/>
      <w:r>
        <w:rPr>
          <w:rFonts w:ascii="宋体" w:hAnsi="宋体" w:hint="eastAsia"/>
          <w:sz w:val="24"/>
        </w:rPr>
        <w:t>不</w:t>
      </w:r>
      <w:proofErr w:type="gramEnd"/>
      <w:r>
        <w:rPr>
          <w:rFonts w:ascii="宋体" w:hAnsi="宋体" w:hint="eastAsia"/>
          <w:sz w:val="24"/>
        </w:rPr>
        <w:t>侵权并满足技术协议要求或产品开发目的。</w:t>
      </w:r>
    </w:p>
    <w:p w:rsidR="006C72ED" w:rsidRDefault="008A7F2A">
      <w:pPr>
        <w:spacing w:beforeLines="50" w:before="156" w:afterLines="50" w:after="156" w:line="440" w:lineRule="exact"/>
        <w:ind w:firstLineChars="200" w:firstLine="480"/>
        <w:rPr>
          <w:rFonts w:ascii="宋体" w:hAnsi="宋体"/>
          <w:sz w:val="24"/>
          <w:szCs w:val="24"/>
        </w:rPr>
      </w:pPr>
      <w:r>
        <w:rPr>
          <w:rFonts w:ascii="宋体" w:hAnsi="宋体" w:hint="eastAsia"/>
          <w:sz w:val="24"/>
          <w:szCs w:val="24"/>
        </w:rPr>
        <w:t>8.7本合同履行过程中，甲方有权随时要求乙方将因履行本合同所产生的</w:t>
      </w:r>
      <w:r>
        <w:rPr>
          <w:rFonts w:ascii="宋体" w:hAnsi="宋体" w:hint="eastAsia"/>
          <w:bCs/>
          <w:sz w:val="24"/>
          <w:szCs w:val="24"/>
        </w:rPr>
        <w:t>技术资料、技术成果</w:t>
      </w:r>
      <w:r>
        <w:rPr>
          <w:rFonts w:ascii="宋体" w:hAnsi="宋体" w:hint="eastAsia"/>
          <w:sz w:val="24"/>
          <w:szCs w:val="24"/>
        </w:rPr>
        <w:t>交付给甲方，乙方应根据甲方指定的时间、地点、方式进行交付。</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hint="eastAsia"/>
          <w:sz w:val="24"/>
          <w:szCs w:val="24"/>
        </w:rPr>
        <w:t>8.8无论因何种原因导致本合同项下产品开发终止的，乙方均应根据甲方要求将因履行本合同产生的</w:t>
      </w:r>
      <w:r>
        <w:rPr>
          <w:rFonts w:ascii="宋体" w:hAnsi="宋体" w:hint="eastAsia"/>
          <w:bCs/>
          <w:sz w:val="24"/>
          <w:szCs w:val="24"/>
        </w:rPr>
        <w:t>技术资料、技术成果</w:t>
      </w:r>
      <w:r>
        <w:rPr>
          <w:rFonts w:ascii="宋体" w:hAnsi="宋体" w:hint="eastAsia"/>
          <w:sz w:val="24"/>
          <w:szCs w:val="24"/>
        </w:rPr>
        <w:t>交付给甲方，且不得做任何形式的保留、使用、许可使用。</w:t>
      </w:r>
    </w:p>
    <w:p w:rsidR="006C72ED" w:rsidRDefault="008A7F2A">
      <w:pPr>
        <w:spacing w:beforeLines="50" w:before="156" w:afterLines="50" w:after="156" w:line="440" w:lineRule="exact"/>
        <w:rPr>
          <w:rFonts w:ascii="宋体" w:hAnsi="宋体"/>
          <w:b/>
          <w:bCs/>
          <w:color w:val="000000"/>
          <w:sz w:val="24"/>
          <w:szCs w:val="24"/>
        </w:rPr>
      </w:pPr>
      <w:r>
        <w:rPr>
          <w:rFonts w:ascii="宋体" w:hAnsi="宋体" w:hint="eastAsia"/>
          <w:b/>
          <w:bCs/>
          <w:color w:val="000000"/>
          <w:sz w:val="24"/>
          <w:szCs w:val="24"/>
        </w:rPr>
        <w:t>第</w:t>
      </w:r>
      <w:r>
        <w:rPr>
          <w:rFonts w:ascii="宋体" w:hAnsi="宋体"/>
          <w:b/>
          <w:bCs/>
          <w:color w:val="000000"/>
          <w:sz w:val="24"/>
          <w:szCs w:val="24"/>
        </w:rPr>
        <w:t>九条</w:t>
      </w:r>
      <w:r>
        <w:rPr>
          <w:rFonts w:ascii="宋体" w:hAnsi="宋体" w:hint="eastAsia"/>
          <w:b/>
          <w:bCs/>
          <w:color w:val="000000"/>
          <w:sz w:val="24"/>
          <w:szCs w:val="24"/>
        </w:rPr>
        <w:t xml:space="preserve">  模、检、夹具产权的归属</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9.1 本合同项下零部件产品开发的模、检、夹具费用，按本合同第七条的约定分摊/承担。模、检、夹具</w:t>
      </w:r>
      <w:r>
        <w:rPr>
          <w:rFonts w:ascii="宋体" w:hAnsi="宋体" w:cs="Arial" w:hint="eastAsia"/>
          <w:sz w:val="24"/>
          <w:szCs w:val="24"/>
        </w:rPr>
        <w:t>所有权归属甲方</w:t>
      </w:r>
      <w:r>
        <w:rPr>
          <w:rFonts w:ascii="宋体" w:hAnsi="宋体" w:cs="Arial" w:hint="eastAsia"/>
          <w:color w:val="000000"/>
          <w:sz w:val="24"/>
          <w:szCs w:val="24"/>
        </w:rPr>
        <w:t>，具体模、检、夹具清单详见本合同第二十条。</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9.2 在本合同及以后可能签订的《外协产品买卖合同》有效期内，乙方不得使用本合同项下的模、检、夹具为任何第三方服务，但经甲方书面授权并且有偿使用者除外。</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9.3 本合同及以后可能签订的《外协产品买卖合同》终止，经双方协商一致后，乙方应当及时将本合同项下的模、检、夹具交付甲方。</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9.4如甲方根据本合同第七条约定甲方已支付/承担开发费超过本合同项</w:t>
      </w:r>
      <w:proofErr w:type="gramStart"/>
      <w:r>
        <w:rPr>
          <w:rFonts w:ascii="宋体" w:hAnsi="宋体" w:cs="Arial" w:hint="eastAsia"/>
          <w:color w:val="000000"/>
          <w:sz w:val="24"/>
          <w:szCs w:val="24"/>
        </w:rPr>
        <w:t>下模检</w:t>
      </w:r>
      <w:proofErr w:type="gramEnd"/>
      <w:r>
        <w:rPr>
          <w:rFonts w:ascii="宋体" w:hAnsi="宋体" w:cs="Arial" w:hint="eastAsia"/>
          <w:color w:val="000000"/>
          <w:sz w:val="24"/>
          <w:szCs w:val="24"/>
        </w:rPr>
        <w:t>夹具费用的50%，则甲方有权对相应的模、检、夹具及相关附件/部件资料等进行调配，乙方应及时予以先行配合，涉及相关费用双方另行协商解决。如未超过本合同项下模、检、夹具费用的50%，则甲方有权在补足与50%的差额后按前款规定执行。</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9.5 所有权属于甲方的模、检、夹具及其相关附件/部件、资料等，甲方有权随时调配；在甲方提出调配要求时，乙方同意在甲方要求期限内无条件归还，运杂费由乙方承担。</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9.6若乙方由于破产、公司解散等原因，可能导致甲方拥有或部分拥有的模、检、夹具及其相关附件/部件、资料等的所有权受到侵害，乙方应立即通知甲方，并采取必要的措施以保证甲方的所有权不受侵害。</w:t>
      </w:r>
    </w:p>
    <w:p w:rsidR="006C72ED" w:rsidRDefault="008A7F2A">
      <w:pPr>
        <w:spacing w:beforeLines="50" w:before="156" w:afterLines="50" w:after="156" w:line="440" w:lineRule="exact"/>
        <w:rPr>
          <w:rFonts w:ascii="宋体" w:hAnsi="宋体"/>
          <w:b/>
          <w:bCs/>
          <w:color w:val="000000"/>
          <w:sz w:val="24"/>
          <w:szCs w:val="24"/>
        </w:rPr>
      </w:pPr>
      <w:r>
        <w:rPr>
          <w:rFonts w:ascii="宋体" w:hAnsi="宋体" w:hint="eastAsia"/>
          <w:b/>
          <w:bCs/>
          <w:color w:val="000000"/>
          <w:sz w:val="24"/>
          <w:szCs w:val="24"/>
        </w:rPr>
        <w:t>第十条  产</w:t>
      </w:r>
      <w:r>
        <w:rPr>
          <w:rFonts w:ascii="宋体" w:hAnsi="宋体"/>
          <w:b/>
          <w:bCs/>
          <w:color w:val="000000"/>
          <w:sz w:val="24"/>
          <w:szCs w:val="24"/>
        </w:rPr>
        <w:t>品开发的</w:t>
      </w:r>
      <w:r>
        <w:rPr>
          <w:rFonts w:ascii="宋体" w:hAnsi="宋体" w:hint="eastAsia"/>
          <w:b/>
          <w:bCs/>
          <w:color w:val="000000"/>
          <w:sz w:val="24"/>
          <w:szCs w:val="24"/>
        </w:rPr>
        <w:t>质量要求</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 xml:space="preserve">10.1变更、异常时的管理 </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10.1</w:t>
      </w:r>
      <w:r>
        <w:rPr>
          <w:rFonts w:ascii="宋体" w:hAnsi="宋体" w:cs="Arial"/>
          <w:color w:val="000000"/>
          <w:sz w:val="24"/>
          <w:szCs w:val="24"/>
        </w:rPr>
        <w:t>.1</w:t>
      </w:r>
      <w:r>
        <w:rPr>
          <w:rFonts w:ascii="宋体" w:hAnsi="宋体" w:cs="Arial" w:hint="eastAsia"/>
          <w:color w:val="000000"/>
          <w:sz w:val="24"/>
          <w:szCs w:val="24"/>
        </w:rPr>
        <w:t>乙方在做出任何有可能影响到产品质量的计划性变动以前，应征得甲方的批准，尤其是在下列各条之一变更时，应当立即将此事书面报告甲方并取得甲方认可。</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10.1.1</w:t>
      </w:r>
      <w:r>
        <w:rPr>
          <w:rFonts w:ascii="宋体" w:hAnsi="宋体" w:cs="Arial"/>
          <w:color w:val="000000"/>
          <w:sz w:val="24"/>
          <w:szCs w:val="24"/>
        </w:rPr>
        <w:t>.1</w:t>
      </w:r>
      <w:r>
        <w:rPr>
          <w:rFonts w:ascii="宋体" w:hAnsi="宋体" w:cs="Arial" w:hint="eastAsia"/>
          <w:color w:val="000000"/>
          <w:sz w:val="24"/>
          <w:szCs w:val="24"/>
        </w:rPr>
        <w:t>所有设计更改（包括材料的更改）。</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10.1.</w:t>
      </w:r>
      <w:r>
        <w:rPr>
          <w:rFonts w:ascii="宋体" w:hAnsi="宋体" w:cs="Arial"/>
          <w:color w:val="000000"/>
          <w:sz w:val="24"/>
          <w:szCs w:val="24"/>
        </w:rPr>
        <w:t>1.</w:t>
      </w:r>
      <w:r>
        <w:rPr>
          <w:rFonts w:ascii="宋体" w:hAnsi="宋体" w:cs="Arial" w:hint="eastAsia"/>
          <w:color w:val="000000"/>
          <w:sz w:val="24"/>
          <w:szCs w:val="24"/>
        </w:rPr>
        <w:t>2主要过程更改（类别1）:</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a)零件的过程更改可能会影响到A、B类特性的；</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b)生产场地的变更（包括分供方）；</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c)分承包方的变更；</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d)重要过程流程、作业小组以及作业人员的变更；</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e)模具的变更</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10.1</w:t>
      </w:r>
      <w:r>
        <w:rPr>
          <w:rFonts w:ascii="宋体" w:hAnsi="宋体" w:cs="Arial"/>
          <w:color w:val="000000"/>
          <w:sz w:val="24"/>
          <w:szCs w:val="24"/>
        </w:rPr>
        <w:t>.1</w:t>
      </w:r>
      <w:r>
        <w:rPr>
          <w:rFonts w:ascii="宋体" w:hAnsi="宋体" w:cs="Arial" w:hint="eastAsia"/>
          <w:color w:val="000000"/>
          <w:sz w:val="24"/>
          <w:szCs w:val="24"/>
        </w:rPr>
        <w:t>.3主要过程更改（类别2）:</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a)作业人员的显著变更（30%以上的作业、关键工序人员）；</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b)使用新的或改进的机器设备、工装和夹具等；</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c)设备机器的全面检修；</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d)设备、工装超过6个月没有进行批量生产；</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e)设备、机器重新布置的过程更改；</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f)散装材料的变更；</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g)使用的材料、散装材料存放时间超过1年；</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h)制造方法的变更，例如从手动改成自动，电焊改成ark焊；</w:t>
      </w:r>
    </w:p>
    <w:p w:rsidR="006C72ED" w:rsidRDefault="008A7F2A">
      <w:pPr>
        <w:spacing w:beforeLines="50" w:before="156" w:afterLines="50" w:after="156" w:line="440" w:lineRule="exact"/>
        <w:ind w:firstLineChars="200" w:firstLine="480"/>
        <w:rPr>
          <w:rFonts w:ascii="宋体" w:hAnsi="宋体" w:cs="Arial"/>
          <w:color w:val="000000"/>
          <w:sz w:val="24"/>
          <w:szCs w:val="24"/>
        </w:rPr>
      </w:pPr>
      <w:proofErr w:type="spellStart"/>
      <w:r>
        <w:rPr>
          <w:rFonts w:ascii="宋体" w:hAnsi="宋体" w:cs="Arial" w:hint="eastAsia"/>
          <w:color w:val="000000"/>
          <w:sz w:val="24"/>
          <w:szCs w:val="24"/>
        </w:rPr>
        <w:t>i</w:t>
      </w:r>
      <w:proofErr w:type="spellEnd"/>
      <w:r>
        <w:rPr>
          <w:rFonts w:ascii="宋体" w:hAnsi="宋体" w:cs="Arial" w:hint="eastAsia"/>
          <w:color w:val="000000"/>
          <w:sz w:val="24"/>
          <w:szCs w:val="24"/>
        </w:rPr>
        <w:t>)制造条件的显著变化，超过规范/公差要求，例如焊接、油漆、表面处理、热处理、锻造、成型、机械加工、研磨等；</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j)过程的添加、删除或合并；</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k)检查方法的变更</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l)包装，运输方式变更</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在新品开发过程中，双方由于自身理由，有必要对产品实施上述变更时，立即书面通知对方，双方在协商基础上实行变更。</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其中涉及到甲方产品第10.1</w:t>
      </w:r>
      <w:r>
        <w:rPr>
          <w:rFonts w:ascii="宋体" w:hAnsi="宋体" w:cs="Arial"/>
          <w:color w:val="000000"/>
          <w:sz w:val="24"/>
          <w:szCs w:val="24"/>
        </w:rPr>
        <w:t>.1</w:t>
      </w:r>
      <w:r>
        <w:rPr>
          <w:rFonts w:ascii="宋体" w:hAnsi="宋体" w:cs="Arial" w:hint="eastAsia"/>
          <w:color w:val="000000"/>
          <w:sz w:val="24"/>
          <w:szCs w:val="24"/>
        </w:rPr>
        <w:t>.1条的变更时，乙方必须提前获取甲方的正式书面文件，并重新完成相应的试验验证，重新提交PPAP资料并获得认可；</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涉及到甲方产品第10.</w:t>
      </w:r>
      <w:r>
        <w:rPr>
          <w:rFonts w:ascii="宋体" w:hAnsi="宋体" w:cs="Arial"/>
          <w:color w:val="000000"/>
          <w:sz w:val="24"/>
          <w:szCs w:val="24"/>
        </w:rPr>
        <w:t>1.</w:t>
      </w:r>
      <w:r>
        <w:rPr>
          <w:rFonts w:ascii="宋体" w:hAnsi="宋体" w:cs="Arial" w:hint="eastAsia"/>
          <w:color w:val="000000"/>
          <w:sz w:val="24"/>
          <w:szCs w:val="24"/>
        </w:rPr>
        <w:t>1.2条、第10.</w:t>
      </w:r>
      <w:r>
        <w:rPr>
          <w:rFonts w:ascii="宋体" w:hAnsi="宋体" w:cs="Arial"/>
          <w:color w:val="000000"/>
          <w:sz w:val="24"/>
          <w:szCs w:val="24"/>
        </w:rPr>
        <w:t>1.</w:t>
      </w:r>
      <w:r>
        <w:rPr>
          <w:rFonts w:ascii="宋体" w:hAnsi="宋体" w:cs="Arial" w:hint="eastAsia"/>
          <w:color w:val="000000"/>
          <w:sz w:val="24"/>
          <w:szCs w:val="24"/>
        </w:rPr>
        <w:t>1.3条之一变更时，乙方必须提前获取甲方SQE的正式书面文件，并重新提交PPAP资料并获得甲方认可。</w:t>
      </w:r>
    </w:p>
    <w:p w:rsidR="006C72ED" w:rsidRDefault="008A7F2A">
      <w:pPr>
        <w:spacing w:beforeLines="50" w:before="156" w:afterLines="50" w:after="156" w:line="440" w:lineRule="exact"/>
        <w:ind w:firstLineChars="200" w:firstLine="480"/>
        <w:rPr>
          <w:rFonts w:ascii="宋体" w:hAnsi="宋体"/>
          <w:b/>
          <w:color w:val="000000"/>
          <w:sz w:val="22"/>
          <w:szCs w:val="24"/>
        </w:rPr>
      </w:pPr>
      <w:r>
        <w:rPr>
          <w:rFonts w:ascii="宋体" w:hAnsi="宋体" w:cs="Arial"/>
          <w:color w:val="000000"/>
          <w:sz w:val="24"/>
          <w:szCs w:val="24"/>
        </w:rPr>
        <w:t>10.2</w:t>
      </w:r>
      <w:r>
        <w:rPr>
          <w:rFonts w:ascii="宋体" w:hAnsi="宋体" w:cs="Arial" w:hint="eastAsia"/>
          <w:color w:val="000000"/>
          <w:sz w:val="24"/>
          <w:szCs w:val="24"/>
        </w:rPr>
        <w:t>开发过程质量目标</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697"/>
        <w:gridCol w:w="931"/>
        <w:gridCol w:w="1601"/>
        <w:gridCol w:w="1701"/>
        <w:gridCol w:w="1418"/>
        <w:gridCol w:w="1843"/>
      </w:tblGrid>
      <w:tr w:rsidR="006C72ED">
        <w:trPr>
          <w:trHeight w:val="229"/>
        </w:trPr>
        <w:tc>
          <w:tcPr>
            <w:tcW w:w="848" w:type="dxa"/>
            <w:vMerge w:val="restart"/>
            <w:tcBorders>
              <w:top w:val="single" w:sz="4" w:space="0" w:color="auto"/>
              <w:left w:val="single" w:sz="4" w:space="0" w:color="auto"/>
              <w:bottom w:val="single" w:sz="4" w:space="0" w:color="auto"/>
              <w:right w:val="single" w:sz="4" w:space="0" w:color="auto"/>
            </w:tcBorders>
            <w:noWrap/>
          </w:tcPr>
          <w:p w:rsidR="006C72ED" w:rsidRDefault="008A7F2A">
            <w:pPr>
              <w:widowControl/>
              <w:spacing w:before="50" w:after="50" w:line="440" w:lineRule="exact"/>
              <w:jc w:val="center"/>
              <w:rPr>
                <w:rFonts w:ascii="宋体" w:hAnsi="宋体" w:cs="宋体"/>
                <w:color w:val="000000"/>
                <w:kern w:val="0"/>
                <w:sz w:val="18"/>
                <w:szCs w:val="18"/>
              </w:rPr>
            </w:pPr>
            <w:r>
              <w:rPr>
                <w:rFonts w:ascii="宋体" w:hAnsi="宋体" w:cs="宋体" w:hint="eastAsia"/>
                <w:color w:val="000000"/>
                <w:kern w:val="0"/>
                <w:sz w:val="18"/>
                <w:szCs w:val="18"/>
              </w:rPr>
              <w:t>项目</w:t>
            </w:r>
          </w:p>
        </w:tc>
        <w:tc>
          <w:tcPr>
            <w:tcW w:w="1628" w:type="dxa"/>
            <w:gridSpan w:val="2"/>
            <w:vMerge w:val="restart"/>
            <w:tcBorders>
              <w:top w:val="single" w:sz="4" w:space="0" w:color="auto"/>
              <w:left w:val="single" w:sz="4" w:space="0" w:color="auto"/>
              <w:bottom w:val="single" w:sz="4" w:space="0" w:color="auto"/>
              <w:right w:val="single" w:sz="4" w:space="0" w:color="auto"/>
            </w:tcBorders>
          </w:tcPr>
          <w:p w:rsidR="006C72ED" w:rsidRDefault="008A7F2A">
            <w:pPr>
              <w:widowControl/>
              <w:spacing w:before="50" w:after="50" w:line="440" w:lineRule="exact"/>
              <w:jc w:val="center"/>
              <w:rPr>
                <w:rFonts w:ascii="宋体" w:hAnsi="宋体" w:cs="宋体"/>
                <w:color w:val="000000"/>
                <w:kern w:val="0"/>
                <w:sz w:val="18"/>
                <w:szCs w:val="18"/>
              </w:rPr>
            </w:pPr>
            <w:r>
              <w:rPr>
                <w:rFonts w:ascii="宋体" w:hAnsi="宋体" w:cs="宋体" w:hint="eastAsia"/>
                <w:color w:val="000000"/>
                <w:kern w:val="0"/>
                <w:sz w:val="18"/>
                <w:szCs w:val="18"/>
              </w:rPr>
              <w:t>质量指标</w:t>
            </w:r>
          </w:p>
        </w:tc>
        <w:tc>
          <w:tcPr>
            <w:tcW w:w="6563" w:type="dxa"/>
            <w:gridSpan w:val="4"/>
            <w:tcBorders>
              <w:top w:val="single" w:sz="4" w:space="0" w:color="auto"/>
              <w:left w:val="single" w:sz="4" w:space="0" w:color="auto"/>
              <w:bottom w:val="single" w:sz="4" w:space="0" w:color="auto"/>
              <w:right w:val="single" w:sz="4" w:space="0" w:color="auto"/>
            </w:tcBorders>
          </w:tcPr>
          <w:p w:rsidR="006C72ED" w:rsidRDefault="008A7F2A">
            <w:pPr>
              <w:widowControl/>
              <w:spacing w:before="50" w:after="50" w:line="440" w:lineRule="exact"/>
              <w:jc w:val="center"/>
              <w:rPr>
                <w:rFonts w:ascii="宋体" w:hAnsi="宋体" w:cs="宋体"/>
                <w:color w:val="000000"/>
                <w:kern w:val="0"/>
                <w:sz w:val="18"/>
                <w:szCs w:val="18"/>
              </w:rPr>
            </w:pPr>
            <w:r>
              <w:rPr>
                <w:rFonts w:ascii="宋体" w:hAnsi="宋体" w:cs="宋体" w:hint="eastAsia"/>
                <w:color w:val="000000"/>
                <w:kern w:val="0"/>
                <w:sz w:val="18"/>
                <w:szCs w:val="18"/>
              </w:rPr>
              <w:t>新品开发各阶段产品提交要求</w:t>
            </w:r>
          </w:p>
        </w:tc>
      </w:tr>
      <w:tr w:rsidR="006C72ED">
        <w:trPr>
          <w:trHeight w:val="141"/>
        </w:trPr>
        <w:tc>
          <w:tcPr>
            <w:tcW w:w="0" w:type="auto"/>
            <w:vMerge/>
            <w:tcBorders>
              <w:top w:val="single" w:sz="4" w:space="0" w:color="auto"/>
              <w:left w:val="single" w:sz="4" w:space="0" w:color="auto"/>
              <w:bottom w:val="single" w:sz="4" w:space="0" w:color="auto"/>
              <w:right w:val="single" w:sz="4" w:space="0" w:color="auto"/>
            </w:tcBorders>
            <w:vAlign w:val="center"/>
          </w:tcPr>
          <w:p w:rsidR="006C72ED" w:rsidRDefault="006C72ED">
            <w:pPr>
              <w:widowControl/>
              <w:spacing w:before="50" w:after="50" w:line="440" w:lineRule="exact"/>
              <w:jc w:val="left"/>
              <w:rPr>
                <w:rFonts w:ascii="宋体" w:hAnsi="宋体" w:cs="宋体"/>
                <w:color w:val="000000"/>
                <w:kern w:val="0"/>
                <w:sz w:val="18"/>
                <w:szCs w:val="1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6C72ED" w:rsidRDefault="006C72ED">
            <w:pPr>
              <w:widowControl/>
              <w:spacing w:before="50" w:after="50" w:line="440" w:lineRule="exact"/>
              <w:jc w:val="left"/>
              <w:rPr>
                <w:rFonts w:ascii="宋体" w:hAnsi="宋体" w:cs="宋体"/>
                <w:color w:val="000000"/>
                <w:kern w:val="0"/>
                <w:sz w:val="18"/>
                <w:szCs w:val="18"/>
              </w:rPr>
            </w:pPr>
          </w:p>
        </w:tc>
        <w:tc>
          <w:tcPr>
            <w:tcW w:w="1601" w:type="dxa"/>
            <w:tcBorders>
              <w:top w:val="single" w:sz="4" w:space="0" w:color="auto"/>
              <w:left w:val="single" w:sz="4" w:space="0" w:color="auto"/>
              <w:bottom w:val="single" w:sz="4" w:space="0" w:color="auto"/>
              <w:right w:val="single" w:sz="4" w:space="0" w:color="auto"/>
            </w:tcBorders>
          </w:tcPr>
          <w:p w:rsidR="006C72ED" w:rsidRDefault="008A7F2A">
            <w:pPr>
              <w:widowControl/>
              <w:spacing w:before="50" w:after="50" w:line="440" w:lineRule="exact"/>
              <w:jc w:val="center"/>
              <w:rPr>
                <w:rFonts w:ascii="宋体" w:hAnsi="宋体" w:cs="宋体"/>
                <w:color w:val="000000"/>
                <w:kern w:val="0"/>
                <w:sz w:val="18"/>
                <w:szCs w:val="18"/>
              </w:rPr>
            </w:pPr>
            <w:r>
              <w:rPr>
                <w:rFonts w:ascii="宋体" w:hAnsi="宋体" w:cs="宋体" w:hint="eastAsia"/>
                <w:color w:val="000000"/>
                <w:kern w:val="0"/>
                <w:sz w:val="18"/>
                <w:szCs w:val="18"/>
              </w:rPr>
              <w:t>手工样件试装</w:t>
            </w:r>
          </w:p>
        </w:tc>
        <w:tc>
          <w:tcPr>
            <w:tcW w:w="1701" w:type="dxa"/>
            <w:tcBorders>
              <w:top w:val="single" w:sz="4" w:space="0" w:color="auto"/>
              <w:left w:val="single" w:sz="4" w:space="0" w:color="auto"/>
              <w:bottom w:val="single" w:sz="4" w:space="0" w:color="auto"/>
              <w:right w:val="single" w:sz="4" w:space="0" w:color="auto"/>
            </w:tcBorders>
          </w:tcPr>
          <w:p w:rsidR="006C72ED" w:rsidRDefault="008A7F2A">
            <w:pPr>
              <w:widowControl/>
              <w:spacing w:before="50" w:after="50" w:line="440" w:lineRule="exact"/>
              <w:jc w:val="center"/>
              <w:rPr>
                <w:rFonts w:ascii="宋体" w:hAnsi="宋体" w:cs="宋体"/>
                <w:color w:val="000000"/>
                <w:kern w:val="0"/>
                <w:sz w:val="18"/>
                <w:szCs w:val="18"/>
              </w:rPr>
            </w:pPr>
            <w:r>
              <w:rPr>
                <w:rFonts w:ascii="宋体" w:hAnsi="宋体" w:cs="宋体" w:hint="eastAsia"/>
                <w:color w:val="000000"/>
                <w:kern w:val="0"/>
                <w:sz w:val="18"/>
                <w:szCs w:val="18"/>
              </w:rPr>
              <w:t>工装样件试装</w:t>
            </w:r>
          </w:p>
        </w:tc>
        <w:tc>
          <w:tcPr>
            <w:tcW w:w="1418" w:type="dxa"/>
            <w:tcBorders>
              <w:top w:val="single" w:sz="4" w:space="0" w:color="auto"/>
              <w:left w:val="single" w:sz="4" w:space="0" w:color="auto"/>
              <w:bottom w:val="single" w:sz="4" w:space="0" w:color="auto"/>
              <w:right w:val="single" w:sz="4" w:space="0" w:color="auto"/>
            </w:tcBorders>
          </w:tcPr>
          <w:p w:rsidR="006C72ED" w:rsidRDefault="008A7F2A">
            <w:pPr>
              <w:widowControl/>
              <w:spacing w:before="50" w:after="50" w:line="440" w:lineRule="exact"/>
              <w:jc w:val="center"/>
              <w:rPr>
                <w:rFonts w:ascii="宋体" w:hAnsi="宋体" w:cs="宋体"/>
                <w:color w:val="000000"/>
                <w:kern w:val="0"/>
                <w:sz w:val="18"/>
                <w:szCs w:val="18"/>
              </w:rPr>
            </w:pPr>
            <w:r>
              <w:rPr>
                <w:rFonts w:ascii="宋体" w:hAnsi="宋体" w:cs="宋体" w:hint="eastAsia"/>
                <w:color w:val="000000"/>
                <w:kern w:val="0"/>
                <w:sz w:val="18"/>
                <w:szCs w:val="18"/>
              </w:rPr>
              <w:t>小批量试装</w:t>
            </w:r>
          </w:p>
        </w:tc>
        <w:tc>
          <w:tcPr>
            <w:tcW w:w="1843" w:type="dxa"/>
            <w:tcBorders>
              <w:top w:val="single" w:sz="4" w:space="0" w:color="auto"/>
              <w:left w:val="single" w:sz="4" w:space="0" w:color="auto"/>
              <w:bottom w:val="single" w:sz="4" w:space="0" w:color="auto"/>
              <w:right w:val="single" w:sz="4" w:space="0" w:color="auto"/>
            </w:tcBorders>
          </w:tcPr>
          <w:p w:rsidR="006C72ED" w:rsidRDefault="008A7F2A">
            <w:pPr>
              <w:widowControl/>
              <w:spacing w:before="50" w:after="50" w:line="440" w:lineRule="exact"/>
              <w:jc w:val="center"/>
              <w:rPr>
                <w:rFonts w:ascii="宋体" w:hAnsi="宋体" w:cs="宋体"/>
                <w:color w:val="000000"/>
                <w:kern w:val="0"/>
                <w:sz w:val="18"/>
                <w:szCs w:val="18"/>
              </w:rPr>
            </w:pPr>
            <w:r>
              <w:rPr>
                <w:rFonts w:ascii="宋体" w:hAnsi="宋体" w:cs="宋体" w:hint="eastAsia"/>
                <w:color w:val="000000"/>
                <w:kern w:val="0"/>
                <w:sz w:val="18"/>
                <w:szCs w:val="18"/>
              </w:rPr>
              <w:t>SOP</w:t>
            </w:r>
          </w:p>
        </w:tc>
      </w:tr>
      <w:tr w:rsidR="006C72ED">
        <w:trPr>
          <w:trHeight w:val="542"/>
        </w:trPr>
        <w:tc>
          <w:tcPr>
            <w:tcW w:w="848" w:type="dxa"/>
            <w:vMerge w:val="restart"/>
            <w:tcBorders>
              <w:top w:val="single" w:sz="4" w:space="0" w:color="auto"/>
              <w:left w:val="single" w:sz="4" w:space="0" w:color="auto"/>
              <w:bottom w:val="single" w:sz="4" w:space="0" w:color="auto"/>
              <w:right w:val="single" w:sz="4" w:space="0" w:color="auto"/>
            </w:tcBorders>
            <w:noWrap/>
            <w:textDirection w:val="tbRlV"/>
          </w:tcPr>
          <w:p w:rsidR="006C72ED" w:rsidRDefault="008A7F2A">
            <w:pPr>
              <w:widowControl/>
              <w:spacing w:before="50" w:after="50" w:line="440" w:lineRule="exact"/>
              <w:jc w:val="center"/>
              <w:rPr>
                <w:rFonts w:ascii="宋体" w:hAnsi="宋体" w:cs="宋体"/>
                <w:color w:val="000000"/>
                <w:kern w:val="0"/>
                <w:sz w:val="18"/>
                <w:szCs w:val="18"/>
              </w:rPr>
            </w:pPr>
            <w:r>
              <w:rPr>
                <w:rFonts w:ascii="宋体" w:hAnsi="宋体" w:cs="宋体" w:hint="eastAsia"/>
                <w:color w:val="000000"/>
                <w:kern w:val="0"/>
                <w:sz w:val="18"/>
                <w:szCs w:val="18"/>
              </w:rPr>
              <w:t>新 品 零 部 件</w:t>
            </w:r>
          </w:p>
        </w:tc>
        <w:tc>
          <w:tcPr>
            <w:tcW w:w="697" w:type="dxa"/>
            <w:vMerge w:val="restart"/>
            <w:tcBorders>
              <w:top w:val="single" w:sz="4" w:space="0" w:color="auto"/>
              <w:left w:val="single" w:sz="4" w:space="0" w:color="auto"/>
              <w:bottom w:val="single" w:sz="4" w:space="0" w:color="auto"/>
              <w:right w:val="single" w:sz="4" w:space="0" w:color="auto"/>
            </w:tcBorders>
          </w:tcPr>
          <w:p w:rsidR="006C72ED" w:rsidRDefault="008A7F2A">
            <w:pPr>
              <w:widowControl/>
              <w:spacing w:before="50" w:after="50" w:line="440" w:lineRule="exact"/>
              <w:jc w:val="center"/>
              <w:rPr>
                <w:rFonts w:ascii="宋体" w:hAnsi="宋体" w:cs="宋体"/>
                <w:color w:val="000000"/>
                <w:kern w:val="0"/>
                <w:sz w:val="18"/>
                <w:szCs w:val="18"/>
              </w:rPr>
            </w:pPr>
            <w:r>
              <w:rPr>
                <w:rFonts w:ascii="宋体" w:hAnsi="宋体" w:cs="宋体" w:hint="eastAsia"/>
                <w:color w:val="000000"/>
                <w:kern w:val="0"/>
                <w:sz w:val="18"/>
                <w:szCs w:val="18"/>
              </w:rPr>
              <w:t>乙方生产条件</w:t>
            </w:r>
          </w:p>
        </w:tc>
        <w:tc>
          <w:tcPr>
            <w:tcW w:w="931" w:type="dxa"/>
            <w:tcBorders>
              <w:top w:val="single" w:sz="4" w:space="0" w:color="auto"/>
              <w:left w:val="single" w:sz="4" w:space="0" w:color="auto"/>
              <w:bottom w:val="single" w:sz="4" w:space="0" w:color="auto"/>
              <w:right w:val="single" w:sz="4" w:space="0" w:color="auto"/>
            </w:tcBorders>
          </w:tcPr>
          <w:p w:rsidR="006C72ED" w:rsidRDefault="008A7F2A">
            <w:pPr>
              <w:widowControl/>
              <w:spacing w:before="50" w:after="50" w:line="440" w:lineRule="exact"/>
              <w:jc w:val="center"/>
              <w:rPr>
                <w:rFonts w:ascii="宋体" w:hAnsi="宋体" w:cs="宋体"/>
                <w:color w:val="000000"/>
                <w:kern w:val="0"/>
                <w:sz w:val="18"/>
                <w:szCs w:val="18"/>
              </w:rPr>
            </w:pPr>
            <w:r>
              <w:rPr>
                <w:rFonts w:ascii="宋体" w:hAnsi="宋体" w:cs="宋体" w:hint="eastAsia"/>
                <w:color w:val="000000"/>
                <w:kern w:val="0"/>
                <w:sz w:val="18"/>
                <w:szCs w:val="18"/>
              </w:rPr>
              <w:t>工装使用条件</w:t>
            </w:r>
          </w:p>
        </w:tc>
        <w:tc>
          <w:tcPr>
            <w:tcW w:w="1601" w:type="dxa"/>
            <w:tcBorders>
              <w:top w:val="single" w:sz="4" w:space="0" w:color="auto"/>
              <w:left w:val="single" w:sz="4" w:space="0" w:color="auto"/>
              <w:bottom w:val="single" w:sz="4" w:space="0" w:color="auto"/>
              <w:right w:val="single" w:sz="4" w:space="0" w:color="auto"/>
            </w:tcBorders>
          </w:tcPr>
          <w:p w:rsidR="006C72ED" w:rsidRDefault="008A7F2A">
            <w:pPr>
              <w:widowControl/>
              <w:spacing w:before="50" w:after="50" w:line="440" w:lineRule="exact"/>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701" w:type="dxa"/>
            <w:tcBorders>
              <w:top w:val="single" w:sz="4" w:space="0" w:color="auto"/>
              <w:left w:val="single" w:sz="4" w:space="0" w:color="auto"/>
              <w:bottom w:val="single" w:sz="4" w:space="0" w:color="auto"/>
              <w:right w:val="single" w:sz="4" w:space="0" w:color="auto"/>
            </w:tcBorders>
          </w:tcPr>
          <w:p w:rsidR="006C72ED" w:rsidRDefault="008A7F2A">
            <w:pPr>
              <w:widowControl/>
              <w:spacing w:before="50" w:after="50" w:line="440" w:lineRule="exact"/>
              <w:jc w:val="center"/>
              <w:rPr>
                <w:rFonts w:ascii="宋体" w:hAnsi="宋体" w:cs="宋体"/>
                <w:color w:val="000000"/>
                <w:kern w:val="0"/>
                <w:sz w:val="18"/>
                <w:szCs w:val="18"/>
              </w:rPr>
            </w:pPr>
            <w:r>
              <w:rPr>
                <w:rFonts w:ascii="宋体" w:hAnsi="宋体" w:cs="宋体" w:hint="eastAsia"/>
                <w:color w:val="000000"/>
                <w:kern w:val="0"/>
                <w:sz w:val="18"/>
                <w:szCs w:val="18"/>
              </w:rPr>
              <w:t>（工装齐备）</w:t>
            </w:r>
          </w:p>
        </w:tc>
        <w:tc>
          <w:tcPr>
            <w:tcW w:w="1418" w:type="dxa"/>
            <w:tcBorders>
              <w:top w:val="single" w:sz="4" w:space="0" w:color="auto"/>
              <w:left w:val="single" w:sz="4" w:space="0" w:color="auto"/>
              <w:bottom w:val="single" w:sz="4" w:space="0" w:color="auto"/>
              <w:right w:val="single" w:sz="4" w:space="0" w:color="auto"/>
            </w:tcBorders>
          </w:tcPr>
          <w:p w:rsidR="006C72ED" w:rsidRDefault="008A7F2A">
            <w:pPr>
              <w:widowControl/>
              <w:spacing w:before="50" w:after="50" w:line="440" w:lineRule="exact"/>
              <w:jc w:val="center"/>
              <w:rPr>
                <w:rFonts w:ascii="宋体" w:hAnsi="宋体" w:cs="宋体"/>
                <w:color w:val="000000"/>
                <w:kern w:val="0"/>
                <w:sz w:val="18"/>
                <w:szCs w:val="18"/>
              </w:rPr>
            </w:pPr>
            <w:r>
              <w:rPr>
                <w:rFonts w:ascii="宋体" w:hAnsi="宋体" w:cs="宋体" w:hint="eastAsia"/>
                <w:color w:val="000000"/>
                <w:kern w:val="0"/>
                <w:sz w:val="18"/>
                <w:szCs w:val="18"/>
              </w:rPr>
              <w:t>（工装齐备）</w:t>
            </w:r>
          </w:p>
          <w:p w:rsidR="006C72ED" w:rsidRDefault="008A7F2A">
            <w:pPr>
              <w:widowControl/>
              <w:spacing w:before="50" w:after="50" w:line="440" w:lineRule="exact"/>
              <w:jc w:val="center"/>
              <w:rPr>
                <w:rFonts w:ascii="宋体" w:hAnsi="宋体" w:cs="宋体"/>
                <w:color w:val="000000"/>
                <w:kern w:val="0"/>
                <w:sz w:val="18"/>
                <w:szCs w:val="18"/>
              </w:rPr>
            </w:pPr>
            <w:r>
              <w:rPr>
                <w:rFonts w:ascii="宋体" w:hAnsi="宋体" w:cs="宋体" w:hint="eastAsia"/>
                <w:color w:val="000000"/>
                <w:kern w:val="0"/>
                <w:sz w:val="18"/>
                <w:szCs w:val="18"/>
              </w:rPr>
              <w:t>生产线完成</w:t>
            </w:r>
          </w:p>
        </w:tc>
        <w:tc>
          <w:tcPr>
            <w:tcW w:w="1843" w:type="dxa"/>
            <w:tcBorders>
              <w:top w:val="single" w:sz="4" w:space="0" w:color="auto"/>
              <w:left w:val="single" w:sz="4" w:space="0" w:color="auto"/>
              <w:bottom w:val="single" w:sz="4" w:space="0" w:color="auto"/>
              <w:right w:val="single" w:sz="4" w:space="0" w:color="auto"/>
            </w:tcBorders>
          </w:tcPr>
          <w:p w:rsidR="006C72ED" w:rsidRDefault="008A7F2A">
            <w:pPr>
              <w:widowControl/>
              <w:spacing w:before="50" w:after="50" w:line="440" w:lineRule="exact"/>
              <w:jc w:val="center"/>
              <w:rPr>
                <w:rFonts w:ascii="宋体" w:hAnsi="宋体" w:cs="宋体"/>
                <w:color w:val="000000"/>
                <w:kern w:val="0"/>
                <w:sz w:val="18"/>
                <w:szCs w:val="18"/>
              </w:rPr>
            </w:pPr>
            <w:r>
              <w:rPr>
                <w:rFonts w:ascii="宋体" w:hAnsi="宋体" w:cs="宋体" w:hint="eastAsia"/>
                <w:color w:val="000000"/>
                <w:kern w:val="0"/>
                <w:sz w:val="18"/>
                <w:szCs w:val="18"/>
              </w:rPr>
              <w:t>（工装齐备）</w:t>
            </w:r>
          </w:p>
          <w:p w:rsidR="006C72ED" w:rsidRDefault="008A7F2A">
            <w:pPr>
              <w:widowControl/>
              <w:spacing w:before="50" w:after="50" w:line="440" w:lineRule="exact"/>
              <w:jc w:val="center"/>
              <w:rPr>
                <w:rFonts w:ascii="宋体" w:hAnsi="宋体" w:cs="宋体"/>
                <w:color w:val="000000"/>
                <w:kern w:val="0"/>
                <w:sz w:val="18"/>
                <w:szCs w:val="18"/>
              </w:rPr>
            </w:pPr>
            <w:r>
              <w:rPr>
                <w:rFonts w:ascii="宋体" w:hAnsi="宋体" w:cs="宋体" w:hint="eastAsia"/>
                <w:color w:val="000000"/>
                <w:kern w:val="0"/>
                <w:sz w:val="18"/>
                <w:szCs w:val="18"/>
              </w:rPr>
              <w:t>生产线完成</w:t>
            </w:r>
          </w:p>
        </w:tc>
      </w:tr>
      <w:tr w:rsidR="006C72ED">
        <w:trPr>
          <w:trHeight w:val="361"/>
        </w:trPr>
        <w:tc>
          <w:tcPr>
            <w:tcW w:w="0" w:type="auto"/>
            <w:vMerge/>
            <w:tcBorders>
              <w:top w:val="single" w:sz="4" w:space="0" w:color="auto"/>
              <w:left w:val="single" w:sz="4" w:space="0" w:color="auto"/>
              <w:bottom w:val="single" w:sz="4" w:space="0" w:color="auto"/>
              <w:right w:val="single" w:sz="4" w:space="0" w:color="auto"/>
            </w:tcBorders>
            <w:vAlign w:val="center"/>
          </w:tcPr>
          <w:p w:rsidR="006C72ED" w:rsidRDefault="006C72ED">
            <w:pPr>
              <w:widowControl/>
              <w:spacing w:before="50" w:after="50" w:line="440" w:lineRule="exact"/>
              <w:jc w:val="left"/>
              <w:rPr>
                <w:rFonts w:ascii="宋体" w:hAnsi="宋体" w:cs="宋体"/>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6C72ED" w:rsidRDefault="006C72ED">
            <w:pPr>
              <w:widowControl/>
              <w:spacing w:before="50" w:after="50" w:line="440" w:lineRule="exact"/>
              <w:jc w:val="left"/>
              <w:rPr>
                <w:rFonts w:ascii="宋体" w:hAnsi="宋体" w:cs="宋体"/>
                <w:color w:val="000000"/>
                <w:kern w:val="0"/>
                <w:sz w:val="18"/>
                <w:szCs w:val="18"/>
              </w:rPr>
            </w:pPr>
          </w:p>
        </w:tc>
        <w:tc>
          <w:tcPr>
            <w:tcW w:w="931" w:type="dxa"/>
            <w:tcBorders>
              <w:top w:val="single" w:sz="4" w:space="0" w:color="auto"/>
              <w:left w:val="single" w:sz="4" w:space="0" w:color="auto"/>
              <w:bottom w:val="single" w:sz="4" w:space="0" w:color="auto"/>
              <w:right w:val="single" w:sz="4" w:space="0" w:color="auto"/>
            </w:tcBorders>
          </w:tcPr>
          <w:p w:rsidR="006C72ED" w:rsidRDefault="008A7F2A">
            <w:pPr>
              <w:widowControl/>
              <w:spacing w:before="50" w:after="50" w:line="440" w:lineRule="exact"/>
              <w:jc w:val="center"/>
              <w:rPr>
                <w:rFonts w:ascii="宋体" w:hAnsi="宋体" w:cs="宋体"/>
                <w:color w:val="000000"/>
                <w:kern w:val="0"/>
                <w:sz w:val="18"/>
                <w:szCs w:val="18"/>
              </w:rPr>
            </w:pPr>
            <w:r>
              <w:rPr>
                <w:rFonts w:ascii="宋体" w:hAnsi="宋体" w:cs="宋体" w:hint="eastAsia"/>
                <w:color w:val="000000"/>
                <w:kern w:val="0"/>
                <w:sz w:val="18"/>
                <w:szCs w:val="18"/>
              </w:rPr>
              <w:t>手工修整</w:t>
            </w:r>
          </w:p>
        </w:tc>
        <w:tc>
          <w:tcPr>
            <w:tcW w:w="1601" w:type="dxa"/>
            <w:tcBorders>
              <w:top w:val="single" w:sz="4" w:space="0" w:color="auto"/>
              <w:left w:val="single" w:sz="4" w:space="0" w:color="auto"/>
              <w:bottom w:val="single" w:sz="4" w:space="0" w:color="auto"/>
              <w:right w:val="single" w:sz="4" w:space="0" w:color="auto"/>
            </w:tcBorders>
          </w:tcPr>
          <w:p w:rsidR="006C72ED" w:rsidRDefault="008A7F2A">
            <w:pPr>
              <w:widowControl/>
              <w:spacing w:before="50" w:after="50" w:line="440" w:lineRule="exact"/>
              <w:jc w:val="center"/>
              <w:rPr>
                <w:rFonts w:ascii="宋体" w:hAnsi="宋体" w:cs="宋体"/>
                <w:color w:val="000000"/>
                <w:kern w:val="0"/>
                <w:sz w:val="18"/>
                <w:szCs w:val="18"/>
              </w:rPr>
            </w:pPr>
            <w:r>
              <w:rPr>
                <w:rFonts w:ascii="宋体" w:hAnsi="宋体" w:cs="宋体" w:hint="eastAsia"/>
                <w:color w:val="000000"/>
                <w:kern w:val="0"/>
                <w:sz w:val="18"/>
                <w:szCs w:val="18"/>
              </w:rPr>
              <w:t>允许</w:t>
            </w:r>
          </w:p>
        </w:tc>
        <w:tc>
          <w:tcPr>
            <w:tcW w:w="1701" w:type="dxa"/>
            <w:tcBorders>
              <w:top w:val="single" w:sz="4" w:space="0" w:color="auto"/>
              <w:left w:val="single" w:sz="4" w:space="0" w:color="auto"/>
              <w:bottom w:val="single" w:sz="4" w:space="0" w:color="auto"/>
              <w:right w:val="single" w:sz="4" w:space="0" w:color="auto"/>
            </w:tcBorders>
          </w:tcPr>
          <w:p w:rsidR="006C72ED" w:rsidRDefault="008A7F2A">
            <w:pPr>
              <w:widowControl/>
              <w:spacing w:before="50" w:after="50" w:line="440" w:lineRule="exact"/>
              <w:jc w:val="center"/>
              <w:rPr>
                <w:rFonts w:ascii="宋体" w:hAnsi="宋体" w:cs="宋体"/>
                <w:color w:val="000000"/>
                <w:kern w:val="0"/>
                <w:sz w:val="18"/>
                <w:szCs w:val="18"/>
              </w:rPr>
            </w:pPr>
            <w:r>
              <w:rPr>
                <w:rFonts w:ascii="宋体" w:hAnsi="宋体" w:cs="宋体" w:hint="eastAsia"/>
                <w:color w:val="000000"/>
                <w:kern w:val="0"/>
                <w:sz w:val="18"/>
                <w:szCs w:val="18"/>
              </w:rPr>
              <w:t>经允许可以</w:t>
            </w:r>
          </w:p>
        </w:tc>
        <w:tc>
          <w:tcPr>
            <w:tcW w:w="1418" w:type="dxa"/>
            <w:tcBorders>
              <w:top w:val="single" w:sz="4" w:space="0" w:color="auto"/>
              <w:left w:val="single" w:sz="4" w:space="0" w:color="auto"/>
              <w:bottom w:val="single" w:sz="4" w:space="0" w:color="auto"/>
              <w:right w:val="single" w:sz="4" w:space="0" w:color="auto"/>
            </w:tcBorders>
          </w:tcPr>
          <w:p w:rsidR="006C72ED" w:rsidRDefault="008A7F2A">
            <w:pPr>
              <w:widowControl/>
              <w:spacing w:before="50" w:after="50" w:line="440" w:lineRule="exact"/>
              <w:jc w:val="center"/>
              <w:rPr>
                <w:rFonts w:ascii="宋体" w:hAnsi="宋体" w:cs="宋体"/>
                <w:color w:val="000000"/>
                <w:kern w:val="0"/>
                <w:sz w:val="18"/>
                <w:szCs w:val="18"/>
              </w:rPr>
            </w:pPr>
            <w:r>
              <w:rPr>
                <w:rFonts w:ascii="宋体" w:hAnsi="宋体" w:cs="宋体" w:hint="eastAsia"/>
                <w:color w:val="000000"/>
                <w:kern w:val="0"/>
                <w:sz w:val="18"/>
                <w:szCs w:val="18"/>
              </w:rPr>
              <w:t>不允许</w:t>
            </w:r>
          </w:p>
        </w:tc>
        <w:tc>
          <w:tcPr>
            <w:tcW w:w="1843" w:type="dxa"/>
            <w:tcBorders>
              <w:top w:val="single" w:sz="4" w:space="0" w:color="auto"/>
              <w:left w:val="single" w:sz="4" w:space="0" w:color="auto"/>
              <w:bottom w:val="single" w:sz="4" w:space="0" w:color="auto"/>
              <w:right w:val="single" w:sz="4" w:space="0" w:color="auto"/>
            </w:tcBorders>
          </w:tcPr>
          <w:p w:rsidR="006C72ED" w:rsidRDefault="008A7F2A">
            <w:pPr>
              <w:widowControl/>
              <w:spacing w:before="50" w:after="50" w:line="440" w:lineRule="exact"/>
              <w:jc w:val="center"/>
              <w:rPr>
                <w:rFonts w:ascii="宋体" w:hAnsi="宋体" w:cs="宋体"/>
                <w:color w:val="000000"/>
                <w:kern w:val="0"/>
                <w:sz w:val="18"/>
                <w:szCs w:val="18"/>
              </w:rPr>
            </w:pPr>
            <w:r>
              <w:rPr>
                <w:rFonts w:ascii="宋体" w:hAnsi="宋体" w:cs="宋体" w:hint="eastAsia"/>
                <w:color w:val="000000"/>
                <w:kern w:val="0"/>
                <w:sz w:val="18"/>
                <w:szCs w:val="18"/>
              </w:rPr>
              <w:t>不允许</w:t>
            </w:r>
          </w:p>
        </w:tc>
      </w:tr>
      <w:tr w:rsidR="006C72ED">
        <w:trPr>
          <w:trHeight w:val="273"/>
        </w:trPr>
        <w:tc>
          <w:tcPr>
            <w:tcW w:w="0" w:type="auto"/>
            <w:vMerge/>
            <w:tcBorders>
              <w:top w:val="single" w:sz="4" w:space="0" w:color="auto"/>
              <w:left w:val="single" w:sz="4" w:space="0" w:color="auto"/>
              <w:bottom w:val="single" w:sz="4" w:space="0" w:color="auto"/>
              <w:right w:val="single" w:sz="4" w:space="0" w:color="auto"/>
            </w:tcBorders>
            <w:vAlign w:val="center"/>
          </w:tcPr>
          <w:p w:rsidR="006C72ED" w:rsidRDefault="006C72ED">
            <w:pPr>
              <w:widowControl/>
              <w:spacing w:before="50" w:after="50" w:line="440" w:lineRule="exact"/>
              <w:jc w:val="left"/>
              <w:rPr>
                <w:rFonts w:ascii="宋体" w:hAnsi="宋体" w:cs="宋体"/>
                <w:color w:val="000000"/>
                <w:kern w:val="0"/>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rsidR="006C72ED" w:rsidRDefault="008A7F2A">
            <w:pPr>
              <w:widowControl/>
              <w:spacing w:before="50" w:after="50" w:line="440" w:lineRule="exact"/>
              <w:jc w:val="center"/>
              <w:rPr>
                <w:rFonts w:ascii="宋体" w:hAnsi="宋体" w:cs="宋体"/>
                <w:strike/>
                <w:color w:val="000000"/>
                <w:kern w:val="0"/>
                <w:sz w:val="18"/>
                <w:szCs w:val="18"/>
              </w:rPr>
            </w:pPr>
            <w:r>
              <w:rPr>
                <w:rFonts w:ascii="宋体" w:hAnsi="宋体" w:cs="宋体" w:hint="eastAsia"/>
                <w:color w:val="000000"/>
                <w:kern w:val="0"/>
                <w:sz w:val="18"/>
                <w:szCs w:val="18"/>
              </w:rPr>
              <w:t>产品试验完成率</w:t>
            </w:r>
          </w:p>
        </w:tc>
        <w:tc>
          <w:tcPr>
            <w:tcW w:w="1601" w:type="dxa"/>
            <w:tcBorders>
              <w:top w:val="single" w:sz="4" w:space="0" w:color="auto"/>
              <w:left w:val="single" w:sz="4" w:space="0" w:color="auto"/>
              <w:bottom w:val="single" w:sz="4" w:space="0" w:color="auto"/>
              <w:right w:val="single" w:sz="4" w:space="0" w:color="auto"/>
            </w:tcBorders>
          </w:tcPr>
          <w:p w:rsidR="006C72ED" w:rsidRDefault="008A7F2A">
            <w:pPr>
              <w:widowControl/>
              <w:spacing w:before="50" w:after="50" w:line="440" w:lineRule="exact"/>
              <w:jc w:val="center"/>
              <w:rPr>
                <w:rFonts w:ascii="宋体" w:hAnsi="宋体" w:cs="宋体"/>
                <w:color w:val="000000"/>
                <w:kern w:val="0"/>
                <w:sz w:val="18"/>
                <w:szCs w:val="18"/>
              </w:rPr>
            </w:pPr>
            <w:r>
              <w:rPr>
                <w:rFonts w:ascii="宋体" w:hAnsi="宋体" w:cs="宋体" w:hint="eastAsia"/>
                <w:color w:val="000000"/>
                <w:kern w:val="0"/>
                <w:sz w:val="18"/>
                <w:szCs w:val="18"/>
              </w:rPr>
              <w:t>50%</w:t>
            </w:r>
          </w:p>
        </w:tc>
        <w:tc>
          <w:tcPr>
            <w:tcW w:w="1701" w:type="dxa"/>
            <w:tcBorders>
              <w:top w:val="single" w:sz="4" w:space="0" w:color="auto"/>
              <w:left w:val="single" w:sz="4" w:space="0" w:color="auto"/>
              <w:bottom w:val="single" w:sz="4" w:space="0" w:color="auto"/>
              <w:right w:val="single" w:sz="4" w:space="0" w:color="auto"/>
            </w:tcBorders>
          </w:tcPr>
          <w:p w:rsidR="006C72ED" w:rsidRDefault="008A7F2A">
            <w:pPr>
              <w:widowControl/>
              <w:spacing w:before="50" w:after="50" w:line="440" w:lineRule="exact"/>
              <w:jc w:val="center"/>
              <w:rPr>
                <w:rFonts w:ascii="宋体" w:hAnsi="宋体" w:cs="宋体"/>
                <w:color w:val="000000"/>
                <w:kern w:val="0"/>
                <w:sz w:val="18"/>
                <w:szCs w:val="18"/>
              </w:rPr>
            </w:pPr>
            <w:r>
              <w:rPr>
                <w:rFonts w:ascii="宋体" w:hAnsi="宋体" w:cs="宋体" w:hint="eastAsia"/>
                <w:color w:val="000000"/>
                <w:kern w:val="0"/>
                <w:sz w:val="18"/>
                <w:szCs w:val="18"/>
              </w:rPr>
              <w:t>95%</w:t>
            </w:r>
          </w:p>
        </w:tc>
        <w:tc>
          <w:tcPr>
            <w:tcW w:w="1418" w:type="dxa"/>
            <w:tcBorders>
              <w:top w:val="single" w:sz="4" w:space="0" w:color="auto"/>
              <w:left w:val="single" w:sz="4" w:space="0" w:color="auto"/>
              <w:bottom w:val="single" w:sz="4" w:space="0" w:color="auto"/>
              <w:right w:val="single" w:sz="4" w:space="0" w:color="auto"/>
            </w:tcBorders>
          </w:tcPr>
          <w:p w:rsidR="006C72ED" w:rsidRDefault="008A7F2A">
            <w:pPr>
              <w:widowControl/>
              <w:spacing w:before="50" w:after="50" w:line="4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1843" w:type="dxa"/>
            <w:tcBorders>
              <w:top w:val="single" w:sz="4" w:space="0" w:color="auto"/>
              <w:left w:val="single" w:sz="4" w:space="0" w:color="auto"/>
              <w:bottom w:val="single" w:sz="4" w:space="0" w:color="auto"/>
              <w:right w:val="single" w:sz="4" w:space="0" w:color="auto"/>
            </w:tcBorders>
          </w:tcPr>
          <w:p w:rsidR="006C72ED" w:rsidRDefault="008A7F2A">
            <w:pPr>
              <w:widowControl/>
              <w:spacing w:before="50" w:after="50" w:line="4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r>
      <w:tr w:rsidR="006C72ED">
        <w:trPr>
          <w:trHeight w:val="418"/>
        </w:trPr>
        <w:tc>
          <w:tcPr>
            <w:tcW w:w="0" w:type="auto"/>
            <w:vMerge/>
            <w:tcBorders>
              <w:top w:val="single" w:sz="4" w:space="0" w:color="auto"/>
              <w:left w:val="single" w:sz="4" w:space="0" w:color="auto"/>
              <w:bottom w:val="single" w:sz="4" w:space="0" w:color="auto"/>
              <w:right w:val="single" w:sz="4" w:space="0" w:color="auto"/>
            </w:tcBorders>
            <w:vAlign w:val="center"/>
          </w:tcPr>
          <w:p w:rsidR="006C72ED" w:rsidRDefault="006C72ED">
            <w:pPr>
              <w:widowControl/>
              <w:spacing w:before="50" w:after="50" w:line="440" w:lineRule="exact"/>
              <w:jc w:val="left"/>
              <w:rPr>
                <w:rFonts w:ascii="宋体" w:hAnsi="宋体" w:cs="宋体"/>
                <w:color w:val="000000"/>
                <w:kern w:val="0"/>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rsidR="006C72ED" w:rsidRDefault="008A7F2A">
            <w:pPr>
              <w:widowControl/>
              <w:spacing w:before="50" w:after="50" w:line="440" w:lineRule="exact"/>
              <w:jc w:val="center"/>
              <w:rPr>
                <w:rFonts w:ascii="宋体" w:hAnsi="宋体" w:cs="宋体"/>
                <w:color w:val="000000"/>
                <w:kern w:val="0"/>
                <w:sz w:val="18"/>
                <w:szCs w:val="18"/>
              </w:rPr>
            </w:pPr>
            <w:r>
              <w:rPr>
                <w:rFonts w:ascii="宋体" w:hAnsi="宋体" w:cs="宋体" w:hint="eastAsia"/>
                <w:color w:val="000000"/>
                <w:kern w:val="0"/>
                <w:sz w:val="18"/>
                <w:szCs w:val="18"/>
              </w:rPr>
              <w:t>问题解决率</w:t>
            </w:r>
          </w:p>
        </w:tc>
        <w:tc>
          <w:tcPr>
            <w:tcW w:w="1601" w:type="dxa"/>
            <w:tcBorders>
              <w:top w:val="single" w:sz="4" w:space="0" w:color="auto"/>
              <w:left w:val="single" w:sz="4" w:space="0" w:color="auto"/>
              <w:bottom w:val="single" w:sz="4" w:space="0" w:color="auto"/>
              <w:right w:val="single" w:sz="4" w:space="0" w:color="auto"/>
            </w:tcBorders>
          </w:tcPr>
          <w:p w:rsidR="006C72ED" w:rsidRDefault="008A7F2A">
            <w:pPr>
              <w:widowControl/>
              <w:spacing w:before="50" w:after="50" w:line="440" w:lineRule="exact"/>
              <w:jc w:val="center"/>
              <w:rPr>
                <w:rFonts w:ascii="宋体" w:hAnsi="宋体" w:cs="宋体"/>
                <w:color w:val="000000"/>
                <w:kern w:val="0"/>
                <w:sz w:val="18"/>
                <w:szCs w:val="18"/>
              </w:rPr>
            </w:pPr>
            <w:r>
              <w:rPr>
                <w:rFonts w:ascii="宋体" w:hAnsi="宋体" w:cs="宋体" w:hint="eastAsia"/>
                <w:color w:val="000000"/>
                <w:kern w:val="0"/>
                <w:sz w:val="18"/>
                <w:szCs w:val="18"/>
              </w:rPr>
              <w:t>50%</w:t>
            </w:r>
          </w:p>
        </w:tc>
        <w:tc>
          <w:tcPr>
            <w:tcW w:w="1701" w:type="dxa"/>
            <w:tcBorders>
              <w:top w:val="single" w:sz="4" w:space="0" w:color="auto"/>
              <w:left w:val="single" w:sz="4" w:space="0" w:color="auto"/>
              <w:bottom w:val="single" w:sz="4" w:space="0" w:color="auto"/>
              <w:right w:val="single" w:sz="4" w:space="0" w:color="auto"/>
            </w:tcBorders>
          </w:tcPr>
          <w:p w:rsidR="006C72ED" w:rsidRDefault="008A7F2A">
            <w:pPr>
              <w:widowControl/>
              <w:spacing w:before="50" w:after="50" w:line="440" w:lineRule="exact"/>
              <w:jc w:val="center"/>
              <w:rPr>
                <w:rFonts w:ascii="宋体" w:hAnsi="宋体" w:cs="宋体"/>
                <w:color w:val="000000"/>
                <w:kern w:val="0"/>
                <w:sz w:val="18"/>
                <w:szCs w:val="18"/>
              </w:rPr>
            </w:pPr>
            <w:r>
              <w:rPr>
                <w:rFonts w:ascii="宋体" w:hAnsi="宋体" w:cs="宋体" w:hint="eastAsia"/>
                <w:color w:val="000000"/>
                <w:kern w:val="0"/>
                <w:sz w:val="18"/>
                <w:szCs w:val="18"/>
              </w:rPr>
              <w:t>90%</w:t>
            </w:r>
          </w:p>
        </w:tc>
        <w:tc>
          <w:tcPr>
            <w:tcW w:w="1418" w:type="dxa"/>
            <w:tcBorders>
              <w:top w:val="single" w:sz="4" w:space="0" w:color="auto"/>
              <w:left w:val="single" w:sz="4" w:space="0" w:color="auto"/>
              <w:bottom w:val="single" w:sz="4" w:space="0" w:color="auto"/>
              <w:right w:val="single" w:sz="4" w:space="0" w:color="auto"/>
            </w:tcBorders>
          </w:tcPr>
          <w:p w:rsidR="006C72ED" w:rsidRDefault="008A7F2A">
            <w:pPr>
              <w:widowControl/>
              <w:spacing w:before="50" w:after="50" w:line="4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1843" w:type="dxa"/>
            <w:tcBorders>
              <w:top w:val="single" w:sz="4" w:space="0" w:color="auto"/>
              <w:left w:val="single" w:sz="4" w:space="0" w:color="auto"/>
              <w:bottom w:val="single" w:sz="4" w:space="0" w:color="auto"/>
              <w:right w:val="single" w:sz="4" w:space="0" w:color="auto"/>
            </w:tcBorders>
          </w:tcPr>
          <w:p w:rsidR="006C72ED" w:rsidRDefault="008A7F2A">
            <w:pPr>
              <w:widowControl/>
              <w:spacing w:before="50" w:after="50" w:line="4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r>
      <w:tr w:rsidR="006C72ED">
        <w:trPr>
          <w:trHeight w:val="418"/>
        </w:trPr>
        <w:tc>
          <w:tcPr>
            <w:tcW w:w="0" w:type="auto"/>
            <w:vMerge/>
            <w:tcBorders>
              <w:top w:val="single" w:sz="4" w:space="0" w:color="auto"/>
              <w:left w:val="single" w:sz="4" w:space="0" w:color="auto"/>
              <w:bottom w:val="single" w:sz="4" w:space="0" w:color="auto"/>
              <w:right w:val="single" w:sz="4" w:space="0" w:color="auto"/>
            </w:tcBorders>
            <w:vAlign w:val="center"/>
          </w:tcPr>
          <w:p w:rsidR="006C72ED" w:rsidRDefault="006C72ED">
            <w:pPr>
              <w:widowControl/>
              <w:spacing w:before="50" w:after="50" w:line="440" w:lineRule="exact"/>
              <w:jc w:val="left"/>
              <w:rPr>
                <w:rFonts w:ascii="宋体" w:hAnsi="宋体" w:cs="宋体"/>
                <w:color w:val="000000"/>
                <w:kern w:val="0"/>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rsidR="006C72ED" w:rsidRDefault="008A7F2A">
            <w:pPr>
              <w:widowControl/>
              <w:spacing w:before="50" w:after="50" w:line="440" w:lineRule="exact"/>
              <w:jc w:val="center"/>
              <w:rPr>
                <w:rFonts w:ascii="宋体" w:hAnsi="宋体" w:cs="宋体"/>
                <w:color w:val="000000"/>
                <w:kern w:val="0"/>
                <w:sz w:val="18"/>
                <w:szCs w:val="18"/>
              </w:rPr>
            </w:pPr>
            <w:r>
              <w:rPr>
                <w:rFonts w:ascii="宋体" w:hAnsi="宋体" w:cs="宋体" w:hint="eastAsia"/>
                <w:color w:val="000000"/>
                <w:kern w:val="0"/>
                <w:sz w:val="18"/>
                <w:szCs w:val="18"/>
              </w:rPr>
              <w:t>节点资料提交及时率</w:t>
            </w:r>
          </w:p>
        </w:tc>
        <w:tc>
          <w:tcPr>
            <w:tcW w:w="1601" w:type="dxa"/>
            <w:tcBorders>
              <w:top w:val="single" w:sz="4" w:space="0" w:color="auto"/>
              <w:left w:val="single" w:sz="4" w:space="0" w:color="auto"/>
              <w:bottom w:val="single" w:sz="4" w:space="0" w:color="auto"/>
              <w:right w:val="single" w:sz="4" w:space="0" w:color="auto"/>
            </w:tcBorders>
          </w:tcPr>
          <w:p w:rsidR="006C72ED" w:rsidRDefault="008A7F2A">
            <w:pPr>
              <w:widowControl/>
              <w:spacing w:before="50" w:after="50" w:line="440" w:lineRule="exact"/>
              <w:jc w:val="center"/>
              <w:rPr>
                <w:rFonts w:ascii="宋体" w:hAnsi="宋体" w:cs="宋体"/>
                <w:color w:val="000000"/>
                <w:kern w:val="0"/>
                <w:sz w:val="18"/>
                <w:szCs w:val="18"/>
              </w:rPr>
            </w:pPr>
            <w:r>
              <w:rPr>
                <w:rFonts w:ascii="宋体" w:hAnsi="宋体" w:cs="宋体" w:hint="eastAsia"/>
                <w:color w:val="000000"/>
                <w:kern w:val="0"/>
                <w:sz w:val="18"/>
                <w:szCs w:val="18"/>
              </w:rPr>
              <w:t>95%以上</w:t>
            </w:r>
          </w:p>
        </w:tc>
        <w:tc>
          <w:tcPr>
            <w:tcW w:w="1701" w:type="dxa"/>
            <w:tcBorders>
              <w:top w:val="single" w:sz="4" w:space="0" w:color="auto"/>
              <w:left w:val="single" w:sz="4" w:space="0" w:color="auto"/>
              <w:bottom w:val="single" w:sz="4" w:space="0" w:color="auto"/>
              <w:right w:val="single" w:sz="4" w:space="0" w:color="auto"/>
            </w:tcBorders>
          </w:tcPr>
          <w:p w:rsidR="006C72ED" w:rsidRDefault="008A7F2A">
            <w:pPr>
              <w:widowControl/>
              <w:spacing w:before="50" w:after="50" w:line="440" w:lineRule="exact"/>
              <w:jc w:val="center"/>
              <w:rPr>
                <w:rFonts w:ascii="宋体" w:hAnsi="宋体" w:cs="宋体"/>
                <w:color w:val="000000"/>
                <w:kern w:val="0"/>
                <w:sz w:val="18"/>
                <w:szCs w:val="18"/>
              </w:rPr>
            </w:pPr>
            <w:r>
              <w:rPr>
                <w:rFonts w:ascii="宋体" w:hAnsi="宋体" w:cs="宋体" w:hint="eastAsia"/>
                <w:color w:val="000000"/>
                <w:kern w:val="0"/>
                <w:sz w:val="18"/>
                <w:szCs w:val="18"/>
              </w:rPr>
              <w:t>95%以上</w:t>
            </w:r>
          </w:p>
        </w:tc>
        <w:tc>
          <w:tcPr>
            <w:tcW w:w="1418" w:type="dxa"/>
            <w:tcBorders>
              <w:top w:val="single" w:sz="4" w:space="0" w:color="auto"/>
              <w:left w:val="single" w:sz="4" w:space="0" w:color="auto"/>
              <w:bottom w:val="single" w:sz="4" w:space="0" w:color="auto"/>
              <w:right w:val="single" w:sz="4" w:space="0" w:color="auto"/>
            </w:tcBorders>
          </w:tcPr>
          <w:p w:rsidR="006C72ED" w:rsidRDefault="008A7F2A">
            <w:pPr>
              <w:widowControl/>
              <w:spacing w:before="50" w:after="50" w:line="440" w:lineRule="exact"/>
              <w:jc w:val="center"/>
              <w:rPr>
                <w:rFonts w:ascii="宋体" w:hAnsi="宋体" w:cs="宋体"/>
                <w:color w:val="000000"/>
                <w:kern w:val="0"/>
                <w:sz w:val="18"/>
                <w:szCs w:val="18"/>
              </w:rPr>
            </w:pPr>
            <w:r>
              <w:rPr>
                <w:rFonts w:ascii="宋体" w:hAnsi="宋体" w:cs="宋体" w:hint="eastAsia"/>
                <w:color w:val="000000"/>
                <w:kern w:val="0"/>
                <w:sz w:val="18"/>
                <w:szCs w:val="18"/>
              </w:rPr>
              <w:t>95%以上</w:t>
            </w:r>
          </w:p>
        </w:tc>
        <w:tc>
          <w:tcPr>
            <w:tcW w:w="1843" w:type="dxa"/>
            <w:tcBorders>
              <w:top w:val="single" w:sz="4" w:space="0" w:color="auto"/>
              <w:left w:val="single" w:sz="4" w:space="0" w:color="auto"/>
              <w:bottom w:val="single" w:sz="4" w:space="0" w:color="auto"/>
              <w:right w:val="single" w:sz="4" w:space="0" w:color="auto"/>
            </w:tcBorders>
          </w:tcPr>
          <w:p w:rsidR="006C72ED" w:rsidRDefault="008A7F2A">
            <w:pPr>
              <w:widowControl/>
              <w:spacing w:before="50" w:after="50" w:line="4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r>
      <w:tr w:rsidR="006C72ED">
        <w:trPr>
          <w:trHeight w:val="418"/>
        </w:trPr>
        <w:tc>
          <w:tcPr>
            <w:tcW w:w="0" w:type="auto"/>
            <w:vMerge/>
            <w:tcBorders>
              <w:top w:val="single" w:sz="4" w:space="0" w:color="auto"/>
              <w:left w:val="single" w:sz="4" w:space="0" w:color="auto"/>
              <w:bottom w:val="single" w:sz="4" w:space="0" w:color="auto"/>
              <w:right w:val="single" w:sz="4" w:space="0" w:color="auto"/>
            </w:tcBorders>
            <w:vAlign w:val="center"/>
          </w:tcPr>
          <w:p w:rsidR="006C72ED" w:rsidRDefault="006C72ED">
            <w:pPr>
              <w:widowControl/>
              <w:spacing w:before="50" w:after="50" w:line="440" w:lineRule="exact"/>
              <w:jc w:val="left"/>
              <w:rPr>
                <w:rFonts w:ascii="宋体" w:hAnsi="宋体" w:cs="宋体"/>
                <w:color w:val="000000"/>
                <w:kern w:val="0"/>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rsidR="006C72ED" w:rsidRDefault="008A7F2A">
            <w:pPr>
              <w:widowControl/>
              <w:spacing w:before="50" w:after="50" w:line="440" w:lineRule="exact"/>
              <w:jc w:val="center"/>
              <w:rPr>
                <w:rFonts w:ascii="宋体" w:hAnsi="宋体" w:cs="宋体"/>
                <w:color w:val="000000"/>
                <w:kern w:val="0"/>
                <w:sz w:val="18"/>
                <w:szCs w:val="18"/>
              </w:rPr>
            </w:pPr>
            <w:r>
              <w:rPr>
                <w:rFonts w:ascii="宋体" w:hAnsi="宋体" w:cs="宋体" w:hint="eastAsia"/>
                <w:color w:val="000000"/>
                <w:kern w:val="0"/>
                <w:sz w:val="18"/>
                <w:szCs w:val="18"/>
              </w:rPr>
              <w:t>样件合格率</w:t>
            </w:r>
          </w:p>
        </w:tc>
        <w:tc>
          <w:tcPr>
            <w:tcW w:w="1601" w:type="dxa"/>
            <w:tcBorders>
              <w:top w:val="single" w:sz="4" w:space="0" w:color="auto"/>
              <w:left w:val="single" w:sz="4" w:space="0" w:color="auto"/>
              <w:bottom w:val="single" w:sz="4" w:space="0" w:color="auto"/>
              <w:right w:val="single" w:sz="4" w:space="0" w:color="auto"/>
            </w:tcBorders>
          </w:tcPr>
          <w:p w:rsidR="006C72ED" w:rsidRDefault="008A7F2A">
            <w:pPr>
              <w:widowControl/>
              <w:spacing w:before="50" w:after="50" w:line="440" w:lineRule="exact"/>
              <w:jc w:val="center"/>
              <w:rPr>
                <w:rFonts w:ascii="宋体" w:hAnsi="宋体" w:cs="宋体"/>
                <w:color w:val="000000"/>
                <w:kern w:val="0"/>
                <w:sz w:val="18"/>
                <w:szCs w:val="18"/>
              </w:rPr>
            </w:pPr>
            <w:r>
              <w:rPr>
                <w:rFonts w:ascii="宋体" w:hAnsi="宋体" w:cs="宋体" w:hint="eastAsia"/>
                <w:color w:val="000000"/>
                <w:kern w:val="0"/>
                <w:sz w:val="18"/>
                <w:szCs w:val="18"/>
              </w:rPr>
              <w:t>85%</w:t>
            </w:r>
          </w:p>
          <w:p w:rsidR="006C72ED" w:rsidRDefault="008A7F2A">
            <w:pPr>
              <w:widowControl/>
              <w:spacing w:before="50" w:after="50" w:line="440" w:lineRule="exact"/>
              <w:jc w:val="center"/>
              <w:rPr>
                <w:rFonts w:ascii="宋体" w:hAnsi="宋体" w:cs="宋体"/>
                <w:color w:val="000000"/>
                <w:kern w:val="0"/>
                <w:sz w:val="18"/>
                <w:szCs w:val="18"/>
              </w:rPr>
            </w:pPr>
            <w:r>
              <w:rPr>
                <w:rFonts w:ascii="宋体" w:hAnsi="宋体" w:cs="宋体" w:hint="eastAsia"/>
                <w:color w:val="000000"/>
                <w:kern w:val="0"/>
                <w:sz w:val="18"/>
                <w:szCs w:val="18"/>
              </w:rPr>
              <w:t>（不合格项目中不允许</w:t>
            </w:r>
            <w:proofErr w:type="gramStart"/>
            <w:r>
              <w:rPr>
                <w:rFonts w:ascii="宋体" w:hAnsi="宋体" w:cs="宋体" w:hint="eastAsia"/>
                <w:color w:val="000000"/>
                <w:kern w:val="0"/>
                <w:sz w:val="18"/>
                <w:szCs w:val="18"/>
              </w:rPr>
              <w:t>含关重</w:t>
            </w:r>
            <w:proofErr w:type="gramEnd"/>
            <w:r>
              <w:rPr>
                <w:rFonts w:ascii="宋体" w:hAnsi="宋体" w:cs="宋体" w:hint="eastAsia"/>
                <w:color w:val="000000"/>
                <w:kern w:val="0"/>
                <w:sz w:val="18"/>
                <w:szCs w:val="18"/>
              </w:rPr>
              <w:t>尺寸及性能）</w:t>
            </w:r>
          </w:p>
        </w:tc>
        <w:tc>
          <w:tcPr>
            <w:tcW w:w="1701" w:type="dxa"/>
            <w:tcBorders>
              <w:top w:val="single" w:sz="4" w:space="0" w:color="auto"/>
              <w:left w:val="single" w:sz="4" w:space="0" w:color="auto"/>
              <w:bottom w:val="single" w:sz="4" w:space="0" w:color="auto"/>
              <w:right w:val="single" w:sz="4" w:space="0" w:color="auto"/>
            </w:tcBorders>
          </w:tcPr>
          <w:p w:rsidR="006C72ED" w:rsidRDefault="008A7F2A">
            <w:pPr>
              <w:widowControl/>
              <w:spacing w:before="50" w:after="50" w:line="440" w:lineRule="exact"/>
              <w:jc w:val="center"/>
              <w:rPr>
                <w:rFonts w:ascii="宋体" w:hAnsi="宋体" w:cs="宋体"/>
                <w:color w:val="000000"/>
                <w:kern w:val="0"/>
                <w:sz w:val="18"/>
                <w:szCs w:val="18"/>
              </w:rPr>
            </w:pPr>
            <w:r>
              <w:rPr>
                <w:rFonts w:ascii="宋体" w:hAnsi="宋体" w:cs="宋体" w:hint="eastAsia"/>
                <w:color w:val="000000"/>
                <w:kern w:val="0"/>
                <w:sz w:val="18"/>
                <w:szCs w:val="18"/>
              </w:rPr>
              <w:t>95%</w:t>
            </w:r>
          </w:p>
          <w:p w:rsidR="006C72ED" w:rsidRDefault="008A7F2A">
            <w:pPr>
              <w:widowControl/>
              <w:spacing w:before="50" w:after="50" w:line="440" w:lineRule="exact"/>
              <w:jc w:val="center"/>
              <w:rPr>
                <w:rFonts w:ascii="宋体" w:hAnsi="宋体" w:cs="宋体"/>
                <w:color w:val="000000"/>
                <w:kern w:val="0"/>
                <w:sz w:val="18"/>
                <w:szCs w:val="18"/>
              </w:rPr>
            </w:pPr>
            <w:r>
              <w:rPr>
                <w:rFonts w:ascii="宋体" w:hAnsi="宋体" w:cs="宋体" w:hint="eastAsia"/>
                <w:color w:val="000000"/>
                <w:kern w:val="0"/>
                <w:sz w:val="18"/>
                <w:szCs w:val="18"/>
              </w:rPr>
              <w:t>（不合格项目中不允许</w:t>
            </w:r>
            <w:proofErr w:type="gramStart"/>
            <w:r>
              <w:rPr>
                <w:rFonts w:ascii="宋体" w:hAnsi="宋体" w:cs="宋体" w:hint="eastAsia"/>
                <w:color w:val="000000"/>
                <w:kern w:val="0"/>
                <w:sz w:val="18"/>
                <w:szCs w:val="18"/>
              </w:rPr>
              <w:t>含关重</w:t>
            </w:r>
            <w:proofErr w:type="gramEnd"/>
            <w:r>
              <w:rPr>
                <w:rFonts w:ascii="宋体" w:hAnsi="宋体" w:cs="宋体" w:hint="eastAsia"/>
                <w:color w:val="000000"/>
                <w:kern w:val="0"/>
                <w:sz w:val="18"/>
                <w:szCs w:val="18"/>
              </w:rPr>
              <w:t>尺寸及性能）</w:t>
            </w:r>
          </w:p>
        </w:tc>
        <w:tc>
          <w:tcPr>
            <w:tcW w:w="1418" w:type="dxa"/>
            <w:tcBorders>
              <w:top w:val="single" w:sz="4" w:space="0" w:color="auto"/>
              <w:left w:val="single" w:sz="4" w:space="0" w:color="auto"/>
              <w:bottom w:val="single" w:sz="4" w:space="0" w:color="auto"/>
              <w:right w:val="single" w:sz="4" w:space="0" w:color="auto"/>
            </w:tcBorders>
          </w:tcPr>
          <w:p w:rsidR="006C72ED" w:rsidRDefault="008A7F2A">
            <w:pPr>
              <w:widowControl/>
              <w:spacing w:before="50" w:after="50" w:line="4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1843" w:type="dxa"/>
            <w:tcBorders>
              <w:top w:val="single" w:sz="4" w:space="0" w:color="auto"/>
              <w:left w:val="single" w:sz="4" w:space="0" w:color="auto"/>
              <w:bottom w:val="single" w:sz="4" w:space="0" w:color="auto"/>
              <w:right w:val="single" w:sz="4" w:space="0" w:color="auto"/>
            </w:tcBorders>
          </w:tcPr>
          <w:p w:rsidR="006C72ED" w:rsidRDefault="008A7F2A">
            <w:pPr>
              <w:widowControl/>
              <w:spacing w:before="50" w:after="50" w:line="4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r>
      <w:tr w:rsidR="006C72ED">
        <w:trPr>
          <w:trHeight w:val="418"/>
        </w:trPr>
        <w:tc>
          <w:tcPr>
            <w:tcW w:w="0" w:type="auto"/>
            <w:vMerge/>
            <w:tcBorders>
              <w:top w:val="single" w:sz="4" w:space="0" w:color="auto"/>
              <w:left w:val="single" w:sz="4" w:space="0" w:color="auto"/>
              <w:bottom w:val="single" w:sz="4" w:space="0" w:color="auto"/>
              <w:right w:val="single" w:sz="4" w:space="0" w:color="auto"/>
            </w:tcBorders>
            <w:vAlign w:val="center"/>
          </w:tcPr>
          <w:p w:rsidR="006C72ED" w:rsidRDefault="006C72ED">
            <w:pPr>
              <w:widowControl/>
              <w:spacing w:before="50" w:after="50" w:line="440" w:lineRule="exact"/>
              <w:jc w:val="left"/>
              <w:rPr>
                <w:rFonts w:ascii="宋体" w:hAnsi="宋体" w:cs="宋体"/>
                <w:color w:val="000000"/>
                <w:kern w:val="0"/>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rsidR="006C72ED" w:rsidRDefault="008A7F2A">
            <w:pPr>
              <w:widowControl/>
              <w:spacing w:before="50" w:after="50" w:line="440" w:lineRule="exact"/>
              <w:jc w:val="center"/>
              <w:rPr>
                <w:rFonts w:ascii="宋体" w:hAnsi="宋体" w:cs="宋体"/>
                <w:color w:val="000000"/>
                <w:kern w:val="0"/>
                <w:sz w:val="18"/>
                <w:szCs w:val="18"/>
              </w:rPr>
            </w:pPr>
            <w:r>
              <w:rPr>
                <w:rFonts w:ascii="宋体" w:hAnsi="宋体" w:cs="宋体" w:hint="eastAsia"/>
                <w:color w:val="000000"/>
                <w:kern w:val="0"/>
                <w:sz w:val="18"/>
                <w:szCs w:val="18"/>
              </w:rPr>
              <w:t>问题重复发生次数</w:t>
            </w:r>
          </w:p>
        </w:tc>
        <w:tc>
          <w:tcPr>
            <w:tcW w:w="1601" w:type="dxa"/>
            <w:tcBorders>
              <w:top w:val="single" w:sz="4" w:space="0" w:color="auto"/>
              <w:left w:val="single" w:sz="4" w:space="0" w:color="auto"/>
              <w:bottom w:val="single" w:sz="4" w:space="0" w:color="auto"/>
              <w:right w:val="single" w:sz="4" w:space="0" w:color="auto"/>
            </w:tcBorders>
          </w:tcPr>
          <w:p w:rsidR="006C72ED" w:rsidRDefault="008A7F2A">
            <w:pPr>
              <w:widowControl/>
              <w:spacing w:before="50" w:after="50" w:line="440" w:lineRule="exact"/>
              <w:jc w:val="center"/>
              <w:rPr>
                <w:rFonts w:ascii="宋体" w:hAnsi="宋体" w:cs="宋体"/>
                <w:color w:val="000000"/>
                <w:kern w:val="0"/>
                <w:sz w:val="18"/>
                <w:szCs w:val="18"/>
              </w:rPr>
            </w:pPr>
            <w:r>
              <w:rPr>
                <w:rFonts w:ascii="宋体" w:hAnsi="宋体" w:cs="宋体" w:hint="eastAsia"/>
                <w:color w:val="000000"/>
                <w:kern w:val="0"/>
                <w:sz w:val="18"/>
                <w:szCs w:val="18"/>
              </w:rPr>
              <w:t>0</w:t>
            </w:r>
          </w:p>
        </w:tc>
        <w:tc>
          <w:tcPr>
            <w:tcW w:w="1701" w:type="dxa"/>
            <w:tcBorders>
              <w:top w:val="single" w:sz="4" w:space="0" w:color="auto"/>
              <w:left w:val="single" w:sz="4" w:space="0" w:color="auto"/>
              <w:bottom w:val="single" w:sz="4" w:space="0" w:color="auto"/>
              <w:right w:val="single" w:sz="4" w:space="0" w:color="auto"/>
            </w:tcBorders>
          </w:tcPr>
          <w:p w:rsidR="006C72ED" w:rsidRDefault="008A7F2A">
            <w:pPr>
              <w:widowControl/>
              <w:spacing w:before="50" w:after="50" w:line="440" w:lineRule="exact"/>
              <w:jc w:val="center"/>
              <w:rPr>
                <w:rFonts w:ascii="宋体" w:hAnsi="宋体" w:cs="宋体"/>
                <w:color w:val="000000"/>
                <w:kern w:val="0"/>
                <w:sz w:val="18"/>
                <w:szCs w:val="18"/>
              </w:rPr>
            </w:pPr>
            <w:r>
              <w:rPr>
                <w:rFonts w:ascii="宋体" w:hAnsi="宋体" w:cs="宋体" w:hint="eastAsia"/>
                <w:color w:val="000000"/>
                <w:kern w:val="0"/>
                <w:sz w:val="18"/>
                <w:szCs w:val="18"/>
              </w:rPr>
              <w:t>0</w:t>
            </w:r>
          </w:p>
        </w:tc>
        <w:tc>
          <w:tcPr>
            <w:tcW w:w="1418" w:type="dxa"/>
            <w:tcBorders>
              <w:top w:val="single" w:sz="4" w:space="0" w:color="auto"/>
              <w:left w:val="single" w:sz="4" w:space="0" w:color="auto"/>
              <w:bottom w:val="single" w:sz="4" w:space="0" w:color="auto"/>
              <w:right w:val="single" w:sz="4" w:space="0" w:color="auto"/>
            </w:tcBorders>
          </w:tcPr>
          <w:p w:rsidR="006C72ED" w:rsidRDefault="008A7F2A">
            <w:pPr>
              <w:widowControl/>
              <w:spacing w:before="50" w:after="50" w:line="440" w:lineRule="exact"/>
              <w:jc w:val="center"/>
              <w:rPr>
                <w:rFonts w:ascii="宋体" w:hAnsi="宋体" w:cs="宋体"/>
                <w:color w:val="000000"/>
                <w:kern w:val="0"/>
                <w:sz w:val="18"/>
                <w:szCs w:val="18"/>
              </w:rPr>
            </w:pPr>
            <w:r>
              <w:rPr>
                <w:rFonts w:ascii="宋体" w:hAnsi="宋体" w:cs="宋体" w:hint="eastAsia"/>
                <w:color w:val="000000"/>
                <w:kern w:val="0"/>
                <w:sz w:val="18"/>
                <w:szCs w:val="18"/>
              </w:rPr>
              <w:t>0</w:t>
            </w:r>
          </w:p>
        </w:tc>
        <w:tc>
          <w:tcPr>
            <w:tcW w:w="1843" w:type="dxa"/>
            <w:tcBorders>
              <w:top w:val="single" w:sz="4" w:space="0" w:color="auto"/>
              <w:left w:val="single" w:sz="4" w:space="0" w:color="auto"/>
              <w:bottom w:val="single" w:sz="4" w:space="0" w:color="auto"/>
              <w:right w:val="single" w:sz="4" w:space="0" w:color="auto"/>
            </w:tcBorders>
          </w:tcPr>
          <w:p w:rsidR="006C72ED" w:rsidRDefault="008A7F2A">
            <w:pPr>
              <w:widowControl/>
              <w:spacing w:before="50" w:after="50" w:line="440" w:lineRule="exact"/>
              <w:jc w:val="center"/>
              <w:rPr>
                <w:rFonts w:ascii="宋体" w:hAnsi="宋体" w:cs="宋体"/>
                <w:color w:val="000000"/>
                <w:kern w:val="0"/>
                <w:sz w:val="18"/>
                <w:szCs w:val="18"/>
              </w:rPr>
            </w:pPr>
            <w:r>
              <w:rPr>
                <w:rFonts w:ascii="宋体" w:hAnsi="宋体" w:cs="宋体" w:hint="eastAsia"/>
                <w:color w:val="000000"/>
                <w:kern w:val="0"/>
                <w:sz w:val="18"/>
                <w:szCs w:val="18"/>
              </w:rPr>
              <w:t>0</w:t>
            </w:r>
          </w:p>
        </w:tc>
      </w:tr>
      <w:tr w:rsidR="006C72ED">
        <w:trPr>
          <w:trHeight w:val="418"/>
        </w:trPr>
        <w:tc>
          <w:tcPr>
            <w:tcW w:w="0" w:type="auto"/>
            <w:vMerge/>
            <w:tcBorders>
              <w:top w:val="single" w:sz="4" w:space="0" w:color="auto"/>
              <w:left w:val="single" w:sz="4" w:space="0" w:color="auto"/>
              <w:bottom w:val="single" w:sz="4" w:space="0" w:color="auto"/>
              <w:right w:val="single" w:sz="4" w:space="0" w:color="auto"/>
            </w:tcBorders>
            <w:vAlign w:val="center"/>
          </w:tcPr>
          <w:p w:rsidR="006C72ED" w:rsidRDefault="006C72ED">
            <w:pPr>
              <w:widowControl/>
              <w:spacing w:before="50" w:after="50" w:line="440" w:lineRule="exact"/>
              <w:jc w:val="left"/>
              <w:rPr>
                <w:rFonts w:ascii="宋体" w:hAnsi="宋体" w:cs="宋体"/>
                <w:color w:val="000000"/>
                <w:kern w:val="0"/>
                <w:sz w:val="18"/>
                <w:szCs w:val="18"/>
              </w:rPr>
            </w:pPr>
          </w:p>
        </w:tc>
        <w:tc>
          <w:tcPr>
            <w:tcW w:w="1628" w:type="dxa"/>
            <w:gridSpan w:val="2"/>
            <w:tcBorders>
              <w:top w:val="single" w:sz="4" w:space="0" w:color="auto"/>
              <w:left w:val="single" w:sz="4" w:space="0" w:color="auto"/>
              <w:bottom w:val="single" w:sz="4" w:space="0" w:color="auto"/>
              <w:right w:val="single" w:sz="4" w:space="0" w:color="auto"/>
            </w:tcBorders>
          </w:tcPr>
          <w:p w:rsidR="006C72ED" w:rsidRDefault="008A7F2A">
            <w:pPr>
              <w:widowControl/>
              <w:spacing w:before="50" w:after="50" w:line="440" w:lineRule="exact"/>
              <w:jc w:val="center"/>
              <w:rPr>
                <w:rFonts w:ascii="宋体" w:hAnsi="宋体" w:cs="宋体"/>
                <w:color w:val="000000"/>
                <w:kern w:val="0"/>
                <w:sz w:val="18"/>
                <w:szCs w:val="18"/>
              </w:rPr>
            </w:pPr>
            <w:r>
              <w:rPr>
                <w:rFonts w:ascii="宋体" w:hAnsi="宋体" w:cs="宋体" w:hint="eastAsia"/>
                <w:color w:val="000000"/>
                <w:kern w:val="0"/>
                <w:sz w:val="18"/>
                <w:szCs w:val="18"/>
              </w:rPr>
              <w:t>入库批次合格率</w:t>
            </w:r>
          </w:p>
        </w:tc>
        <w:tc>
          <w:tcPr>
            <w:tcW w:w="1601" w:type="dxa"/>
            <w:tcBorders>
              <w:top w:val="single" w:sz="4" w:space="0" w:color="auto"/>
              <w:left w:val="single" w:sz="4" w:space="0" w:color="auto"/>
              <w:bottom w:val="single" w:sz="4" w:space="0" w:color="auto"/>
              <w:right w:val="single" w:sz="4" w:space="0" w:color="auto"/>
            </w:tcBorders>
          </w:tcPr>
          <w:p w:rsidR="006C72ED" w:rsidRDefault="008A7F2A">
            <w:pPr>
              <w:widowControl/>
              <w:spacing w:before="50" w:after="50" w:line="440" w:lineRule="exact"/>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701" w:type="dxa"/>
            <w:tcBorders>
              <w:top w:val="single" w:sz="4" w:space="0" w:color="auto"/>
              <w:left w:val="single" w:sz="4" w:space="0" w:color="auto"/>
              <w:bottom w:val="single" w:sz="4" w:space="0" w:color="auto"/>
              <w:right w:val="single" w:sz="4" w:space="0" w:color="auto"/>
            </w:tcBorders>
          </w:tcPr>
          <w:p w:rsidR="006C72ED" w:rsidRDefault="008A7F2A">
            <w:pPr>
              <w:widowControl/>
              <w:spacing w:before="50" w:after="50" w:line="440" w:lineRule="exact"/>
              <w:jc w:val="center"/>
              <w:rPr>
                <w:rFonts w:ascii="宋体" w:hAnsi="宋体" w:cs="宋体"/>
                <w:color w:val="000000"/>
                <w:kern w:val="0"/>
                <w:sz w:val="18"/>
                <w:szCs w:val="18"/>
              </w:rPr>
            </w:pPr>
            <w:r>
              <w:rPr>
                <w:rFonts w:ascii="宋体" w:hAnsi="宋体" w:cs="宋体" w:hint="eastAsia"/>
                <w:color w:val="000000"/>
                <w:kern w:val="0"/>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6C72ED" w:rsidRDefault="008A7F2A">
            <w:pPr>
              <w:widowControl/>
              <w:spacing w:before="50" w:after="50" w:line="440" w:lineRule="exact"/>
              <w:jc w:val="center"/>
              <w:rPr>
                <w:rFonts w:ascii="宋体" w:hAnsi="宋体" w:cs="宋体"/>
                <w:color w:val="000000"/>
                <w:kern w:val="0"/>
                <w:sz w:val="18"/>
                <w:szCs w:val="18"/>
              </w:rPr>
            </w:pPr>
            <w:r>
              <w:rPr>
                <w:rFonts w:ascii="宋体" w:hAnsi="宋体" w:cs="宋体" w:hint="eastAsia"/>
                <w:color w:val="000000"/>
                <w:kern w:val="0"/>
                <w:sz w:val="18"/>
                <w:szCs w:val="18"/>
              </w:rPr>
              <w:t>95%</w:t>
            </w:r>
          </w:p>
        </w:tc>
        <w:tc>
          <w:tcPr>
            <w:tcW w:w="1843" w:type="dxa"/>
            <w:tcBorders>
              <w:top w:val="single" w:sz="4" w:space="0" w:color="auto"/>
              <w:left w:val="single" w:sz="4" w:space="0" w:color="auto"/>
              <w:bottom w:val="single" w:sz="4" w:space="0" w:color="auto"/>
              <w:right w:val="single" w:sz="4" w:space="0" w:color="auto"/>
            </w:tcBorders>
          </w:tcPr>
          <w:p w:rsidR="006C72ED" w:rsidRDefault="008A7F2A">
            <w:pPr>
              <w:widowControl/>
              <w:spacing w:before="50" w:after="50" w:line="440" w:lineRule="exact"/>
              <w:jc w:val="center"/>
              <w:rPr>
                <w:rFonts w:ascii="宋体" w:hAnsi="宋体" w:cs="宋体"/>
                <w:color w:val="000000"/>
                <w:kern w:val="0"/>
                <w:sz w:val="18"/>
                <w:szCs w:val="18"/>
              </w:rPr>
            </w:pPr>
            <w:r>
              <w:rPr>
                <w:rFonts w:ascii="宋体" w:hAnsi="宋体" w:cs="宋体" w:hint="eastAsia"/>
                <w:color w:val="000000"/>
                <w:kern w:val="0"/>
                <w:sz w:val="18"/>
                <w:szCs w:val="18"/>
              </w:rPr>
              <w:t>100%</w:t>
            </w:r>
          </w:p>
        </w:tc>
      </w:tr>
    </w:tbl>
    <w:p w:rsidR="006C72ED" w:rsidRDefault="008A7F2A">
      <w:pPr>
        <w:spacing w:before="50" w:after="50" w:line="440" w:lineRule="exact"/>
        <w:ind w:firstLineChars="200" w:firstLine="480"/>
        <w:rPr>
          <w:rFonts w:ascii="宋体" w:hAnsi="宋体"/>
          <w:color w:val="000000"/>
          <w:sz w:val="24"/>
          <w:szCs w:val="24"/>
        </w:rPr>
      </w:pPr>
      <w:r>
        <w:rPr>
          <w:rFonts w:ascii="宋体" w:hAnsi="宋体" w:hint="eastAsia"/>
          <w:color w:val="000000"/>
          <w:sz w:val="24"/>
          <w:szCs w:val="24"/>
        </w:rPr>
        <w:t>备注：</w:t>
      </w:r>
    </w:p>
    <w:p w:rsidR="006C72ED" w:rsidRDefault="008A7F2A">
      <w:pPr>
        <w:pStyle w:val="af2"/>
        <w:numPr>
          <w:ilvl w:val="0"/>
          <w:numId w:val="1"/>
        </w:numPr>
        <w:spacing w:before="50" w:after="50" w:line="440" w:lineRule="exact"/>
        <w:ind w:left="0" w:firstLine="480"/>
        <w:rPr>
          <w:rFonts w:ascii="宋体" w:hAnsi="宋体"/>
          <w:sz w:val="24"/>
          <w:szCs w:val="24"/>
        </w:rPr>
      </w:pPr>
      <w:r>
        <w:rPr>
          <w:rFonts w:ascii="宋体" w:hAnsi="宋体" w:hint="eastAsia"/>
          <w:sz w:val="24"/>
          <w:szCs w:val="24"/>
        </w:rPr>
        <w:t>括号内限于因开发日程延误等原因，与甲方经过协商调整过的事项；</w:t>
      </w:r>
    </w:p>
    <w:p w:rsidR="006C72ED" w:rsidRDefault="008A7F2A">
      <w:pPr>
        <w:pStyle w:val="af2"/>
        <w:numPr>
          <w:ilvl w:val="0"/>
          <w:numId w:val="1"/>
        </w:numPr>
        <w:spacing w:before="50" w:after="50" w:line="440" w:lineRule="exact"/>
        <w:ind w:left="0" w:firstLine="480"/>
        <w:rPr>
          <w:rFonts w:ascii="宋体" w:hAnsi="宋体"/>
          <w:sz w:val="24"/>
          <w:szCs w:val="24"/>
        </w:rPr>
      </w:pPr>
      <w:r>
        <w:rPr>
          <w:rFonts w:ascii="宋体" w:hAnsi="宋体" w:hint="eastAsia"/>
          <w:sz w:val="24"/>
          <w:szCs w:val="24"/>
        </w:rPr>
        <w:t>工装样件试装：由乙方提供符合要求的工装产品，在甲方生产线或外</w:t>
      </w:r>
      <w:proofErr w:type="gramStart"/>
      <w:r>
        <w:rPr>
          <w:rFonts w:ascii="宋体" w:hAnsi="宋体" w:hint="eastAsia"/>
          <w:sz w:val="24"/>
          <w:szCs w:val="24"/>
        </w:rPr>
        <w:t>委设备</w:t>
      </w:r>
      <w:proofErr w:type="gramEnd"/>
      <w:r>
        <w:rPr>
          <w:rFonts w:ascii="宋体" w:hAnsi="宋体" w:hint="eastAsia"/>
          <w:sz w:val="24"/>
          <w:szCs w:val="24"/>
        </w:rPr>
        <w:t>生产厂家进行预验收生产线试装的工件。</w:t>
      </w:r>
    </w:p>
    <w:p w:rsidR="006C72ED" w:rsidRDefault="008A7F2A">
      <w:pPr>
        <w:pStyle w:val="af2"/>
        <w:numPr>
          <w:ilvl w:val="0"/>
          <w:numId w:val="1"/>
        </w:numPr>
        <w:spacing w:before="50" w:after="50" w:line="440" w:lineRule="exact"/>
        <w:ind w:left="0" w:firstLine="480"/>
        <w:rPr>
          <w:rFonts w:ascii="宋体" w:hAnsi="宋体"/>
          <w:color w:val="000000"/>
          <w:sz w:val="24"/>
          <w:szCs w:val="24"/>
        </w:rPr>
      </w:pPr>
      <w:r>
        <w:rPr>
          <w:rFonts w:ascii="宋体" w:hAnsi="宋体" w:hint="eastAsia"/>
          <w:color w:val="000000"/>
          <w:sz w:val="24"/>
          <w:szCs w:val="24"/>
        </w:rPr>
        <w:t>小批量试装：由乙方提供符合要求的工装产品，在甲方生产线试装</w:t>
      </w:r>
      <w:r>
        <w:rPr>
          <w:rFonts w:ascii="宋体" w:hAnsi="宋体" w:hint="eastAsia"/>
          <w:sz w:val="24"/>
          <w:szCs w:val="24"/>
        </w:rPr>
        <w:t>的工件。</w:t>
      </w:r>
    </w:p>
    <w:p w:rsidR="006C72ED" w:rsidRDefault="008A7F2A">
      <w:pPr>
        <w:pStyle w:val="af2"/>
        <w:numPr>
          <w:ilvl w:val="0"/>
          <w:numId w:val="1"/>
        </w:numPr>
        <w:spacing w:before="50" w:after="50" w:line="440" w:lineRule="exact"/>
        <w:ind w:left="0" w:firstLine="480"/>
        <w:rPr>
          <w:rFonts w:ascii="宋体" w:hAnsi="宋体"/>
          <w:color w:val="000000"/>
          <w:sz w:val="24"/>
          <w:szCs w:val="24"/>
        </w:rPr>
      </w:pPr>
      <w:r>
        <w:rPr>
          <w:rFonts w:ascii="宋体" w:hAnsi="宋体" w:hint="eastAsia"/>
          <w:color w:val="000000"/>
          <w:sz w:val="24"/>
          <w:szCs w:val="24"/>
        </w:rPr>
        <w:t>工装齐备：乙方提交产品所使用的模具、检具、夹具和设备齐全完整，符合产品生产和检验要求；</w:t>
      </w:r>
    </w:p>
    <w:p w:rsidR="006C72ED" w:rsidRDefault="008A7F2A">
      <w:pPr>
        <w:pStyle w:val="af2"/>
        <w:numPr>
          <w:ilvl w:val="0"/>
          <w:numId w:val="1"/>
        </w:numPr>
        <w:spacing w:before="50" w:after="50" w:line="440" w:lineRule="exact"/>
        <w:ind w:left="0" w:firstLine="480"/>
        <w:rPr>
          <w:rFonts w:ascii="宋体" w:hAnsi="宋体"/>
          <w:color w:val="000000"/>
          <w:sz w:val="24"/>
          <w:szCs w:val="24"/>
        </w:rPr>
      </w:pPr>
      <w:r>
        <w:rPr>
          <w:rFonts w:ascii="宋体" w:hAnsi="宋体" w:hint="eastAsia"/>
          <w:color w:val="000000"/>
          <w:sz w:val="24"/>
          <w:szCs w:val="24"/>
        </w:rPr>
        <w:t>生产线完成：指用于提交产品的专用或柔性生产线完成验收并投入使用；</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1</w:t>
      </w:r>
      <w:r>
        <w:rPr>
          <w:rFonts w:ascii="宋体" w:hAnsi="宋体" w:cs="Arial"/>
          <w:color w:val="000000"/>
          <w:sz w:val="24"/>
          <w:szCs w:val="24"/>
        </w:rPr>
        <w:t>0.3</w:t>
      </w:r>
      <w:r>
        <w:rPr>
          <w:rFonts w:ascii="宋体" w:hAnsi="宋体" w:cs="Arial" w:hint="eastAsia"/>
          <w:color w:val="000000"/>
          <w:sz w:val="24"/>
          <w:szCs w:val="24"/>
        </w:rPr>
        <w:t>质量问题</w:t>
      </w:r>
      <w:r>
        <w:rPr>
          <w:rFonts w:ascii="宋体" w:hAnsi="宋体" w:cs="Arial"/>
          <w:color w:val="000000"/>
          <w:sz w:val="24"/>
          <w:szCs w:val="24"/>
        </w:rPr>
        <w:t>改善</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color w:val="000000"/>
          <w:sz w:val="24"/>
          <w:szCs w:val="24"/>
        </w:rPr>
        <w:t>10.3.</w:t>
      </w:r>
      <w:r>
        <w:rPr>
          <w:rFonts w:ascii="宋体" w:hAnsi="宋体" w:cs="Arial" w:hint="eastAsia"/>
          <w:color w:val="000000"/>
          <w:sz w:val="24"/>
          <w:szCs w:val="24"/>
        </w:rPr>
        <w:t>1新品的质量问题将通过电子邮箱等方式反馈给乙方，要求乙方必须在甲方规定时间节点内提交有效的整改措施；</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color w:val="000000"/>
          <w:sz w:val="24"/>
          <w:szCs w:val="24"/>
        </w:rPr>
        <w:t>10.3</w:t>
      </w:r>
      <w:r>
        <w:rPr>
          <w:rFonts w:ascii="宋体" w:hAnsi="宋体" w:cs="Arial" w:hint="eastAsia"/>
          <w:color w:val="000000"/>
          <w:sz w:val="24"/>
          <w:szCs w:val="24"/>
        </w:rPr>
        <w:t>.2乙方在接到问题反馈后三个工作日应递交整改计划，问题分析、临时措施、永久措施等必须按计划实施。最终整改完成时间最长不得超过1个月，特殊情况双方协商确定。</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10.</w:t>
      </w:r>
      <w:r>
        <w:rPr>
          <w:rFonts w:ascii="宋体" w:hAnsi="宋体" w:cs="Arial"/>
          <w:color w:val="000000"/>
          <w:sz w:val="24"/>
          <w:szCs w:val="24"/>
        </w:rPr>
        <w:t>3</w:t>
      </w:r>
      <w:r>
        <w:rPr>
          <w:rFonts w:ascii="宋体" w:hAnsi="宋体" w:cs="Arial" w:hint="eastAsia"/>
          <w:color w:val="000000"/>
          <w:sz w:val="24"/>
          <w:szCs w:val="24"/>
        </w:rPr>
        <w:t>.2.1针对影响安全功能、关键功能的质量问题，或者批量质量问题，乙方在接到问题反馈后，需在24小时内到达问题现场，并采取遏制措施（包括紧急措施和临时措施），防止不良品的扩散。</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color w:val="000000"/>
          <w:sz w:val="24"/>
          <w:szCs w:val="24"/>
        </w:rPr>
        <w:t>10.3</w:t>
      </w:r>
      <w:r>
        <w:rPr>
          <w:rFonts w:ascii="宋体" w:hAnsi="宋体" w:cs="Arial" w:hint="eastAsia"/>
          <w:color w:val="000000"/>
          <w:sz w:val="24"/>
          <w:szCs w:val="24"/>
        </w:rPr>
        <w:t>.3如果确认质量问题不是乙方责任，乙方可以申请撤销。</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10.</w:t>
      </w:r>
      <w:r>
        <w:rPr>
          <w:rFonts w:ascii="宋体" w:hAnsi="宋体" w:cs="Arial"/>
          <w:color w:val="000000"/>
          <w:sz w:val="24"/>
          <w:szCs w:val="24"/>
        </w:rPr>
        <w:t>3</w:t>
      </w:r>
      <w:r>
        <w:rPr>
          <w:rFonts w:ascii="宋体" w:hAnsi="宋体" w:cs="Arial" w:hint="eastAsia"/>
          <w:color w:val="000000"/>
          <w:sz w:val="24"/>
          <w:szCs w:val="24"/>
        </w:rPr>
        <w:t>.</w:t>
      </w:r>
      <w:r>
        <w:rPr>
          <w:rFonts w:ascii="宋体" w:hAnsi="宋体" w:cs="Arial"/>
          <w:color w:val="000000"/>
          <w:sz w:val="24"/>
          <w:szCs w:val="24"/>
        </w:rPr>
        <w:t>4</w:t>
      </w:r>
      <w:r>
        <w:rPr>
          <w:rFonts w:ascii="宋体" w:hAnsi="宋体" w:cs="Arial" w:hint="eastAsia"/>
          <w:color w:val="000000"/>
          <w:sz w:val="24"/>
          <w:szCs w:val="24"/>
        </w:rPr>
        <w:t>对于不能满足要求的零部件或改善后的零件或设计变更后的零部件，乙方必须对零部件实施100%检验。</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10.</w:t>
      </w:r>
      <w:r>
        <w:rPr>
          <w:rFonts w:ascii="宋体" w:hAnsi="宋体" w:cs="Arial"/>
          <w:color w:val="000000"/>
          <w:sz w:val="24"/>
          <w:szCs w:val="24"/>
        </w:rPr>
        <w:t>3</w:t>
      </w:r>
      <w:r>
        <w:rPr>
          <w:rFonts w:ascii="宋体" w:hAnsi="宋体" w:cs="Arial" w:hint="eastAsia"/>
          <w:color w:val="000000"/>
          <w:sz w:val="24"/>
          <w:szCs w:val="24"/>
        </w:rPr>
        <w:t>.</w:t>
      </w:r>
      <w:r>
        <w:rPr>
          <w:rFonts w:ascii="宋体" w:hAnsi="宋体" w:cs="Arial"/>
          <w:color w:val="000000"/>
          <w:sz w:val="24"/>
          <w:szCs w:val="24"/>
        </w:rPr>
        <w:t>5</w:t>
      </w:r>
      <w:r>
        <w:rPr>
          <w:rFonts w:ascii="宋体" w:hAnsi="宋体" w:cs="Arial" w:hint="eastAsia"/>
          <w:color w:val="000000"/>
          <w:sz w:val="24"/>
          <w:szCs w:val="24"/>
        </w:rPr>
        <w:t>当乙方对质量问题改善不积极，或改善过程严重缓慢的，或整改计划内无效果的，甲方有权将采用问题升级的流程实施反馈，必要时</w:t>
      </w:r>
      <w:proofErr w:type="gramStart"/>
      <w:r>
        <w:rPr>
          <w:rFonts w:ascii="宋体" w:hAnsi="宋体" w:cs="Arial" w:hint="eastAsia"/>
          <w:color w:val="000000"/>
          <w:sz w:val="24"/>
          <w:szCs w:val="24"/>
        </w:rPr>
        <w:t>实行二轨开发</w:t>
      </w:r>
      <w:proofErr w:type="gramEnd"/>
      <w:r>
        <w:rPr>
          <w:rFonts w:ascii="宋体" w:hAnsi="宋体" w:cs="Arial" w:hint="eastAsia"/>
          <w:color w:val="000000"/>
          <w:sz w:val="24"/>
          <w:szCs w:val="24"/>
        </w:rPr>
        <w:t>。</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10.</w:t>
      </w:r>
      <w:r>
        <w:rPr>
          <w:rFonts w:ascii="宋体" w:hAnsi="宋体" w:cs="Arial"/>
          <w:color w:val="000000"/>
          <w:sz w:val="24"/>
          <w:szCs w:val="24"/>
        </w:rPr>
        <w:t>3</w:t>
      </w:r>
      <w:r>
        <w:rPr>
          <w:rFonts w:ascii="宋体" w:hAnsi="宋体" w:cs="Arial" w:hint="eastAsia"/>
          <w:color w:val="000000"/>
          <w:sz w:val="24"/>
          <w:szCs w:val="24"/>
        </w:rPr>
        <w:t>.</w:t>
      </w:r>
      <w:r>
        <w:rPr>
          <w:rFonts w:ascii="宋体" w:hAnsi="宋体" w:cs="Arial"/>
          <w:color w:val="000000"/>
          <w:sz w:val="24"/>
          <w:szCs w:val="24"/>
        </w:rPr>
        <w:t>6</w:t>
      </w:r>
      <w:r>
        <w:rPr>
          <w:rFonts w:ascii="宋体" w:hAnsi="宋体" w:cs="Arial" w:hint="eastAsia"/>
          <w:color w:val="000000"/>
          <w:sz w:val="24"/>
          <w:szCs w:val="24"/>
        </w:rPr>
        <w:t>乙方指定专门人员（项目负责人）负责与甲方对项目开发进度、项目开发问题、质量问题改进及DVP试验验证情况进行沟通，对以上过程进行动态跟踪，并有向甲方报告的义务。</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10.4不合格品</w:t>
      </w:r>
      <w:r>
        <w:rPr>
          <w:rFonts w:ascii="宋体" w:hAnsi="宋体" w:cs="Arial"/>
          <w:color w:val="000000"/>
          <w:sz w:val="24"/>
          <w:szCs w:val="24"/>
        </w:rPr>
        <w:t>的处理</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color w:val="000000"/>
          <w:sz w:val="24"/>
          <w:szCs w:val="24"/>
        </w:rPr>
        <w:t>10</w:t>
      </w:r>
      <w:r>
        <w:rPr>
          <w:rFonts w:ascii="宋体" w:hAnsi="宋体" w:cs="Arial" w:hint="eastAsia"/>
          <w:color w:val="000000"/>
          <w:sz w:val="24"/>
          <w:szCs w:val="24"/>
        </w:rPr>
        <w:t>.4.1</w:t>
      </w:r>
      <w:r>
        <w:rPr>
          <w:rFonts w:ascii="宋体" w:hAnsi="宋体" w:cs="Arial" w:hint="eastAsia"/>
          <w:color w:val="000000"/>
          <w:sz w:val="24"/>
          <w:szCs w:val="24"/>
        </w:rPr>
        <w:tab/>
        <w:t>乙方提供的产品如在甲方入库抽查时被判为不合格，甲方有权拒绝接受乙方的产品，同时针对预期整改完成及多次送样不合格的进行相应的处罚。而因甲方装车（机）急需，需要乙方到甲方现场全检、返工，乙方应在接受到通知后24小时内到达甲方进行全检、返工；</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 xml:space="preserve">如甲方按照约定代为检验或处理的，工时由甲方核算。 </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color w:val="000000"/>
          <w:sz w:val="24"/>
          <w:szCs w:val="24"/>
        </w:rPr>
        <w:t>10</w:t>
      </w:r>
      <w:r>
        <w:rPr>
          <w:rFonts w:ascii="宋体" w:hAnsi="宋体" w:cs="Arial" w:hint="eastAsia"/>
          <w:color w:val="000000"/>
          <w:sz w:val="24"/>
          <w:szCs w:val="24"/>
        </w:rPr>
        <w:t>.4.2</w:t>
      </w:r>
      <w:r>
        <w:rPr>
          <w:rFonts w:ascii="宋体" w:hAnsi="宋体" w:cs="Arial" w:hint="eastAsia"/>
          <w:color w:val="000000"/>
          <w:sz w:val="24"/>
          <w:szCs w:val="24"/>
        </w:rPr>
        <w:tab/>
        <w:t>乙方所供产品因产品质量问题，给甲方造成损失，由乙方承担。在生产、用户使用过程中停止或生产报废，需要返修，其停产损失费用、废品损失（含牵连报废损失）和返修费用，由甲方核算。</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color w:val="000000"/>
          <w:sz w:val="24"/>
          <w:szCs w:val="24"/>
        </w:rPr>
        <w:t>10</w:t>
      </w:r>
      <w:r>
        <w:rPr>
          <w:rFonts w:ascii="宋体" w:hAnsi="宋体" w:cs="Arial" w:hint="eastAsia"/>
          <w:color w:val="000000"/>
          <w:sz w:val="24"/>
          <w:szCs w:val="24"/>
        </w:rPr>
        <w:t>.4.3</w:t>
      </w:r>
      <w:r>
        <w:rPr>
          <w:rFonts w:ascii="宋体" w:hAnsi="宋体" w:cs="Arial" w:hint="eastAsia"/>
          <w:color w:val="000000"/>
          <w:sz w:val="24"/>
          <w:szCs w:val="24"/>
        </w:rPr>
        <w:tab/>
        <w:t>因乙方提供的物料出现混装、印刷错误（有隐患）、物料与标识不符、包装外观破损、变形等有质量隐患的不合格，甲方有权拒收并退回乙方，所造成的甲方订单交期影响以及运输成本全部由乙方承担。</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color w:val="000000"/>
          <w:sz w:val="24"/>
          <w:szCs w:val="24"/>
        </w:rPr>
        <w:t>10</w:t>
      </w:r>
      <w:r>
        <w:rPr>
          <w:rFonts w:ascii="宋体" w:hAnsi="宋体" w:cs="Arial" w:hint="eastAsia"/>
          <w:color w:val="000000"/>
          <w:sz w:val="24"/>
          <w:szCs w:val="24"/>
        </w:rPr>
        <w:t>.4.4</w:t>
      </w:r>
      <w:r>
        <w:rPr>
          <w:rFonts w:ascii="宋体" w:hAnsi="宋体" w:cs="Arial" w:hint="eastAsia"/>
          <w:color w:val="000000"/>
          <w:sz w:val="24"/>
          <w:szCs w:val="24"/>
        </w:rPr>
        <w:tab/>
        <w:t>当乙方所供产品质量出现异常或存在质量隐患，甲方有权对乙方产品进行封存，并打永久性报废标识，封存后造成的停产、转产、返工等可计算损失的由甲方核算乙方承担，乙方并向甲方支付由此造成的相应损失。</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1</w:t>
      </w:r>
      <w:r>
        <w:rPr>
          <w:rFonts w:ascii="宋体" w:hAnsi="宋体" w:cs="Arial"/>
          <w:color w:val="000000"/>
          <w:sz w:val="24"/>
          <w:szCs w:val="24"/>
        </w:rPr>
        <w:t>0</w:t>
      </w:r>
      <w:r>
        <w:rPr>
          <w:rFonts w:ascii="宋体" w:hAnsi="宋体" w:cs="Arial" w:hint="eastAsia"/>
          <w:color w:val="000000"/>
          <w:sz w:val="24"/>
          <w:szCs w:val="24"/>
        </w:rPr>
        <w:t>.5 检具</w:t>
      </w:r>
      <w:r>
        <w:rPr>
          <w:rFonts w:ascii="宋体" w:hAnsi="宋体" w:cs="Arial"/>
          <w:color w:val="000000"/>
          <w:sz w:val="24"/>
          <w:szCs w:val="24"/>
        </w:rPr>
        <w:t>质</w:t>
      </w:r>
      <w:r>
        <w:rPr>
          <w:rFonts w:ascii="宋体" w:hAnsi="宋体" w:cs="Arial" w:hint="eastAsia"/>
          <w:color w:val="000000"/>
          <w:sz w:val="24"/>
          <w:szCs w:val="24"/>
        </w:rPr>
        <w:t>量</w:t>
      </w:r>
      <w:r>
        <w:rPr>
          <w:rFonts w:ascii="宋体" w:hAnsi="宋体" w:cs="Arial"/>
          <w:color w:val="000000"/>
          <w:sz w:val="24"/>
          <w:szCs w:val="24"/>
        </w:rPr>
        <w:t>要求</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color w:val="000000"/>
          <w:sz w:val="24"/>
          <w:szCs w:val="24"/>
        </w:rPr>
        <w:t>10.5.1</w:t>
      </w:r>
      <w:r>
        <w:rPr>
          <w:rFonts w:ascii="宋体" w:hAnsi="宋体" w:cs="Arial" w:hint="eastAsia"/>
          <w:color w:val="000000"/>
          <w:sz w:val="24"/>
          <w:szCs w:val="24"/>
        </w:rPr>
        <w:t>乙方检具应满足甲方检具技术规范的要求，检具方案、检具认可必须获得甲方正式书面认可报告。</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color w:val="000000"/>
          <w:sz w:val="24"/>
          <w:szCs w:val="24"/>
        </w:rPr>
        <w:t>10.5.2</w:t>
      </w:r>
      <w:r>
        <w:rPr>
          <w:rFonts w:ascii="宋体" w:hAnsi="宋体" w:cs="Arial" w:hint="eastAsia"/>
          <w:color w:val="000000"/>
          <w:sz w:val="24"/>
          <w:szCs w:val="24"/>
        </w:rPr>
        <w:t>乙方应该确保完成的检具满足甲乙双方确认的有关检具技术要求，如数模、图纸等，检具的验收方法由甲乙双方共同确认，并在后续送样前进行检测。乙方须使用CMM（三坐标测量机）和零部件专用夹具，用其检测样件工装和生产工装制造的首件。</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10.</w:t>
      </w:r>
      <w:r>
        <w:rPr>
          <w:rFonts w:ascii="宋体" w:hAnsi="宋体" w:cs="Arial"/>
          <w:color w:val="000000"/>
          <w:sz w:val="24"/>
          <w:szCs w:val="24"/>
        </w:rPr>
        <w:t>6</w:t>
      </w:r>
      <w:r>
        <w:rPr>
          <w:rFonts w:ascii="宋体" w:hAnsi="宋体" w:cs="Arial" w:hint="eastAsia"/>
          <w:color w:val="000000"/>
          <w:sz w:val="24"/>
          <w:szCs w:val="24"/>
        </w:rPr>
        <w:t>可追溯</w:t>
      </w:r>
      <w:r>
        <w:rPr>
          <w:rFonts w:ascii="宋体" w:hAnsi="宋体" w:cs="Arial"/>
          <w:color w:val="000000"/>
          <w:sz w:val="24"/>
          <w:szCs w:val="24"/>
        </w:rPr>
        <w:t>性要求</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为使产品的批量容易追踪，乙方应根据双方另行商定的办法，明确区分生产</w:t>
      </w:r>
      <w:proofErr w:type="gramStart"/>
      <w:r>
        <w:rPr>
          <w:rFonts w:ascii="宋体" w:hAnsi="宋体" w:cs="Arial" w:hint="eastAsia"/>
          <w:color w:val="000000"/>
          <w:sz w:val="24"/>
          <w:szCs w:val="24"/>
        </w:rPr>
        <w:t>批次号</w:t>
      </w:r>
      <w:proofErr w:type="gramEnd"/>
      <w:r>
        <w:rPr>
          <w:rFonts w:ascii="宋体" w:hAnsi="宋体" w:cs="Arial" w:hint="eastAsia"/>
          <w:color w:val="000000"/>
          <w:sz w:val="24"/>
          <w:szCs w:val="24"/>
        </w:rPr>
        <w:t>并能进行切实管理；乙方应严格执行甲方制定的永久性产品管理标识，永久性产品管理标识可参见甲方相应的技术标准。同时</w:t>
      </w:r>
      <w:r>
        <w:rPr>
          <w:rFonts w:ascii="宋体" w:hAnsi="宋体" w:cs="Arial"/>
          <w:color w:val="000000"/>
          <w:sz w:val="24"/>
          <w:szCs w:val="24"/>
        </w:rPr>
        <w:t>，</w:t>
      </w:r>
      <w:r>
        <w:rPr>
          <w:rFonts w:ascii="宋体" w:hAnsi="宋体" w:cs="Arial" w:hint="eastAsia"/>
          <w:color w:val="000000"/>
          <w:sz w:val="24"/>
          <w:szCs w:val="24"/>
        </w:rPr>
        <w:t>乙方应建立内部产品可追溯性机制，同时识别甲方的永久性标识要求，可追溯性项目应该在APQP过程中确定。</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10.</w:t>
      </w:r>
      <w:r>
        <w:rPr>
          <w:rFonts w:ascii="宋体" w:hAnsi="宋体" w:cs="Arial"/>
          <w:color w:val="000000"/>
          <w:sz w:val="24"/>
          <w:szCs w:val="24"/>
        </w:rPr>
        <w:t>7</w:t>
      </w:r>
      <w:proofErr w:type="gramStart"/>
      <w:r>
        <w:rPr>
          <w:rFonts w:ascii="宋体" w:hAnsi="宋体" w:cs="Arial" w:hint="eastAsia"/>
          <w:color w:val="000000"/>
          <w:sz w:val="24"/>
          <w:szCs w:val="24"/>
        </w:rPr>
        <w:t>二</w:t>
      </w:r>
      <w:proofErr w:type="gramEnd"/>
      <w:r>
        <w:rPr>
          <w:rFonts w:ascii="宋体" w:hAnsi="宋体" w:cs="Arial" w:hint="eastAsia"/>
          <w:color w:val="000000"/>
          <w:sz w:val="24"/>
          <w:szCs w:val="24"/>
        </w:rPr>
        <w:t>级</w:t>
      </w:r>
      <w:r>
        <w:rPr>
          <w:rFonts w:ascii="宋体" w:hAnsi="宋体" w:cs="Arial"/>
          <w:color w:val="000000"/>
          <w:sz w:val="24"/>
          <w:szCs w:val="24"/>
        </w:rPr>
        <w:t>供应商管理</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10.</w:t>
      </w:r>
      <w:r>
        <w:rPr>
          <w:rFonts w:ascii="宋体" w:hAnsi="宋体" w:cs="Arial"/>
          <w:color w:val="000000"/>
          <w:sz w:val="24"/>
          <w:szCs w:val="24"/>
        </w:rPr>
        <w:t>7</w:t>
      </w:r>
      <w:r>
        <w:rPr>
          <w:rFonts w:ascii="宋体" w:hAnsi="宋体" w:cs="Arial" w:hint="eastAsia"/>
          <w:color w:val="000000"/>
          <w:sz w:val="24"/>
          <w:szCs w:val="24"/>
        </w:rPr>
        <w:t>.1按照IATF16949要求，乙方</w:t>
      </w:r>
      <w:proofErr w:type="gramStart"/>
      <w:r>
        <w:rPr>
          <w:rFonts w:ascii="宋体" w:hAnsi="宋体" w:cs="Arial" w:hint="eastAsia"/>
          <w:color w:val="000000"/>
          <w:sz w:val="24"/>
          <w:szCs w:val="24"/>
        </w:rPr>
        <w:t>应对关重二级</w:t>
      </w:r>
      <w:proofErr w:type="gramEnd"/>
      <w:r>
        <w:rPr>
          <w:rFonts w:ascii="宋体" w:hAnsi="宋体" w:cs="Arial" w:hint="eastAsia"/>
          <w:color w:val="000000"/>
          <w:sz w:val="24"/>
          <w:szCs w:val="24"/>
        </w:rPr>
        <w:t>供方按照IATF16949进行质量体系开发工作，一般二级供方按照ISO9001进行质量体系开发工作。在新产品开发过程中，乙方有责任</w:t>
      </w:r>
      <w:proofErr w:type="gramStart"/>
      <w:r>
        <w:rPr>
          <w:rFonts w:ascii="宋体" w:hAnsi="宋体" w:cs="Arial" w:hint="eastAsia"/>
          <w:color w:val="000000"/>
          <w:sz w:val="24"/>
          <w:szCs w:val="24"/>
        </w:rPr>
        <w:t>对关重二级</w:t>
      </w:r>
      <w:proofErr w:type="gramEnd"/>
      <w:r>
        <w:rPr>
          <w:rFonts w:ascii="宋体" w:hAnsi="宋体" w:cs="Arial" w:hint="eastAsia"/>
          <w:color w:val="000000"/>
          <w:sz w:val="24"/>
          <w:szCs w:val="24"/>
        </w:rPr>
        <w:t>供方的零部件开发实施APQP、PPAP等活动，乙方对二级供方存在管理职责，当二级供方出现任何非甲方原因导致的问题时由乙方负全部责任。</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10.</w:t>
      </w:r>
      <w:r>
        <w:rPr>
          <w:rFonts w:ascii="宋体" w:hAnsi="宋体" w:cs="Arial"/>
          <w:color w:val="000000"/>
          <w:sz w:val="24"/>
          <w:szCs w:val="24"/>
        </w:rPr>
        <w:t>8</w:t>
      </w:r>
      <w:r>
        <w:rPr>
          <w:rFonts w:ascii="宋体" w:hAnsi="宋体" w:cs="Arial" w:hint="eastAsia"/>
          <w:color w:val="000000"/>
          <w:sz w:val="24"/>
          <w:szCs w:val="24"/>
        </w:rPr>
        <w:t>生产</w:t>
      </w:r>
      <w:proofErr w:type="gramStart"/>
      <w:r>
        <w:rPr>
          <w:rFonts w:ascii="宋体" w:hAnsi="宋体" w:cs="Arial" w:hint="eastAsia"/>
          <w:color w:val="000000"/>
          <w:sz w:val="24"/>
          <w:szCs w:val="24"/>
        </w:rPr>
        <w:t>件</w:t>
      </w:r>
      <w:r>
        <w:rPr>
          <w:rFonts w:ascii="宋体" w:hAnsi="宋体" w:cs="Arial"/>
          <w:color w:val="000000"/>
          <w:sz w:val="24"/>
          <w:szCs w:val="24"/>
        </w:rPr>
        <w:t>批准</w:t>
      </w:r>
      <w:proofErr w:type="gramEnd"/>
      <w:r>
        <w:rPr>
          <w:rFonts w:ascii="宋体" w:hAnsi="宋体" w:cs="Arial" w:hint="eastAsia"/>
          <w:color w:val="000000"/>
          <w:sz w:val="24"/>
          <w:szCs w:val="24"/>
        </w:rPr>
        <w:t>控制</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10.</w:t>
      </w:r>
      <w:r>
        <w:rPr>
          <w:rFonts w:ascii="宋体" w:hAnsi="宋体" w:cs="Arial"/>
          <w:color w:val="000000"/>
          <w:sz w:val="24"/>
          <w:szCs w:val="24"/>
        </w:rPr>
        <w:t>8</w:t>
      </w:r>
      <w:r>
        <w:rPr>
          <w:rFonts w:ascii="宋体" w:hAnsi="宋体" w:cs="Arial" w:hint="eastAsia"/>
          <w:color w:val="000000"/>
          <w:sz w:val="24"/>
          <w:szCs w:val="24"/>
        </w:rPr>
        <w:t>.1乙方应按照甲方《生产件批准控制程序》的要求，以及确定的PPAP等级和提交物明细，分阶段及时提交PPAP文件输出物，确保文件得到实施，</w:t>
      </w:r>
      <w:proofErr w:type="gramStart"/>
      <w:r>
        <w:rPr>
          <w:rFonts w:ascii="宋体" w:hAnsi="宋体" w:cs="Arial" w:hint="eastAsia"/>
          <w:color w:val="000000"/>
          <w:sz w:val="24"/>
          <w:szCs w:val="24"/>
        </w:rPr>
        <w:t>且工装样</w:t>
      </w:r>
      <w:proofErr w:type="gramEnd"/>
      <w:r>
        <w:rPr>
          <w:rFonts w:ascii="宋体" w:hAnsi="宋体" w:cs="Arial" w:hint="eastAsia"/>
          <w:color w:val="000000"/>
          <w:sz w:val="24"/>
          <w:szCs w:val="24"/>
        </w:rPr>
        <w:t>件和量</w:t>
      </w:r>
      <w:proofErr w:type="gramStart"/>
      <w:r>
        <w:rPr>
          <w:rFonts w:ascii="宋体" w:hAnsi="宋体" w:cs="Arial" w:hint="eastAsia"/>
          <w:color w:val="000000"/>
          <w:sz w:val="24"/>
          <w:szCs w:val="24"/>
        </w:rPr>
        <w:t>产产品</w:t>
      </w:r>
      <w:proofErr w:type="gramEnd"/>
      <w:r>
        <w:rPr>
          <w:rFonts w:ascii="宋体" w:hAnsi="宋体" w:cs="Arial" w:hint="eastAsia"/>
          <w:color w:val="000000"/>
          <w:sz w:val="24"/>
          <w:szCs w:val="24"/>
        </w:rPr>
        <w:t>的制造工艺必须与提交甲方PPAP批准的制造工艺一致，任何偏差必须事先申报并报甲方批准。</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10.</w:t>
      </w:r>
      <w:r>
        <w:rPr>
          <w:rFonts w:ascii="宋体" w:hAnsi="宋体" w:cs="Arial"/>
          <w:color w:val="000000"/>
          <w:sz w:val="24"/>
          <w:szCs w:val="24"/>
        </w:rPr>
        <w:t>8</w:t>
      </w:r>
      <w:r>
        <w:rPr>
          <w:rFonts w:ascii="宋体" w:hAnsi="宋体" w:cs="Arial" w:hint="eastAsia"/>
          <w:color w:val="000000"/>
          <w:sz w:val="24"/>
          <w:szCs w:val="24"/>
        </w:rPr>
        <w:t>.2对APQP、PPAP、零部件开发工作记录等文件，应保存至产品（或产品组）供货期间加一个日历年，除非甲方书面同意放弃。</w:t>
      </w:r>
    </w:p>
    <w:p w:rsidR="006C72ED" w:rsidRDefault="008A7F2A">
      <w:pPr>
        <w:spacing w:beforeLines="50" w:before="156" w:afterLines="50" w:after="156" w:line="440" w:lineRule="exact"/>
        <w:rPr>
          <w:rFonts w:ascii="宋体" w:hAnsi="宋体"/>
          <w:b/>
          <w:bCs/>
          <w:color w:val="000000"/>
          <w:sz w:val="24"/>
          <w:szCs w:val="24"/>
        </w:rPr>
      </w:pPr>
      <w:r>
        <w:rPr>
          <w:rFonts w:ascii="宋体" w:hAnsi="宋体" w:hint="eastAsia"/>
          <w:b/>
          <w:bCs/>
          <w:color w:val="000000"/>
          <w:sz w:val="24"/>
          <w:szCs w:val="24"/>
        </w:rPr>
        <w:t>第</w:t>
      </w:r>
      <w:r>
        <w:rPr>
          <w:rFonts w:ascii="宋体" w:hAnsi="宋体"/>
          <w:b/>
          <w:bCs/>
          <w:color w:val="000000"/>
          <w:sz w:val="24"/>
          <w:szCs w:val="24"/>
        </w:rPr>
        <w:t>十</w:t>
      </w:r>
      <w:r>
        <w:rPr>
          <w:rFonts w:ascii="宋体" w:hAnsi="宋体" w:hint="eastAsia"/>
          <w:b/>
          <w:bCs/>
          <w:color w:val="000000"/>
          <w:sz w:val="24"/>
          <w:szCs w:val="24"/>
        </w:rPr>
        <w:t>一</w:t>
      </w:r>
      <w:r>
        <w:rPr>
          <w:rFonts w:ascii="宋体" w:hAnsi="宋体"/>
          <w:b/>
          <w:bCs/>
          <w:color w:val="000000"/>
          <w:sz w:val="24"/>
          <w:szCs w:val="24"/>
        </w:rPr>
        <w:t>条</w:t>
      </w:r>
      <w:r>
        <w:rPr>
          <w:rFonts w:ascii="宋体" w:hAnsi="宋体" w:hint="eastAsia"/>
          <w:b/>
          <w:bCs/>
          <w:color w:val="000000"/>
          <w:sz w:val="24"/>
          <w:szCs w:val="24"/>
        </w:rPr>
        <w:t xml:space="preserve">  产品开发保密条款</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11.1 甲乙双方保证，在本合同项下汽车零部件产品开发期间，保守因履行本合同而知晓的商业秘密。</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11.2 在本合同项下产品开发生产过程中，乙方的部分工作需由第三方完成的，必须事先取得甲方的书面许可，并要求第三方承担与乙方同等的保密义务。</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11.3 合同双方应当以书面形式要求其相关工作人员承担相应的保密义务，并经常检查其（包括乙方委托的第三方）相关工作人员履行保密义务的情况。</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11.4 本合同项下的保密义务，延续至甲乙双方业务关系终止后十年。此责任不因本合同的未生效或者终止而免除。</w:t>
      </w:r>
    </w:p>
    <w:p w:rsidR="006C72ED" w:rsidRDefault="008A7F2A">
      <w:pPr>
        <w:spacing w:beforeLines="50" w:before="156" w:afterLines="50" w:after="156" w:line="440" w:lineRule="exact"/>
        <w:rPr>
          <w:rFonts w:ascii="宋体" w:hAnsi="宋体"/>
          <w:b/>
          <w:bCs/>
          <w:color w:val="000000"/>
          <w:sz w:val="24"/>
          <w:szCs w:val="24"/>
        </w:rPr>
      </w:pPr>
      <w:r>
        <w:rPr>
          <w:rFonts w:ascii="宋体" w:hAnsi="宋体" w:hint="eastAsia"/>
          <w:b/>
          <w:bCs/>
          <w:color w:val="000000"/>
          <w:sz w:val="24"/>
          <w:szCs w:val="24"/>
        </w:rPr>
        <w:t>第</w:t>
      </w:r>
      <w:r>
        <w:rPr>
          <w:rFonts w:ascii="宋体" w:hAnsi="宋体"/>
          <w:b/>
          <w:bCs/>
          <w:color w:val="000000"/>
          <w:sz w:val="24"/>
          <w:szCs w:val="24"/>
        </w:rPr>
        <w:t>十</w:t>
      </w:r>
      <w:r>
        <w:rPr>
          <w:rFonts w:ascii="宋体" w:hAnsi="宋体" w:hint="eastAsia"/>
          <w:b/>
          <w:bCs/>
          <w:color w:val="000000"/>
          <w:sz w:val="24"/>
          <w:szCs w:val="24"/>
        </w:rPr>
        <w:t>二条 转让禁止</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1</w:t>
      </w:r>
      <w:r>
        <w:rPr>
          <w:rFonts w:ascii="宋体" w:hAnsi="宋体" w:cs="Arial"/>
          <w:color w:val="000000"/>
          <w:sz w:val="24"/>
          <w:szCs w:val="24"/>
        </w:rPr>
        <w:t>2</w:t>
      </w:r>
      <w:r>
        <w:rPr>
          <w:rFonts w:ascii="宋体" w:hAnsi="宋体" w:cs="Arial" w:hint="eastAsia"/>
          <w:color w:val="000000"/>
          <w:sz w:val="24"/>
          <w:szCs w:val="24"/>
        </w:rPr>
        <w:t>.1 未经甲方事先书面同意，乙方不能将本合同或者由本合同约定的任何权利或者义务转让、转移、分包给任何第三方。如经甲方事先书面同意，乙方将合同项下的部分或全部权利义务转包或分包给第三方的，并不免除或减轻乙方在本合同项下应承担的义务和责任。乙方应为承担转包或分包义务的第三方承担连带责任。</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1</w:t>
      </w:r>
      <w:r>
        <w:rPr>
          <w:rFonts w:ascii="宋体" w:hAnsi="宋体" w:cs="Arial"/>
          <w:color w:val="000000"/>
          <w:sz w:val="24"/>
          <w:szCs w:val="24"/>
        </w:rPr>
        <w:t>2</w:t>
      </w:r>
      <w:r>
        <w:rPr>
          <w:rFonts w:ascii="宋体" w:hAnsi="宋体" w:cs="Arial" w:hint="eastAsia"/>
          <w:color w:val="000000"/>
          <w:sz w:val="24"/>
          <w:szCs w:val="24"/>
        </w:rPr>
        <w:t>.2 乙方保证：乙方不得利用执行本合同过程中所获取</w:t>
      </w:r>
      <w:bookmarkStart w:id="6" w:name="OLE_LINK2"/>
      <w:bookmarkStart w:id="7" w:name="OLE_LINK1"/>
      <w:r>
        <w:rPr>
          <w:rFonts w:ascii="宋体" w:hAnsi="宋体" w:cs="Arial" w:hint="eastAsia"/>
          <w:color w:val="000000"/>
          <w:sz w:val="24"/>
          <w:szCs w:val="24"/>
        </w:rPr>
        <w:t>的</w:t>
      </w:r>
      <w:bookmarkEnd w:id="6"/>
      <w:bookmarkEnd w:id="7"/>
      <w:r>
        <w:rPr>
          <w:rFonts w:ascii="宋体" w:hAnsi="宋体" w:cs="Arial" w:hint="eastAsia"/>
          <w:color w:val="000000"/>
          <w:sz w:val="24"/>
          <w:szCs w:val="24"/>
        </w:rPr>
        <w:t>相关设备（包括但不限于模、检、夹具）、软件、图纸或其他技术资料为任何第三方开发同类产品，不生产同类产品向甲方及甲方关联方以外任何第三方销售。</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1</w:t>
      </w:r>
      <w:r>
        <w:rPr>
          <w:rFonts w:ascii="宋体" w:hAnsi="宋体" w:cs="Arial"/>
          <w:color w:val="000000"/>
          <w:sz w:val="24"/>
          <w:szCs w:val="24"/>
        </w:rPr>
        <w:t>2</w:t>
      </w:r>
      <w:r>
        <w:rPr>
          <w:rFonts w:ascii="宋体" w:hAnsi="宋体" w:cs="Arial" w:hint="eastAsia"/>
          <w:color w:val="000000"/>
          <w:sz w:val="24"/>
          <w:szCs w:val="24"/>
        </w:rPr>
        <w:t>.3 在本合同及以后可能签订的《外协产品买卖合同》有效期满之日起十五天内，乙方向甲方移交本合同项下的全部技术资料及目录，不得留置处理，作废、淘汰产品的技术资料，由乙方移交甲方处理。</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12.4</w:t>
      </w:r>
      <w:r>
        <w:rPr>
          <w:rFonts w:ascii="宋体" w:hAnsi="宋体" w:cs="Arial"/>
          <w:color w:val="000000"/>
          <w:sz w:val="24"/>
          <w:szCs w:val="24"/>
        </w:rPr>
        <w:t xml:space="preserve"> </w:t>
      </w:r>
      <w:r>
        <w:rPr>
          <w:rFonts w:ascii="宋体" w:hAnsi="宋体" w:cs="Arial" w:hint="eastAsia"/>
          <w:color w:val="000000"/>
          <w:sz w:val="24"/>
          <w:szCs w:val="24"/>
        </w:rPr>
        <w:t>乙方保证在本合同项下的产品及包装物上浇铸或者打印甲方指定的永久性标识和生产时间。未经甲方书面许可，乙方不得向任何单位或者个人出售本合同项下的产品。</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12.5关联方指直接或间接地被一方控制、或控制该方或与该方共同受一方控制的法人实体或分支机构。“控制”是直接或间接地持有一个法人实体50%以上的股权、股份权益，或虽持有不满足前述条件，但其所持有的股权、股份权益拥有足够的表决权影响该公司的经营决策。</w:t>
      </w:r>
    </w:p>
    <w:p w:rsidR="006C72ED" w:rsidRDefault="008A7F2A">
      <w:pPr>
        <w:spacing w:beforeLines="50" w:before="156" w:afterLines="50" w:after="156" w:line="440" w:lineRule="exact"/>
        <w:rPr>
          <w:rFonts w:ascii="宋体" w:hAnsi="宋体"/>
          <w:b/>
          <w:bCs/>
          <w:color w:val="000000"/>
          <w:sz w:val="24"/>
          <w:szCs w:val="24"/>
        </w:rPr>
      </w:pPr>
      <w:r>
        <w:rPr>
          <w:rFonts w:ascii="宋体" w:hAnsi="宋体" w:hint="eastAsia"/>
          <w:b/>
          <w:bCs/>
          <w:color w:val="000000"/>
          <w:sz w:val="24"/>
          <w:szCs w:val="24"/>
        </w:rPr>
        <w:t>第</w:t>
      </w:r>
      <w:r>
        <w:rPr>
          <w:rFonts w:ascii="宋体" w:hAnsi="宋体"/>
          <w:b/>
          <w:bCs/>
          <w:color w:val="000000"/>
          <w:sz w:val="24"/>
          <w:szCs w:val="24"/>
        </w:rPr>
        <w:t>十</w:t>
      </w:r>
      <w:r>
        <w:rPr>
          <w:rFonts w:ascii="宋体" w:hAnsi="宋体" w:hint="eastAsia"/>
          <w:b/>
          <w:bCs/>
          <w:color w:val="000000"/>
          <w:sz w:val="24"/>
          <w:szCs w:val="24"/>
        </w:rPr>
        <w:t>三</w:t>
      </w:r>
      <w:r>
        <w:rPr>
          <w:rFonts w:ascii="宋体" w:hAnsi="宋体"/>
          <w:b/>
          <w:bCs/>
          <w:color w:val="000000"/>
          <w:sz w:val="24"/>
          <w:szCs w:val="24"/>
        </w:rPr>
        <w:t>条</w:t>
      </w:r>
      <w:r>
        <w:rPr>
          <w:rFonts w:ascii="宋体" w:hAnsi="宋体" w:hint="eastAsia"/>
          <w:b/>
          <w:bCs/>
          <w:color w:val="000000"/>
          <w:sz w:val="24"/>
          <w:szCs w:val="24"/>
        </w:rPr>
        <w:t xml:space="preserve">  买卖合同的订立义务</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1</w:t>
      </w:r>
      <w:r>
        <w:rPr>
          <w:rFonts w:ascii="宋体" w:hAnsi="宋体" w:cs="Arial"/>
          <w:color w:val="000000"/>
          <w:sz w:val="24"/>
          <w:szCs w:val="24"/>
        </w:rPr>
        <w:t>3</w:t>
      </w:r>
      <w:r>
        <w:rPr>
          <w:rFonts w:ascii="宋体" w:hAnsi="宋体" w:cs="Arial" w:hint="eastAsia"/>
          <w:color w:val="000000"/>
          <w:sz w:val="24"/>
          <w:szCs w:val="24"/>
        </w:rPr>
        <w:t>.1 《外协产品买卖合同》应当在本合同项下新产品由甲方最终验收合格并确定产品买卖价格后订立。</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1</w:t>
      </w:r>
      <w:r>
        <w:rPr>
          <w:rFonts w:ascii="宋体" w:hAnsi="宋体" w:cs="Arial"/>
          <w:color w:val="000000"/>
          <w:sz w:val="24"/>
          <w:szCs w:val="24"/>
        </w:rPr>
        <w:t>3</w:t>
      </w:r>
      <w:r>
        <w:rPr>
          <w:rFonts w:ascii="宋体" w:hAnsi="宋体" w:cs="Arial" w:hint="eastAsia"/>
          <w:color w:val="000000"/>
          <w:sz w:val="24"/>
          <w:szCs w:val="24"/>
        </w:rPr>
        <w:t>.2甲方或甲方指定的公司与乙方有义务订立《外协产品买卖合同》。</w:t>
      </w:r>
    </w:p>
    <w:p w:rsidR="006C72ED" w:rsidRDefault="008A7F2A">
      <w:pPr>
        <w:spacing w:beforeLines="50" w:before="156" w:afterLines="50" w:after="156" w:line="440" w:lineRule="exact"/>
        <w:rPr>
          <w:rFonts w:ascii="宋体" w:hAnsi="宋体"/>
          <w:b/>
          <w:bCs/>
          <w:color w:val="000000"/>
          <w:sz w:val="24"/>
          <w:szCs w:val="24"/>
        </w:rPr>
      </w:pPr>
      <w:r>
        <w:rPr>
          <w:rFonts w:ascii="宋体" w:hAnsi="宋体" w:hint="eastAsia"/>
          <w:b/>
          <w:bCs/>
          <w:color w:val="000000"/>
          <w:sz w:val="24"/>
          <w:szCs w:val="24"/>
        </w:rPr>
        <w:t>第</w:t>
      </w:r>
      <w:r>
        <w:rPr>
          <w:rFonts w:ascii="宋体" w:hAnsi="宋体"/>
          <w:b/>
          <w:bCs/>
          <w:color w:val="000000"/>
          <w:sz w:val="24"/>
          <w:szCs w:val="24"/>
        </w:rPr>
        <w:t>十</w:t>
      </w:r>
      <w:r>
        <w:rPr>
          <w:rFonts w:ascii="宋体" w:hAnsi="宋体" w:hint="eastAsia"/>
          <w:b/>
          <w:bCs/>
          <w:color w:val="000000"/>
          <w:sz w:val="24"/>
          <w:szCs w:val="24"/>
        </w:rPr>
        <w:t>四</w:t>
      </w:r>
      <w:r>
        <w:rPr>
          <w:rFonts w:ascii="宋体" w:hAnsi="宋体"/>
          <w:b/>
          <w:bCs/>
          <w:color w:val="000000"/>
          <w:sz w:val="24"/>
          <w:szCs w:val="24"/>
        </w:rPr>
        <w:t>条</w:t>
      </w:r>
      <w:r>
        <w:rPr>
          <w:rFonts w:ascii="宋体" w:hAnsi="宋体" w:hint="eastAsia"/>
          <w:b/>
          <w:bCs/>
          <w:color w:val="000000"/>
          <w:sz w:val="24"/>
          <w:szCs w:val="24"/>
        </w:rPr>
        <w:t xml:space="preserve">  违约责任</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1</w:t>
      </w:r>
      <w:r>
        <w:rPr>
          <w:rFonts w:ascii="宋体" w:hAnsi="宋体" w:cs="Arial"/>
          <w:color w:val="000000"/>
          <w:sz w:val="24"/>
          <w:szCs w:val="24"/>
        </w:rPr>
        <w:t>4</w:t>
      </w:r>
      <w:r>
        <w:rPr>
          <w:rFonts w:ascii="宋体" w:hAnsi="宋体" w:cs="Arial" w:hint="eastAsia"/>
          <w:color w:val="000000"/>
          <w:sz w:val="24"/>
          <w:szCs w:val="24"/>
        </w:rPr>
        <w:t>.1乙方在每一节点的截止日期后的三天内未提交相关资料的，从第四天起，按延期天数每天向甲方支付违约金2000元；延期交付超过10天的，甲方有权解除本合同并有权要求赔偿损失20万元。</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1</w:t>
      </w:r>
      <w:r>
        <w:rPr>
          <w:rFonts w:ascii="宋体" w:hAnsi="宋体" w:cs="Arial"/>
          <w:color w:val="000000"/>
          <w:sz w:val="24"/>
          <w:szCs w:val="24"/>
        </w:rPr>
        <w:t>4</w:t>
      </w:r>
      <w:r>
        <w:rPr>
          <w:rFonts w:ascii="宋体" w:hAnsi="宋体" w:cs="Arial" w:hint="eastAsia"/>
          <w:color w:val="000000"/>
          <w:sz w:val="24"/>
          <w:szCs w:val="24"/>
        </w:rPr>
        <w:t>.2乙方未按时交付本合同项下的新产品样品时，按延期天数每天向甲方支付违约金5000元，按日累进计算；延期交付超过10天的，甲方可以解除本合同并有权要求赔偿损失50 万元。</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1</w:t>
      </w:r>
      <w:r>
        <w:rPr>
          <w:rFonts w:ascii="宋体" w:hAnsi="宋体" w:cs="Arial"/>
          <w:color w:val="000000"/>
          <w:sz w:val="24"/>
          <w:szCs w:val="24"/>
        </w:rPr>
        <w:t>4</w:t>
      </w:r>
      <w:r>
        <w:rPr>
          <w:rFonts w:ascii="宋体" w:hAnsi="宋体" w:cs="Arial" w:hint="eastAsia"/>
          <w:color w:val="000000"/>
          <w:sz w:val="24"/>
          <w:szCs w:val="24"/>
        </w:rPr>
        <w:t>.3 如果乙方违反本合同第8.6条</w:t>
      </w:r>
      <w:proofErr w:type="gramStart"/>
      <w:r>
        <w:rPr>
          <w:rFonts w:ascii="宋体" w:hAnsi="宋体" w:cs="Arial" w:hint="eastAsia"/>
          <w:color w:val="000000"/>
          <w:sz w:val="24"/>
          <w:szCs w:val="24"/>
        </w:rPr>
        <w:t>不</w:t>
      </w:r>
      <w:proofErr w:type="gramEnd"/>
      <w:r>
        <w:rPr>
          <w:rFonts w:ascii="宋体" w:hAnsi="宋体" w:cs="Arial" w:hint="eastAsia"/>
          <w:color w:val="000000"/>
          <w:sz w:val="24"/>
          <w:szCs w:val="24"/>
        </w:rPr>
        <w:t>侵权、第1</w:t>
      </w:r>
      <w:r>
        <w:rPr>
          <w:rFonts w:ascii="宋体" w:hAnsi="宋体" w:cs="Arial"/>
          <w:color w:val="000000"/>
          <w:sz w:val="24"/>
          <w:szCs w:val="24"/>
        </w:rPr>
        <w:t>1</w:t>
      </w:r>
      <w:r>
        <w:rPr>
          <w:rFonts w:ascii="宋体" w:hAnsi="宋体" w:cs="Arial" w:hint="eastAsia"/>
          <w:color w:val="000000"/>
          <w:sz w:val="24"/>
          <w:szCs w:val="24"/>
        </w:rPr>
        <w:t>条保密条款和第1</w:t>
      </w:r>
      <w:r>
        <w:rPr>
          <w:rFonts w:ascii="宋体" w:hAnsi="宋体" w:cs="Arial"/>
          <w:color w:val="000000"/>
          <w:sz w:val="24"/>
          <w:szCs w:val="24"/>
        </w:rPr>
        <w:t>2</w:t>
      </w:r>
      <w:r>
        <w:rPr>
          <w:rFonts w:ascii="宋体" w:hAnsi="宋体" w:cs="Arial" w:hint="eastAsia"/>
          <w:color w:val="000000"/>
          <w:sz w:val="24"/>
          <w:szCs w:val="24"/>
        </w:rPr>
        <w:t>条中任何一项的约定，甲方有权解除本合同并有权要求乙方支付 50万元的违约金。</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1</w:t>
      </w:r>
      <w:r>
        <w:rPr>
          <w:rFonts w:ascii="宋体" w:hAnsi="宋体" w:cs="Arial"/>
          <w:color w:val="000000"/>
          <w:sz w:val="24"/>
          <w:szCs w:val="24"/>
        </w:rPr>
        <w:t>4</w:t>
      </w:r>
      <w:r>
        <w:rPr>
          <w:rFonts w:ascii="宋体" w:hAnsi="宋体" w:cs="Arial" w:hint="eastAsia"/>
          <w:color w:val="000000"/>
          <w:sz w:val="24"/>
          <w:szCs w:val="24"/>
        </w:rPr>
        <w:t>.4如乙方违反本合同第9条模、检、夹具产权的归属任何一项约定，甲方有权解除本合同并有权要求乙方支付50万元违约金或按照甲方已支付开发费用的30%向甲方支付违约金（以较高者为准）。违约金不足以弥补甲方损失的，乙方还应当赔偿给甲方造成的全部损失</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1</w:t>
      </w:r>
      <w:r>
        <w:rPr>
          <w:rFonts w:ascii="宋体" w:hAnsi="宋体" w:cs="Arial"/>
          <w:color w:val="000000"/>
          <w:sz w:val="24"/>
          <w:szCs w:val="24"/>
        </w:rPr>
        <w:t>4</w:t>
      </w:r>
      <w:r>
        <w:rPr>
          <w:rFonts w:ascii="宋体" w:hAnsi="宋体" w:cs="Arial" w:hint="eastAsia"/>
          <w:color w:val="000000"/>
          <w:sz w:val="24"/>
          <w:szCs w:val="24"/>
        </w:rPr>
        <w:t>.5如</w:t>
      </w:r>
      <w:r>
        <w:rPr>
          <w:rFonts w:ascii="宋体" w:hAnsi="宋体" w:cs="Arial"/>
          <w:color w:val="000000"/>
          <w:sz w:val="24"/>
          <w:szCs w:val="24"/>
        </w:rPr>
        <w:t>乙方违反本合同第5</w:t>
      </w:r>
      <w:r>
        <w:rPr>
          <w:rFonts w:ascii="宋体" w:hAnsi="宋体" w:cs="Arial" w:hint="eastAsia"/>
          <w:color w:val="000000"/>
          <w:sz w:val="24"/>
          <w:szCs w:val="24"/>
        </w:rPr>
        <w:t>条</w:t>
      </w:r>
      <w:r>
        <w:rPr>
          <w:rFonts w:ascii="宋体" w:hAnsi="宋体" w:cs="Arial"/>
          <w:color w:val="000000"/>
          <w:sz w:val="24"/>
          <w:szCs w:val="24"/>
        </w:rPr>
        <w:t>任何一项</w:t>
      </w:r>
      <w:r>
        <w:rPr>
          <w:rFonts w:ascii="宋体" w:hAnsi="宋体" w:cs="Arial" w:hint="eastAsia"/>
          <w:color w:val="000000"/>
          <w:sz w:val="24"/>
          <w:szCs w:val="24"/>
        </w:rPr>
        <w:t>约定或</w:t>
      </w:r>
      <w:r>
        <w:rPr>
          <w:rFonts w:ascii="宋体" w:hAnsi="宋体" w:cs="Arial"/>
          <w:color w:val="000000"/>
          <w:sz w:val="24"/>
          <w:szCs w:val="24"/>
        </w:rPr>
        <w:t>甲方</w:t>
      </w:r>
      <w:r>
        <w:rPr>
          <w:rFonts w:ascii="宋体" w:hAnsi="宋体" w:cs="Arial" w:hint="eastAsia"/>
          <w:color w:val="000000"/>
          <w:sz w:val="24"/>
          <w:szCs w:val="24"/>
        </w:rPr>
        <w:t>发现乙方提供的试验报告存在弄虚作假（包含未开展检验/试验就直接提交检验/试验数据或报告；篡改报告数据、内容等作假行为），甲方有权要求乙方承担由此造成的损失，出现第一次，甲方有权对乙方索赔</w:t>
      </w:r>
      <w:r>
        <w:rPr>
          <w:rFonts w:ascii="宋体" w:hAnsi="宋体" w:cs="Arial"/>
          <w:color w:val="000000"/>
          <w:sz w:val="24"/>
          <w:szCs w:val="24"/>
        </w:rPr>
        <w:t>10</w:t>
      </w:r>
      <w:r>
        <w:rPr>
          <w:rFonts w:ascii="宋体" w:hAnsi="宋体" w:cs="Arial" w:hint="eastAsia"/>
          <w:color w:val="000000"/>
          <w:sz w:val="24"/>
          <w:szCs w:val="24"/>
        </w:rPr>
        <w:t>万</w:t>
      </w:r>
      <w:r>
        <w:rPr>
          <w:rFonts w:ascii="宋体" w:hAnsi="宋体" w:cs="Arial"/>
          <w:color w:val="000000"/>
          <w:sz w:val="24"/>
          <w:szCs w:val="24"/>
        </w:rPr>
        <w:t>-50</w:t>
      </w:r>
      <w:r>
        <w:rPr>
          <w:rFonts w:ascii="宋体" w:hAnsi="宋体" w:cs="Arial" w:hint="eastAsia"/>
          <w:color w:val="000000"/>
          <w:sz w:val="24"/>
          <w:szCs w:val="24"/>
        </w:rPr>
        <w:t>万元的违约金，</w:t>
      </w:r>
      <w:proofErr w:type="gramStart"/>
      <w:r>
        <w:rPr>
          <w:rFonts w:ascii="宋体" w:hAnsi="宋体" w:cs="Arial" w:hint="eastAsia"/>
          <w:color w:val="000000"/>
          <w:sz w:val="24"/>
          <w:szCs w:val="24"/>
        </w:rPr>
        <w:t>后续每再发生</w:t>
      </w:r>
      <w:proofErr w:type="gramEnd"/>
      <w:r>
        <w:rPr>
          <w:rFonts w:ascii="宋体" w:hAnsi="宋体" w:cs="Arial" w:hint="eastAsia"/>
          <w:color w:val="000000"/>
          <w:sz w:val="24"/>
          <w:szCs w:val="24"/>
        </w:rPr>
        <w:t>一次按2的倍数递增支付违约金，诚信次数在甲方全集团内累计。同时甲方有权单方解除本合同，无责任取消乙方的开发资格。</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14.6如乙方违反本合同</w:t>
      </w:r>
      <w:r>
        <w:rPr>
          <w:rFonts w:ascii="宋体" w:hAnsi="宋体" w:cs="Arial"/>
          <w:color w:val="000000"/>
          <w:sz w:val="24"/>
          <w:szCs w:val="24"/>
        </w:rPr>
        <w:t>第</w:t>
      </w:r>
      <w:r>
        <w:rPr>
          <w:rFonts w:ascii="宋体" w:hAnsi="宋体" w:cs="Arial" w:hint="eastAsia"/>
          <w:color w:val="000000"/>
          <w:sz w:val="24"/>
          <w:szCs w:val="24"/>
        </w:rPr>
        <w:t>1</w:t>
      </w:r>
      <w:r>
        <w:rPr>
          <w:rFonts w:ascii="宋体" w:hAnsi="宋体" w:cs="Arial"/>
          <w:color w:val="000000"/>
          <w:sz w:val="24"/>
          <w:szCs w:val="24"/>
        </w:rPr>
        <w:t>0</w:t>
      </w:r>
      <w:r>
        <w:rPr>
          <w:rFonts w:ascii="宋体" w:hAnsi="宋体" w:cs="Arial" w:hint="eastAsia"/>
          <w:color w:val="000000"/>
          <w:sz w:val="24"/>
          <w:szCs w:val="24"/>
        </w:rPr>
        <w:t>.1条“变更、异常时的管理”</w:t>
      </w:r>
      <w:r>
        <w:rPr>
          <w:rFonts w:ascii="宋体" w:hAnsi="宋体" w:cs="Arial"/>
          <w:color w:val="000000"/>
          <w:sz w:val="24"/>
          <w:szCs w:val="24"/>
        </w:rPr>
        <w:t>任</w:t>
      </w:r>
      <w:r>
        <w:rPr>
          <w:rFonts w:ascii="宋体" w:hAnsi="宋体" w:cs="Arial" w:hint="eastAsia"/>
          <w:color w:val="000000"/>
          <w:sz w:val="24"/>
          <w:szCs w:val="24"/>
        </w:rPr>
        <w:t>何</w:t>
      </w:r>
      <w:r>
        <w:rPr>
          <w:rFonts w:ascii="宋体" w:hAnsi="宋体" w:cs="Arial"/>
          <w:color w:val="000000"/>
          <w:sz w:val="24"/>
          <w:szCs w:val="24"/>
        </w:rPr>
        <w:t>一项约定</w:t>
      </w:r>
      <w:r>
        <w:rPr>
          <w:rFonts w:ascii="宋体" w:hAnsi="宋体" w:cs="Arial" w:hint="eastAsia"/>
          <w:color w:val="000000"/>
          <w:sz w:val="24"/>
          <w:szCs w:val="24"/>
        </w:rPr>
        <w:t>且隐瞒不通报，乙方产品将被视同批量不合格进行处理，甲方有权停止乙方的供货，且有权要求乙方承担由此造成的损失；对于乙方的产品，甲方将派第三方机构实施驻厂检验，所有检验费用由乙方承担。但预先已取得甲方认可，对产品质量无任何不良影响的，不在此限。如果对市场造成影响，则甲方有权向乙方追加索赔。</w:t>
      </w:r>
    </w:p>
    <w:p w:rsidR="006C72ED" w:rsidRDefault="008A7F2A">
      <w:pPr>
        <w:spacing w:beforeLines="50" w:before="156" w:afterLines="50" w:after="156" w:line="440" w:lineRule="exact"/>
        <w:ind w:firstLineChars="200" w:firstLine="480"/>
        <w:rPr>
          <w:rFonts w:ascii="宋体" w:hAnsi="宋体"/>
          <w:b/>
          <w:color w:val="000000"/>
          <w:sz w:val="22"/>
          <w:szCs w:val="24"/>
        </w:rPr>
      </w:pPr>
      <w:r>
        <w:rPr>
          <w:rFonts w:ascii="宋体" w:hAnsi="宋体" w:cs="Arial"/>
          <w:color w:val="000000"/>
          <w:sz w:val="24"/>
          <w:szCs w:val="24"/>
        </w:rPr>
        <w:t xml:space="preserve">14.7 </w:t>
      </w:r>
      <w:r>
        <w:rPr>
          <w:rFonts w:ascii="宋体" w:hAnsi="宋体" w:cs="Arial" w:hint="eastAsia"/>
          <w:color w:val="000000"/>
          <w:sz w:val="24"/>
          <w:szCs w:val="24"/>
        </w:rPr>
        <w:t>如</w:t>
      </w:r>
      <w:r>
        <w:rPr>
          <w:rFonts w:ascii="宋体" w:hAnsi="宋体" w:cs="Arial"/>
          <w:color w:val="000000"/>
          <w:sz w:val="24"/>
          <w:szCs w:val="24"/>
        </w:rPr>
        <w:t>乙方违反本合同第</w:t>
      </w:r>
      <w:r>
        <w:rPr>
          <w:rFonts w:ascii="宋体" w:hAnsi="宋体" w:cs="Arial" w:hint="eastAsia"/>
          <w:color w:val="000000"/>
          <w:sz w:val="24"/>
          <w:szCs w:val="24"/>
        </w:rPr>
        <w:t>10.2条“开发过程质量目标</w:t>
      </w:r>
      <w:r>
        <w:rPr>
          <w:rFonts w:ascii="宋体" w:hAnsi="宋体" w:hint="eastAsia"/>
          <w:b/>
          <w:color w:val="000000"/>
          <w:sz w:val="22"/>
          <w:szCs w:val="24"/>
        </w:rPr>
        <w:t>”</w:t>
      </w:r>
      <w:r>
        <w:rPr>
          <w:rFonts w:ascii="宋体" w:hAnsi="宋体" w:cs="Arial" w:hint="eastAsia"/>
          <w:color w:val="000000"/>
          <w:sz w:val="24"/>
          <w:szCs w:val="24"/>
        </w:rPr>
        <w:t>任何</w:t>
      </w:r>
      <w:r>
        <w:rPr>
          <w:rFonts w:ascii="宋体" w:hAnsi="宋体" w:cs="Arial"/>
          <w:color w:val="000000"/>
          <w:sz w:val="24"/>
          <w:szCs w:val="24"/>
        </w:rPr>
        <w:t>一项指标，</w:t>
      </w:r>
      <w:r>
        <w:rPr>
          <w:rFonts w:ascii="宋体" w:hAnsi="宋体" w:cs="Arial" w:hint="eastAsia"/>
          <w:color w:val="000000"/>
          <w:sz w:val="24"/>
          <w:szCs w:val="24"/>
        </w:rPr>
        <w:t>未达</w:t>
      </w:r>
      <w:r>
        <w:rPr>
          <w:rFonts w:ascii="宋体" w:hAnsi="宋体" w:cs="Arial"/>
          <w:color w:val="000000"/>
          <w:sz w:val="24"/>
          <w:szCs w:val="24"/>
        </w:rPr>
        <w:t>到甲方</w:t>
      </w:r>
      <w:r>
        <w:rPr>
          <w:rFonts w:ascii="宋体" w:hAnsi="宋体" w:cs="Arial" w:hint="eastAsia"/>
          <w:color w:val="000000"/>
          <w:sz w:val="24"/>
          <w:szCs w:val="24"/>
        </w:rPr>
        <w:t>质量目标要求，乙方应对产品实施100%检验，并提交自检报告，若产品在装车（机）现场出现不合格，甲方有权将同批次的产品全部报废处理。</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color w:val="000000"/>
          <w:sz w:val="24"/>
          <w:szCs w:val="24"/>
        </w:rPr>
        <w:t xml:space="preserve">14.8 </w:t>
      </w:r>
      <w:r>
        <w:rPr>
          <w:rFonts w:ascii="宋体" w:hAnsi="宋体" w:cs="Arial" w:hint="eastAsia"/>
          <w:color w:val="000000"/>
          <w:sz w:val="24"/>
          <w:szCs w:val="24"/>
        </w:rPr>
        <w:t>如</w:t>
      </w:r>
      <w:r>
        <w:rPr>
          <w:rFonts w:ascii="宋体" w:hAnsi="宋体" w:cs="Arial"/>
          <w:color w:val="000000"/>
          <w:sz w:val="24"/>
          <w:szCs w:val="24"/>
        </w:rPr>
        <w:t>乙方违反本合同</w:t>
      </w:r>
      <w:r>
        <w:rPr>
          <w:rFonts w:ascii="宋体" w:hAnsi="宋体" w:cs="Arial" w:hint="eastAsia"/>
          <w:color w:val="000000"/>
          <w:sz w:val="24"/>
          <w:szCs w:val="24"/>
        </w:rPr>
        <w:t>10.3条“质量问题</w:t>
      </w:r>
      <w:r>
        <w:rPr>
          <w:rFonts w:ascii="宋体" w:hAnsi="宋体" w:cs="Arial"/>
          <w:color w:val="000000"/>
          <w:sz w:val="24"/>
          <w:szCs w:val="24"/>
        </w:rPr>
        <w:t>改善</w:t>
      </w:r>
      <w:r>
        <w:rPr>
          <w:rFonts w:ascii="宋体" w:hAnsi="宋体" w:cs="Arial" w:hint="eastAsia"/>
          <w:color w:val="000000"/>
          <w:sz w:val="24"/>
          <w:szCs w:val="24"/>
        </w:rPr>
        <w:t>”任何</w:t>
      </w:r>
      <w:r>
        <w:rPr>
          <w:rFonts w:ascii="宋体" w:hAnsi="宋体" w:cs="Arial"/>
          <w:color w:val="000000"/>
          <w:sz w:val="24"/>
          <w:szCs w:val="24"/>
        </w:rPr>
        <w:t>一项</w:t>
      </w:r>
      <w:r>
        <w:rPr>
          <w:rFonts w:ascii="宋体" w:hAnsi="宋体" w:cs="Arial" w:hint="eastAsia"/>
          <w:color w:val="000000"/>
          <w:sz w:val="24"/>
          <w:szCs w:val="24"/>
        </w:rPr>
        <w:t>约</w:t>
      </w:r>
      <w:r>
        <w:rPr>
          <w:rFonts w:ascii="宋体" w:hAnsi="宋体" w:cs="Arial"/>
          <w:color w:val="000000"/>
          <w:sz w:val="24"/>
          <w:szCs w:val="24"/>
        </w:rPr>
        <w:t>定</w:t>
      </w:r>
      <w:r>
        <w:rPr>
          <w:rFonts w:ascii="宋体" w:hAnsi="宋体" w:cs="Arial" w:hint="eastAsia"/>
          <w:color w:val="000000"/>
          <w:sz w:val="24"/>
          <w:szCs w:val="24"/>
        </w:rPr>
        <w:t>且延期超过三个工作日的，乙方应在三个工作日内由其副总经理及以上级别人员至甲方处进行说明并提交改进措施报告，直至使问题得以解决。同时甲方有权要求乙方承担由此造成的损失。</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1</w:t>
      </w:r>
      <w:r>
        <w:rPr>
          <w:rFonts w:ascii="宋体" w:hAnsi="宋体" w:cs="Arial"/>
          <w:color w:val="000000"/>
          <w:sz w:val="24"/>
          <w:szCs w:val="24"/>
        </w:rPr>
        <w:t>4</w:t>
      </w:r>
      <w:r>
        <w:rPr>
          <w:rFonts w:ascii="宋体" w:hAnsi="宋体" w:cs="Arial" w:hint="eastAsia"/>
          <w:color w:val="000000"/>
          <w:sz w:val="24"/>
          <w:szCs w:val="24"/>
        </w:rPr>
        <w:t>.</w:t>
      </w:r>
      <w:r>
        <w:rPr>
          <w:rFonts w:ascii="宋体" w:hAnsi="宋体" w:cs="Arial"/>
          <w:color w:val="000000"/>
          <w:sz w:val="24"/>
          <w:szCs w:val="24"/>
        </w:rPr>
        <w:t>9</w:t>
      </w:r>
      <w:r>
        <w:rPr>
          <w:rFonts w:ascii="宋体" w:hAnsi="宋体" w:cs="Arial" w:hint="eastAsia"/>
          <w:color w:val="000000"/>
          <w:sz w:val="24"/>
          <w:szCs w:val="24"/>
        </w:rPr>
        <w:t>如乙方违反本合同</w:t>
      </w:r>
      <w:r>
        <w:rPr>
          <w:rFonts w:ascii="宋体" w:hAnsi="宋体" w:cs="Arial"/>
          <w:color w:val="000000"/>
          <w:sz w:val="24"/>
          <w:szCs w:val="24"/>
        </w:rPr>
        <w:t>第</w:t>
      </w:r>
      <w:r>
        <w:rPr>
          <w:rFonts w:ascii="宋体" w:hAnsi="宋体" w:cs="Arial" w:hint="eastAsia"/>
          <w:color w:val="000000"/>
          <w:sz w:val="24"/>
          <w:szCs w:val="24"/>
        </w:rPr>
        <w:t>1</w:t>
      </w:r>
      <w:r>
        <w:rPr>
          <w:rFonts w:ascii="宋体" w:hAnsi="宋体" w:cs="Arial"/>
          <w:color w:val="000000"/>
          <w:sz w:val="24"/>
          <w:szCs w:val="24"/>
        </w:rPr>
        <w:t>0</w:t>
      </w:r>
      <w:r>
        <w:rPr>
          <w:rFonts w:ascii="宋体" w:hAnsi="宋体" w:cs="Arial" w:hint="eastAsia"/>
          <w:color w:val="000000"/>
          <w:sz w:val="24"/>
          <w:szCs w:val="24"/>
        </w:rPr>
        <w:t>.4条“不合格品处理”</w:t>
      </w:r>
      <w:r>
        <w:rPr>
          <w:rFonts w:ascii="宋体" w:hAnsi="宋体" w:cs="Arial"/>
          <w:color w:val="000000"/>
          <w:sz w:val="24"/>
          <w:szCs w:val="24"/>
        </w:rPr>
        <w:t>任一项</w:t>
      </w:r>
      <w:r>
        <w:rPr>
          <w:rFonts w:ascii="宋体" w:hAnsi="宋体" w:cs="Arial" w:hint="eastAsia"/>
          <w:color w:val="000000"/>
          <w:sz w:val="24"/>
          <w:szCs w:val="24"/>
        </w:rPr>
        <w:t>约定，乙方首次提供的产品如因乙方单方面质量问题出现不合格时，乙方需在甲方的限期内完成整改，同时甲方有权要求乙方承担由此造成的损失；累计3次（不含3次）以上不合格的，甲方有权单方解除本合同，取消乙方的开发资格，并进行降级处理。</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14</w:t>
      </w:r>
      <w:r>
        <w:rPr>
          <w:rFonts w:ascii="宋体" w:hAnsi="宋体" w:cs="Arial"/>
          <w:color w:val="000000"/>
          <w:sz w:val="24"/>
          <w:szCs w:val="24"/>
        </w:rPr>
        <w:t xml:space="preserve">.10 </w:t>
      </w:r>
      <w:r>
        <w:rPr>
          <w:rFonts w:ascii="宋体" w:hAnsi="宋体" w:cs="Arial" w:hint="eastAsia"/>
          <w:color w:val="000000"/>
          <w:sz w:val="24"/>
          <w:szCs w:val="24"/>
        </w:rPr>
        <w:t>如</w:t>
      </w:r>
      <w:r>
        <w:rPr>
          <w:rFonts w:ascii="宋体" w:hAnsi="宋体" w:cs="Arial"/>
          <w:color w:val="000000"/>
          <w:sz w:val="24"/>
          <w:szCs w:val="24"/>
        </w:rPr>
        <w:t>乙方违反本合同第</w:t>
      </w:r>
      <w:r>
        <w:rPr>
          <w:rFonts w:ascii="宋体" w:hAnsi="宋体" w:cs="Arial" w:hint="eastAsia"/>
          <w:color w:val="000000"/>
          <w:sz w:val="24"/>
          <w:szCs w:val="24"/>
        </w:rPr>
        <w:t>10.6条的</w:t>
      </w:r>
      <w:r>
        <w:rPr>
          <w:rFonts w:ascii="宋体" w:hAnsi="宋体" w:cs="Arial"/>
          <w:color w:val="000000"/>
          <w:sz w:val="24"/>
          <w:szCs w:val="24"/>
        </w:rPr>
        <w:t>约定</w:t>
      </w:r>
      <w:r>
        <w:rPr>
          <w:rFonts w:ascii="宋体" w:hAnsi="宋体" w:cs="Arial" w:hint="eastAsia"/>
          <w:color w:val="000000"/>
          <w:sz w:val="24"/>
          <w:szCs w:val="24"/>
        </w:rPr>
        <w:t>，未能实现产品可追溯性管理，甲方有权要求乙方承担由此造成的损失。</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color w:val="000000"/>
          <w:sz w:val="24"/>
          <w:szCs w:val="24"/>
        </w:rPr>
        <w:t>14.11</w:t>
      </w:r>
      <w:r>
        <w:rPr>
          <w:rFonts w:ascii="宋体" w:hAnsi="宋体" w:cs="Arial" w:hint="eastAsia"/>
          <w:color w:val="000000"/>
          <w:sz w:val="24"/>
          <w:szCs w:val="24"/>
        </w:rPr>
        <w:t>如乙方违反本合同</w:t>
      </w:r>
      <w:r>
        <w:rPr>
          <w:rFonts w:ascii="宋体" w:hAnsi="宋体" w:cs="Arial"/>
          <w:color w:val="000000"/>
          <w:sz w:val="24"/>
          <w:szCs w:val="24"/>
        </w:rPr>
        <w:t>第</w:t>
      </w:r>
      <w:r>
        <w:rPr>
          <w:rFonts w:ascii="宋体" w:hAnsi="宋体" w:cs="Arial" w:hint="eastAsia"/>
          <w:color w:val="000000"/>
          <w:sz w:val="24"/>
          <w:szCs w:val="24"/>
        </w:rPr>
        <w:t>10.8条生产</w:t>
      </w:r>
      <w:proofErr w:type="gramStart"/>
      <w:r>
        <w:rPr>
          <w:rFonts w:ascii="宋体" w:hAnsi="宋体" w:cs="Arial" w:hint="eastAsia"/>
          <w:color w:val="000000"/>
          <w:sz w:val="24"/>
          <w:szCs w:val="24"/>
        </w:rPr>
        <w:t>件</w:t>
      </w:r>
      <w:r>
        <w:rPr>
          <w:rFonts w:ascii="宋体" w:hAnsi="宋体" w:cs="Arial"/>
          <w:color w:val="000000"/>
          <w:sz w:val="24"/>
          <w:szCs w:val="24"/>
        </w:rPr>
        <w:t>批准</w:t>
      </w:r>
      <w:proofErr w:type="gramEnd"/>
      <w:r>
        <w:rPr>
          <w:rFonts w:ascii="宋体" w:hAnsi="宋体" w:cs="Arial" w:hint="eastAsia"/>
          <w:color w:val="000000"/>
          <w:sz w:val="24"/>
          <w:szCs w:val="24"/>
        </w:rPr>
        <w:t>控制</w:t>
      </w:r>
      <w:r>
        <w:rPr>
          <w:rFonts w:ascii="宋体" w:hAnsi="宋体" w:cs="Arial"/>
          <w:color w:val="000000"/>
          <w:sz w:val="24"/>
          <w:szCs w:val="24"/>
        </w:rPr>
        <w:t>的约定</w:t>
      </w:r>
      <w:r>
        <w:rPr>
          <w:rFonts w:ascii="宋体" w:hAnsi="宋体" w:cs="Arial" w:hint="eastAsia"/>
          <w:color w:val="000000"/>
          <w:sz w:val="24"/>
          <w:szCs w:val="24"/>
        </w:rPr>
        <w:t>，一经查实，甲方有权要求乙方承担由此造成的损失，同时甲方有权单方解除本合同，取消乙方的开发资格。</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14.12乙方提交的本合同项下零部件新产品经两次检测不合格时甲方有权解除合同,乙方应退还甲方已经支付的费用。若因此给甲方造成损失的，乙方还应向甲方承担赔偿责任。</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1</w:t>
      </w:r>
      <w:r>
        <w:rPr>
          <w:rFonts w:ascii="宋体" w:hAnsi="宋体" w:cs="Arial"/>
          <w:color w:val="000000"/>
          <w:sz w:val="24"/>
          <w:szCs w:val="24"/>
        </w:rPr>
        <w:t>4</w:t>
      </w:r>
      <w:r>
        <w:rPr>
          <w:rFonts w:ascii="宋体" w:hAnsi="宋体" w:cs="Arial" w:hint="eastAsia"/>
          <w:color w:val="000000"/>
          <w:sz w:val="24"/>
          <w:szCs w:val="24"/>
        </w:rPr>
        <w:t>.</w:t>
      </w:r>
      <w:r>
        <w:rPr>
          <w:rFonts w:ascii="宋体" w:hAnsi="宋体" w:cs="Arial"/>
          <w:color w:val="000000"/>
          <w:sz w:val="24"/>
          <w:szCs w:val="24"/>
        </w:rPr>
        <w:t>13</w:t>
      </w:r>
      <w:r>
        <w:rPr>
          <w:rFonts w:ascii="宋体" w:hAnsi="宋体" w:cs="Arial" w:hint="eastAsia"/>
          <w:color w:val="000000"/>
          <w:sz w:val="24"/>
          <w:szCs w:val="24"/>
        </w:rPr>
        <w:t xml:space="preserve"> 任何一方违反本合同的规定，均应当向对方赔偿损失。赔偿损失的范围包括但不限于直接经济损失和可以预见的间接经济损失。</w:t>
      </w:r>
    </w:p>
    <w:p w:rsidR="006C72ED" w:rsidRDefault="008A7F2A">
      <w:pPr>
        <w:spacing w:beforeLines="50" w:before="156" w:afterLines="50" w:after="156" w:line="440" w:lineRule="exact"/>
        <w:rPr>
          <w:rFonts w:ascii="宋体" w:hAnsi="宋体"/>
          <w:b/>
          <w:bCs/>
          <w:color w:val="000000"/>
          <w:sz w:val="24"/>
          <w:szCs w:val="24"/>
        </w:rPr>
      </w:pPr>
      <w:r>
        <w:rPr>
          <w:rFonts w:ascii="宋体" w:hAnsi="宋体" w:hint="eastAsia"/>
          <w:b/>
          <w:bCs/>
          <w:color w:val="000000"/>
          <w:sz w:val="24"/>
          <w:szCs w:val="24"/>
        </w:rPr>
        <w:t>第十五</w:t>
      </w:r>
      <w:r>
        <w:rPr>
          <w:rFonts w:ascii="宋体" w:hAnsi="宋体"/>
          <w:b/>
          <w:bCs/>
          <w:color w:val="000000"/>
          <w:sz w:val="24"/>
          <w:szCs w:val="24"/>
        </w:rPr>
        <w:t>条</w:t>
      </w:r>
      <w:r>
        <w:rPr>
          <w:rFonts w:ascii="宋体" w:hAnsi="宋体" w:hint="eastAsia"/>
          <w:b/>
          <w:bCs/>
          <w:color w:val="000000"/>
          <w:sz w:val="24"/>
          <w:szCs w:val="24"/>
        </w:rPr>
        <w:t xml:space="preserve">  不可抗力</w:t>
      </w:r>
    </w:p>
    <w:p w:rsidR="006C72ED" w:rsidRDefault="008A7F2A">
      <w:pPr>
        <w:adjustRightInd w:val="0"/>
        <w:snapToGrid w:val="0"/>
        <w:spacing w:beforeLines="25" w:before="78" w:afterLines="25" w:after="78" w:line="440" w:lineRule="exact"/>
        <w:ind w:rightChars="200" w:right="420" w:firstLineChars="200" w:firstLine="480"/>
        <w:rPr>
          <w:rFonts w:ascii="宋体" w:hAnsi="宋体" w:cs="Arial"/>
          <w:color w:val="000000"/>
          <w:sz w:val="24"/>
          <w:szCs w:val="24"/>
        </w:rPr>
      </w:pPr>
      <w:r>
        <w:rPr>
          <w:rFonts w:ascii="宋体" w:hAnsi="宋体" w:cs="Arial" w:hint="eastAsia"/>
          <w:color w:val="000000"/>
          <w:sz w:val="24"/>
          <w:szCs w:val="24"/>
        </w:rPr>
        <w:t>1</w:t>
      </w:r>
      <w:r>
        <w:rPr>
          <w:rFonts w:ascii="宋体" w:hAnsi="宋体" w:cs="Arial"/>
          <w:color w:val="000000"/>
          <w:sz w:val="24"/>
          <w:szCs w:val="24"/>
        </w:rPr>
        <w:t>5</w:t>
      </w:r>
      <w:r>
        <w:rPr>
          <w:rFonts w:ascii="宋体" w:hAnsi="宋体" w:cs="Arial" w:hint="eastAsia"/>
          <w:color w:val="000000"/>
          <w:sz w:val="24"/>
          <w:szCs w:val="24"/>
        </w:rPr>
        <w:t>.1 “不可抗力”指为国际商业惯例普遍认为是不可抗力的事件，包括火灾、洪水、传染病、战争、政府行为以及其他无法控制的因素。</w:t>
      </w:r>
    </w:p>
    <w:p w:rsidR="006C72ED" w:rsidRDefault="008A7F2A">
      <w:pPr>
        <w:adjustRightInd w:val="0"/>
        <w:snapToGrid w:val="0"/>
        <w:spacing w:beforeLines="25" w:before="78" w:afterLines="25" w:after="78" w:line="440" w:lineRule="exact"/>
        <w:ind w:rightChars="200" w:right="420" w:firstLineChars="200" w:firstLine="480"/>
        <w:rPr>
          <w:rFonts w:ascii="宋体" w:hAnsi="宋体" w:cs="Arial"/>
          <w:color w:val="000000"/>
          <w:sz w:val="24"/>
          <w:szCs w:val="24"/>
        </w:rPr>
      </w:pPr>
      <w:r>
        <w:rPr>
          <w:rFonts w:ascii="宋体" w:hAnsi="宋体" w:cs="Arial" w:hint="eastAsia"/>
          <w:color w:val="000000"/>
          <w:sz w:val="24"/>
          <w:szCs w:val="24"/>
        </w:rPr>
        <w:t>15.2协议一方因不可抗力未能履行协议的，对于在不可抗力的影响存续期间不履行其义务不承担违约责任。遭受不可抗力的协议一方应当不迟于获悉不可抗力后10日内书面通知协议另一方，并有义务证明所发生的不可抗力事故、该事故持续的时间以及该事故对履行本合同的影响。甲乙双方都应当尽最大努力，以减轻不可抗力事件造成的损失。因不可抗力所引起的问题应当通过友好协商适当解决。</w:t>
      </w:r>
    </w:p>
    <w:p w:rsidR="006C72ED" w:rsidRDefault="008A7F2A">
      <w:pPr>
        <w:adjustRightInd w:val="0"/>
        <w:snapToGrid w:val="0"/>
        <w:spacing w:beforeLines="25" w:before="78" w:afterLines="25" w:after="78" w:line="440" w:lineRule="exact"/>
        <w:ind w:rightChars="200" w:right="420" w:firstLineChars="200" w:firstLine="480"/>
        <w:rPr>
          <w:rFonts w:ascii="宋体" w:hAnsi="宋体" w:cs="Arial"/>
          <w:sz w:val="24"/>
          <w:szCs w:val="24"/>
        </w:rPr>
      </w:pPr>
      <w:r>
        <w:rPr>
          <w:rFonts w:ascii="宋体" w:hAnsi="宋体" w:cs="Arial" w:hint="eastAsia"/>
          <w:sz w:val="24"/>
          <w:szCs w:val="24"/>
        </w:rPr>
        <w:t>15.3 遭受不可抗力方必须积极有采取必要措施减少损失的责任，如果因遭受不可抗力方未积极采取措施而致使损失进一步扩大，遭受不可抗力方就扩大损失部分承担责任。</w:t>
      </w:r>
    </w:p>
    <w:p w:rsidR="006C72ED" w:rsidRDefault="008A7F2A">
      <w:pPr>
        <w:adjustRightInd w:val="0"/>
        <w:snapToGrid w:val="0"/>
        <w:spacing w:beforeLines="25" w:before="78" w:afterLines="25" w:after="78" w:line="440" w:lineRule="exact"/>
        <w:ind w:rightChars="200" w:right="420" w:firstLineChars="200" w:firstLine="480"/>
        <w:rPr>
          <w:rFonts w:ascii="宋体" w:hAnsi="宋体" w:cs="Arial"/>
          <w:sz w:val="24"/>
          <w:szCs w:val="24"/>
        </w:rPr>
      </w:pPr>
      <w:r>
        <w:rPr>
          <w:rFonts w:ascii="宋体" w:hAnsi="宋体" w:cs="Arial" w:hint="eastAsia"/>
          <w:sz w:val="24"/>
          <w:szCs w:val="24"/>
        </w:rPr>
        <w:t>15.4 如果不可抗力持续的时间未超过三个月，则在解决不可抗力因素后，遭受不可抗力方应按照正常速度履行其合同义务，但根据法律规定及合同上下文约定本合同已经终止的情况除外；如果不可抗力持续的时间超过三个月且/或由于不可抗力合同义务履行成为不可能，则合同任何一方有权在向另一方发出书面通知的前提下解除本合同。</w:t>
      </w:r>
    </w:p>
    <w:p w:rsidR="006C72ED" w:rsidRDefault="008A7F2A">
      <w:pPr>
        <w:spacing w:beforeLines="50" w:before="156" w:afterLines="50" w:after="156" w:line="440" w:lineRule="exact"/>
        <w:rPr>
          <w:rFonts w:ascii="宋体" w:hAnsi="宋体"/>
          <w:b/>
          <w:bCs/>
          <w:color w:val="000000"/>
          <w:sz w:val="24"/>
          <w:szCs w:val="24"/>
        </w:rPr>
      </w:pPr>
      <w:r>
        <w:rPr>
          <w:rFonts w:ascii="宋体" w:hAnsi="宋体" w:hint="eastAsia"/>
          <w:b/>
          <w:bCs/>
          <w:color w:val="000000"/>
          <w:sz w:val="24"/>
          <w:szCs w:val="24"/>
        </w:rPr>
        <w:t>第十六</w:t>
      </w:r>
      <w:r>
        <w:rPr>
          <w:rFonts w:ascii="宋体" w:hAnsi="宋体"/>
          <w:b/>
          <w:bCs/>
          <w:color w:val="000000"/>
          <w:sz w:val="24"/>
          <w:szCs w:val="24"/>
        </w:rPr>
        <w:t>条</w:t>
      </w:r>
      <w:r>
        <w:rPr>
          <w:rFonts w:ascii="宋体" w:hAnsi="宋体" w:hint="eastAsia"/>
          <w:b/>
          <w:bCs/>
          <w:color w:val="000000"/>
          <w:sz w:val="24"/>
          <w:szCs w:val="24"/>
        </w:rPr>
        <w:t xml:space="preserve">  诚信自律特别条款</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1</w:t>
      </w:r>
      <w:r>
        <w:rPr>
          <w:rFonts w:ascii="宋体" w:hAnsi="宋体" w:cs="Arial"/>
          <w:color w:val="000000"/>
          <w:sz w:val="24"/>
          <w:szCs w:val="24"/>
        </w:rPr>
        <w:t>6</w:t>
      </w:r>
      <w:r>
        <w:rPr>
          <w:rFonts w:ascii="宋体" w:hAnsi="宋体" w:cs="Arial" w:hint="eastAsia"/>
          <w:color w:val="000000"/>
          <w:sz w:val="24"/>
          <w:szCs w:val="24"/>
        </w:rPr>
        <w:t>．1双方承诺在业务往来期间严格遵守以下约定：</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1</w:t>
      </w:r>
      <w:r>
        <w:rPr>
          <w:rFonts w:ascii="宋体" w:hAnsi="宋体" w:cs="Arial"/>
          <w:color w:val="000000"/>
          <w:sz w:val="24"/>
          <w:szCs w:val="24"/>
        </w:rPr>
        <w:t>6</w:t>
      </w:r>
      <w:r>
        <w:rPr>
          <w:rFonts w:ascii="宋体" w:hAnsi="宋体" w:cs="Arial" w:hint="eastAsia"/>
          <w:color w:val="000000"/>
          <w:sz w:val="24"/>
          <w:szCs w:val="24"/>
        </w:rPr>
        <w:t>．1.1不以任何名义向对方（包括其参股、控股、实际控制或其他关联关系的单位，下同）人员（包括其亲属或其他利益关系人等，下同）输送各种财产性和非财产</w:t>
      </w:r>
      <w:proofErr w:type="gramStart"/>
      <w:r>
        <w:rPr>
          <w:rFonts w:ascii="宋体" w:hAnsi="宋体" w:cs="Arial" w:hint="eastAsia"/>
          <w:color w:val="000000"/>
          <w:sz w:val="24"/>
          <w:szCs w:val="24"/>
        </w:rPr>
        <w:t>性利益</w:t>
      </w:r>
      <w:proofErr w:type="gramEnd"/>
      <w:r>
        <w:rPr>
          <w:rFonts w:ascii="宋体" w:hAnsi="宋体" w:cs="Arial" w:hint="eastAsia"/>
          <w:color w:val="000000"/>
          <w:sz w:val="24"/>
          <w:szCs w:val="24"/>
        </w:rPr>
        <w:t>或好处。</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1</w:t>
      </w:r>
      <w:r>
        <w:rPr>
          <w:rFonts w:ascii="宋体" w:hAnsi="宋体" w:cs="Arial"/>
          <w:color w:val="000000"/>
          <w:sz w:val="24"/>
          <w:szCs w:val="24"/>
        </w:rPr>
        <w:t>6</w:t>
      </w:r>
      <w:r>
        <w:rPr>
          <w:rFonts w:ascii="宋体" w:hAnsi="宋体" w:cs="Arial" w:hint="eastAsia"/>
          <w:color w:val="000000"/>
          <w:sz w:val="24"/>
          <w:szCs w:val="24"/>
        </w:rPr>
        <w:t>.1.2不得与对方人员开展经营活动，相互有亲属关系的人员应主动回避。在双方合作终止后</w:t>
      </w:r>
      <w:r>
        <w:rPr>
          <w:rFonts w:ascii="宋体" w:hAnsi="宋体" w:cs="Arial"/>
          <w:color w:val="000000"/>
          <w:sz w:val="24"/>
          <w:szCs w:val="24"/>
        </w:rPr>
        <w:t>2年内未经对方同意不得接受对方人员任职或提供服务。</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color w:val="000000"/>
          <w:sz w:val="24"/>
          <w:szCs w:val="24"/>
        </w:rPr>
        <w:t>16.2如违反前述约定，违约方应按合同金额（非固定金额的合同按照实际已发生的金额，下同）的30%向守约方支付违约金；无法确定合同金额的，应向守约方支付违约金30万元。构成犯罪的，则送交司法机关追究其刑事责任。</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color w:val="000000"/>
          <w:sz w:val="24"/>
          <w:szCs w:val="24"/>
        </w:rPr>
        <w:t>16.3一方发现对方人员存在违反前述诚信自律条款行为的，应向对方合</w:t>
      </w:r>
      <w:proofErr w:type="gramStart"/>
      <w:r>
        <w:rPr>
          <w:rFonts w:ascii="宋体" w:hAnsi="宋体" w:cs="Arial"/>
          <w:color w:val="000000"/>
          <w:sz w:val="24"/>
          <w:szCs w:val="24"/>
        </w:rPr>
        <w:t>规</w:t>
      </w:r>
      <w:proofErr w:type="gramEnd"/>
      <w:r>
        <w:rPr>
          <w:rFonts w:ascii="宋体" w:hAnsi="宋体" w:cs="Arial"/>
          <w:color w:val="000000"/>
          <w:sz w:val="24"/>
          <w:szCs w:val="24"/>
        </w:rPr>
        <w:t>部门或司法机关举报。</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color w:val="000000"/>
          <w:sz w:val="24"/>
          <w:szCs w:val="24"/>
        </w:rPr>
        <w:t>16.4合同的变更、转让、终止或被撤销、无效不影响前述诚信自律条款的效力。</w:t>
      </w:r>
    </w:p>
    <w:p w:rsidR="006C72ED" w:rsidRDefault="008A7F2A">
      <w:pPr>
        <w:spacing w:beforeLines="50" w:before="156" w:afterLines="50" w:after="156" w:line="440" w:lineRule="exact"/>
        <w:rPr>
          <w:rFonts w:ascii="宋体" w:hAnsi="宋体" w:cs="Arial"/>
          <w:color w:val="000000"/>
          <w:sz w:val="24"/>
          <w:szCs w:val="24"/>
        </w:rPr>
      </w:pPr>
      <w:r>
        <w:rPr>
          <w:rFonts w:ascii="宋体" w:hAnsi="宋体" w:hint="eastAsia"/>
          <w:b/>
          <w:bCs/>
          <w:color w:val="000000"/>
          <w:sz w:val="24"/>
          <w:szCs w:val="24"/>
        </w:rPr>
        <w:t>第十七</w:t>
      </w:r>
      <w:r>
        <w:rPr>
          <w:rFonts w:ascii="宋体" w:hAnsi="宋体"/>
          <w:b/>
          <w:bCs/>
          <w:color w:val="000000"/>
          <w:sz w:val="24"/>
          <w:szCs w:val="24"/>
        </w:rPr>
        <w:t>条</w:t>
      </w:r>
      <w:r>
        <w:rPr>
          <w:rFonts w:ascii="宋体" w:hAnsi="宋体" w:hint="eastAsia"/>
          <w:b/>
          <w:bCs/>
          <w:color w:val="000000"/>
          <w:sz w:val="24"/>
          <w:szCs w:val="24"/>
        </w:rPr>
        <w:t xml:space="preserve">  通知送达条款</w:t>
      </w:r>
    </w:p>
    <w:p w:rsidR="006C72ED" w:rsidRDefault="008A7F2A">
      <w:pPr>
        <w:snapToGrid w:val="0"/>
        <w:spacing w:beforeLines="25" w:before="78" w:afterLines="25" w:after="78" w:line="440" w:lineRule="exact"/>
        <w:ind w:firstLine="480"/>
        <w:rPr>
          <w:rFonts w:ascii="宋体" w:hAnsi="宋体" w:cs="Arial"/>
          <w:sz w:val="24"/>
        </w:rPr>
      </w:pPr>
      <w:r>
        <w:rPr>
          <w:rFonts w:ascii="宋体" w:hAnsi="宋体" w:cs="Arial" w:hint="eastAsia"/>
          <w:sz w:val="24"/>
        </w:rPr>
        <w:t>17.1甲、乙双方关于本合同履行及相关事宜的通知，应当按照合同尾部（签署栏）载明的联络方式发出。当面递交的，自联系人签字确认之时视为送达；快递或挂号信形式寄送的，自发出之日起满五日视为送达；通过电子邮件发送的，发出之时视为送达。任何一方的通讯方式发生变更的，应于变更后三个工作日内通知对方，否则自行承担一切不利后果。</w:t>
      </w:r>
    </w:p>
    <w:p w:rsidR="006C72ED" w:rsidRDefault="008A7F2A">
      <w:pPr>
        <w:snapToGrid w:val="0"/>
        <w:spacing w:beforeLines="25" w:before="78" w:afterLines="25" w:after="78" w:line="440" w:lineRule="exact"/>
        <w:ind w:firstLine="480"/>
        <w:rPr>
          <w:rFonts w:ascii="宋体" w:hAnsi="宋体" w:cs="Arial"/>
          <w:sz w:val="24"/>
        </w:rPr>
      </w:pPr>
      <w:r>
        <w:rPr>
          <w:rFonts w:ascii="宋体" w:hAnsi="宋体" w:cs="Arial" w:hint="eastAsia"/>
          <w:sz w:val="24"/>
        </w:rPr>
        <w:t>17.2乙方确认合同尾部（签署栏）载明地址为其有效通讯地址，甲方以及法院、仲裁机构以快递方式向对方该地址发出书面函件及诉讼、仲裁文书的，自发出日（邮戳）次日起满5日视为收到。乙方拒绝签收的不影响送达效力。乙方对合同尾部（签署栏）载明地址之有效性及真实性负责，如法院或仲裁机构按照该送达地址进行送达的，即使送达不成，亦具有推定送达的法律后果。送达不成情形，包括但不限于收件人身份不明、无人签收、地址不详、地址搬迁、长期未自取、电子数据被退回、拒收等。</w:t>
      </w:r>
    </w:p>
    <w:p w:rsidR="006C72ED" w:rsidRDefault="008A7F2A">
      <w:pPr>
        <w:spacing w:beforeLines="50" w:before="156" w:afterLines="50" w:after="156" w:line="440" w:lineRule="exact"/>
        <w:rPr>
          <w:rFonts w:ascii="宋体" w:hAnsi="宋体"/>
          <w:b/>
          <w:bCs/>
          <w:color w:val="000000"/>
          <w:sz w:val="24"/>
          <w:szCs w:val="24"/>
        </w:rPr>
      </w:pPr>
      <w:r>
        <w:rPr>
          <w:rFonts w:ascii="宋体" w:hAnsi="宋体" w:hint="eastAsia"/>
          <w:b/>
          <w:bCs/>
          <w:color w:val="000000"/>
          <w:sz w:val="24"/>
          <w:szCs w:val="24"/>
        </w:rPr>
        <w:t>第十八</w:t>
      </w:r>
      <w:r>
        <w:rPr>
          <w:rFonts w:ascii="宋体" w:hAnsi="宋体"/>
          <w:b/>
          <w:bCs/>
          <w:color w:val="000000"/>
          <w:sz w:val="24"/>
          <w:szCs w:val="24"/>
        </w:rPr>
        <w:t>条</w:t>
      </w:r>
      <w:r>
        <w:rPr>
          <w:rFonts w:ascii="宋体" w:hAnsi="宋体" w:hint="eastAsia"/>
          <w:b/>
          <w:bCs/>
          <w:color w:val="000000"/>
          <w:sz w:val="24"/>
          <w:szCs w:val="24"/>
        </w:rPr>
        <w:t xml:space="preserve">  法律适用及争议解决</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本合同适用中华人民共和国法律。因签订、履行本合同所发生的一切争议，由双方友好协商解决；协商不成的，由甲方住所地有管辖权人民法院管辖。</w:t>
      </w:r>
    </w:p>
    <w:p w:rsidR="006C72ED" w:rsidRDefault="008A7F2A">
      <w:pPr>
        <w:spacing w:beforeLines="50" w:before="156" w:afterLines="50" w:after="156" w:line="440" w:lineRule="exact"/>
        <w:rPr>
          <w:rFonts w:ascii="宋体" w:hAnsi="宋体"/>
          <w:b/>
          <w:bCs/>
          <w:color w:val="000000"/>
          <w:sz w:val="24"/>
          <w:szCs w:val="24"/>
        </w:rPr>
      </w:pPr>
      <w:r>
        <w:rPr>
          <w:rFonts w:ascii="宋体" w:hAnsi="宋体" w:hint="eastAsia"/>
          <w:b/>
          <w:bCs/>
          <w:color w:val="000000"/>
          <w:sz w:val="24"/>
          <w:szCs w:val="24"/>
        </w:rPr>
        <w:t>第</w:t>
      </w:r>
      <w:r>
        <w:rPr>
          <w:rFonts w:ascii="宋体" w:hAnsi="宋体"/>
          <w:b/>
          <w:bCs/>
          <w:color w:val="000000"/>
          <w:sz w:val="24"/>
          <w:szCs w:val="24"/>
        </w:rPr>
        <w:t>十</w:t>
      </w:r>
      <w:r>
        <w:rPr>
          <w:rFonts w:ascii="宋体" w:hAnsi="宋体" w:hint="eastAsia"/>
          <w:b/>
          <w:bCs/>
          <w:color w:val="000000"/>
          <w:sz w:val="24"/>
          <w:szCs w:val="24"/>
        </w:rPr>
        <w:t>九</w:t>
      </w:r>
      <w:r>
        <w:rPr>
          <w:rFonts w:ascii="宋体" w:hAnsi="宋体"/>
          <w:b/>
          <w:bCs/>
          <w:color w:val="000000"/>
          <w:sz w:val="24"/>
          <w:szCs w:val="24"/>
        </w:rPr>
        <w:t>条</w:t>
      </w:r>
      <w:r>
        <w:rPr>
          <w:rFonts w:ascii="宋体" w:hAnsi="宋体" w:hint="eastAsia"/>
          <w:b/>
          <w:bCs/>
          <w:color w:val="000000"/>
          <w:sz w:val="24"/>
          <w:szCs w:val="24"/>
        </w:rPr>
        <w:t xml:space="preserve"> 其他</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19.1本合同自甲乙双方授权代表签字并加盖公司合同专用章或公章之日起生效。未尽事宜，双方应当及时协商解决。对本合同的任何修改，均应当由甲乙双方用书面形式做出。</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19.2 合同履行中，</w:t>
      </w:r>
      <w:proofErr w:type="gramStart"/>
      <w:r>
        <w:rPr>
          <w:rFonts w:ascii="宋体" w:hAnsi="宋体" w:cs="Arial" w:hint="eastAsia"/>
          <w:color w:val="000000"/>
          <w:sz w:val="24"/>
          <w:szCs w:val="24"/>
        </w:rPr>
        <w:t>一</w:t>
      </w:r>
      <w:proofErr w:type="gramEnd"/>
      <w:r>
        <w:rPr>
          <w:rFonts w:ascii="宋体" w:hAnsi="宋体" w:cs="Arial" w:hint="eastAsia"/>
          <w:color w:val="000000"/>
          <w:sz w:val="24"/>
          <w:szCs w:val="24"/>
        </w:rPr>
        <w:t>方向另一方发出的任何与本合同有关的书面文件，均须有加盖合同专用章或公章，或者有授权代表签字。</w:t>
      </w:r>
    </w:p>
    <w:p w:rsidR="006C72ED" w:rsidRDefault="008A7F2A">
      <w:pPr>
        <w:spacing w:beforeLines="50" w:before="156" w:afterLines="50" w:after="156" w:line="440" w:lineRule="exact"/>
        <w:ind w:firstLineChars="200" w:firstLine="480"/>
        <w:rPr>
          <w:rFonts w:ascii="宋体" w:hAnsi="宋体" w:cs="Arial"/>
          <w:color w:val="000000"/>
          <w:sz w:val="24"/>
          <w:szCs w:val="24"/>
        </w:rPr>
      </w:pPr>
      <w:r>
        <w:rPr>
          <w:rFonts w:ascii="宋体" w:hAnsi="宋体" w:cs="Arial" w:hint="eastAsia"/>
          <w:color w:val="000000"/>
          <w:sz w:val="24"/>
          <w:szCs w:val="24"/>
        </w:rPr>
        <w:t>19.3本合同一式【4 】份，甲方执【 3】份，乙方执【 1】份，均具有同等法律效力。本合同附件与主合同不一致的，以本合同为准。</w:t>
      </w:r>
    </w:p>
    <w:p w:rsidR="006C72ED" w:rsidRDefault="008A7F2A">
      <w:pPr>
        <w:spacing w:beforeLines="50" w:before="156" w:afterLines="50" w:after="156" w:line="440" w:lineRule="exact"/>
        <w:rPr>
          <w:rFonts w:ascii="宋体" w:hAnsi="宋体" w:cs="Arial"/>
          <w:b/>
          <w:sz w:val="24"/>
          <w:szCs w:val="24"/>
        </w:rPr>
      </w:pPr>
      <w:r>
        <w:rPr>
          <w:rFonts w:ascii="宋体" w:hAnsi="宋体" w:cs="Arial" w:hint="eastAsia"/>
          <w:b/>
          <w:sz w:val="24"/>
          <w:szCs w:val="24"/>
        </w:rPr>
        <w:t>第二十条  模、检、夹具清单</w:t>
      </w:r>
    </w:p>
    <w:tbl>
      <w:tblPr>
        <w:tblW w:w="8505" w:type="dxa"/>
        <w:jc w:val="center"/>
        <w:tblLook w:val="04A0" w:firstRow="1" w:lastRow="0" w:firstColumn="1" w:lastColumn="0" w:noHBand="0" w:noVBand="1"/>
      </w:tblPr>
      <w:tblGrid>
        <w:gridCol w:w="567"/>
        <w:gridCol w:w="4254"/>
        <w:gridCol w:w="576"/>
        <w:gridCol w:w="576"/>
        <w:gridCol w:w="831"/>
        <w:gridCol w:w="992"/>
        <w:gridCol w:w="709"/>
      </w:tblGrid>
      <w:tr w:rsidR="006C72ED">
        <w:trPr>
          <w:trHeight w:val="300"/>
          <w:jc w:val="center"/>
        </w:trPr>
        <w:tc>
          <w:tcPr>
            <w:tcW w:w="8505"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rsidR="006C72ED" w:rsidRDefault="008A7F2A">
            <w:pPr>
              <w:widowControl/>
              <w:jc w:val="center"/>
              <w:rPr>
                <w:rFonts w:ascii="宋体" w:hAnsi="宋体" w:cs="宋体"/>
                <w:color w:val="000000"/>
                <w:kern w:val="0"/>
                <w:sz w:val="24"/>
                <w:szCs w:val="24"/>
              </w:rPr>
            </w:pPr>
            <w:r>
              <w:rPr>
                <w:rFonts w:ascii="宋体" w:hAnsi="宋体" w:cs="宋体" w:hint="eastAsia"/>
                <w:color w:val="000000"/>
                <w:kern w:val="0"/>
                <w:sz w:val="24"/>
                <w:szCs w:val="24"/>
              </w:rPr>
              <w:t>本合同项下产品模具清单</w:t>
            </w:r>
          </w:p>
        </w:tc>
      </w:tr>
      <w:tr w:rsidR="006C72ED">
        <w:trPr>
          <w:trHeight w:val="600"/>
          <w:jc w:val="center"/>
        </w:trPr>
        <w:tc>
          <w:tcPr>
            <w:tcW w:w="567" w:type="dxa"/>
            <w:tcBorders>
              <w:top w:val="nil"/>
              <w:left w:val="single" w:sz="4" w:space="0" w:color="auto"/>
              <w:bottom w:val="single" w:sz="4" w:space="0" w:color="auto"/>
              <w:right w:val="single" w:sz="4" w:space="0" w:color="auto"/>
            </w:tcBorders>
            <w:shd w:val="clear" w:color="auto" w:fill="auto"/>
            <w:noWrap/>
            <w:vAlign w:val="center"/>
          </w:tcPr>
          <w:p w:rsidR="006C72ED" w:rsidRDefault="008A7F2A">
            <w:pPr>
              <w:widowControl/>
              <w:jc w:val="center"/>
              <w:rPr>
                <w:rFonts w:ascii="宋体" w:hAnsi="宋体" w:cs="宋体"/>
                <w:color w:val="000000"/>
                <w:kern w:val="0"/>
                <w:sz w:val="24"/>
                <w:szCs w:val="24"/>
              </w:rPr>
            </w:pPr>
            <w:r>
              <w:rPr>
                <w:rFonts w:ascii="宋体" w:hAnsi="宋体" w:cs="宋体" w:hint="eastAsia"/>
                <w:color w:val="000000"/>
                <w:kern w:val="0"/>
                <w:sz w:val="24"/>
                <w:szCs w:val="24"/>
              </w:rPr>
              <w:t>序号</w:t>
            </w:r>
          </w:p>
        </w:tc>
        <w:tc>
          <w:tcPr>
            <w:tcW w:w="4254" w:type="dxa"/>
            <w:tcBorders>
              <w:top w:val="nil"/>
              <w:left w:val="nil"/>
              <w:bottom w:val="single" w:sz="4" w:space="0" w:color="auto"/>
              <w:right w:val="single" w:sz="4" w:space="0" w:color="auto"/>
            </w:tcBorders>
            <w:shd w:val="clear" w:color="auto" w:fill="auto"/>
            <w:noWrap/>
            <w:vAlign w:val="center"/>
          </w:tcPr>
          <w:p w:rsidR="006C72ED" w:rsidRDefault="008A7F2A">
            <w:pPr>
              <w:widowControl/>
              <w:jc w:val="center"/>
              <w:rPr>
                <w:rFonts w:ascii="宋体" w:hAnsi="宋体" w:cs="宋体"/>
                <w:color w:val="000000"/>
                <w:kern w:val="0"/>
                <w:sz w:val="24"/>
                <w:szCs w:val="24"/>
              </w:rPr>
            </w:pPr>
            <w:r>
              <w:rPr>
                <w:rFonts w:ascii="宋体" w:hAnsi="宋体" w:cs="宋体" w:hint="eastAsia"/>
                <w:color w:val="000000"/>
                <w:kern w:val="0"/>
                <w:sz w:val="24"/>
                <w:szCs w:val="24"/>
              </w:rPr>
              <w:t>模具名称</w:t>
            </w:r>
          </w:p>
        </w:tc>
        <w:tc>
          <w:tcPr>
            <w:tcW w:w="576" w:type="dxa"/>
            <w:tcBorders>
              <w:top w:val="nil"/>
              <w:left w:val="nil"/>
              <w:bottom w:val="single" w:sz="4" w:space="0" w:color="auto"/>
              <w:right w:val="single" w:sz="4" w:space="0" w:color="auto"/>
            </w:tcBorders>
            <w:shd w:val="clear" w:color="auto" w:fill="auto"/>
            <w:noWrap/>
            <w:vAlign w:val="center"/>
          </w:tcPr>
          <w:p w:rsidR="006C72ED" w:rsidRDefault="008A7F2A">
            <w:pPr>
              <w:widowControl/>
              <w:jc w:val="center"/>
              <w:rPr>
                <w:rFonts w:ascii="宋体" w:hAnsi="宋体" w:cs="宋体"/>
                <w:color w:val="000000"/>
                <w:kern w:val="0"/>
                <w:sz w:val="24"/>
                <w:szCs w:val="24"/>
              </w:rPr>
            </w:pPr>
            <w:r>
              <w:rPr>
                <w:rFonts w:ascii="宋体" w:hAnsi="宋体" w:cs="宋体" w:hint="eastAsia"/>
                <w:color w:val="000000"/>
                <w:kern w:val="0"/>
                <w:sz w:val="24"/>
                <w:szCs w:val="24"/>
              </w:rPr>
              <w:t>单位</w:t>
            </w:r>
          </w:p>
        </w:tc>
        <w:tc>
          <w:tcPr>
            <w:tcW w:w="576" w:type="dxa"/>
            <w:tcBorders>
              <w:top w:val="nil"/>
              <w:left w:val="nil"/>
              <w:bottom w:val="single" w:sz="4" w:space="0" w:color="auto"/>
              <w:right w:val="single" w:sz="4" w:space="0" w:color="auto"/>
            </w:tcBorders>
            <w:shd w:val="clear" w:color="auto" w:fill="auto"/>
            <w:noWrap/>
            <w:vAlign w:val="center"/>
          </w:tcPr>
          <w:p w:rsidR="006C72ED" w:rsidRDefault="008A7F2A">
            <w:pPr>
              <w:widowControl/>
              <w:jc w:val="center"/>
              <w:rPr>
                <w:rFonts w:ascii="宋体" w:hAnsi="宋体" w:cs="宋体"/>
                <w:color w:val="000000"/>
                <w:kern w:val="0"/>
                <w:sz w:val="24"/>
                <w:szCs w:val="24"/>
              </w:rPr>
            </w:pPr>
            <w:r>
              <w:rPr>
                <w:rFonts w:ascii="宋体" w:hAnsi="宋体" w:cs="宋体" w:hint="eastAsia"/>
                <w:color w:val="000000"/>
                <w:kern w:val="0"/>
                <w:sz w:val="24"/>
                <w:szCs w:val="24"/>
              </w:rPr>
              <w:t>数量</w:t>
            </w:r>
          </w:p>
        </w:tc>
        <w:tc>
          <w:tcPr>
            <w:tcW w:w="831" w:type="dxa"/>
            <w:tcBorders>
              <w:top w:val="nil"/>
              <w:left w:val="nil"/>
              <w:bottom w:val="single" w:sz="4" w:space="0" w:color="auto"/>
              <w:right w:val="single" w:sz="4" w:space="0" w:color="auto"/>
            </w:tcBorders>
            <w:shd w:val="clear" w:color="auto" w:fill="auto"/>
            <w:noWrap/>
            <w:vAlign w:val="center"/>
          </w:tcPr>
          <w:p w:rsidR="006C72ED" w:rsidRDefault="008A7F2A">
            <w:pPr>
              <w:widowControl/>
              <w:jc w:val="center"/>
              <w:rPr>
                <w:rFonts w:ascii="宋体" w:hAnsi="宋体" w:cs="宋体"/>
                <w:color w:val="000000"/>
                <w:kern w:val="0"/>
                <w:sz w:val="24"/>
                <w:szCs w:val="24"/>
              </w:rPr>
            </w:pPr>
            <w:r>
              <w:rPr>
                <w:rFonts w:ascii="宋体" w:hAnsi="宋体" w:cs="宋体" w:hint="eastAsia"/>
                <w:color w:val="000000"/>
                <w:kern w:val="0"/>
                <w:sz w:val="24"/>
                <w:szCs w:val="24"/>
              </w:rPr>
              <w:t>模具规格</w:t>
            </w:r>
          </w:p>
        </w:tc>
        <w:tc>
          <w:tcPr>
            <w:tcW w:w="992" w:type="dxa"/>
            <w:tcBorders>
              <w:top w:val="nil"/>
              <w:left w:val="nil"/>
              <w:bottom w:val="single" w:sz="4" w:space="0" w:color="auto"/>
              <w:right w:val="single" w:sz="4" w:space="0" w:color="auto"/>
            </w:tcBorders>
            <w:shd w:val="clear" w:color="auto" w:fill="auto"/>
            <w:noWrap/>
            <w:vAlign w:val="center"/>
          </w:tcPr>
          <w:p w:rsidR="006C72ED" w:rsidRDefault="008A7F2A">
            <w:pPr>
              <w:widowControl/>
              <w:jc w:val="center"/>
              <w:rPr>
                <w:rFonts w:ascii="宋体" w:hAnsi="宋体" w:cs="宋体"/>
                <w:color w:val="000000"/>
                <w:kern w:val="0"/>
                <w:sz w:val="24"/>
                <w:szCs w:val="24"/>
              </w:rPr>
            </w:pPr>
            <w:r>
              <w:rPr>
                <w:rFonts w:ascii="宋体" w:hAnsi="宋体" w:cs="宋体" w:hint="eastAsia"/>
                <w:color w:val="000000"/>
                <w:kern w:val="0"/>
                <w:sz w:val="24"/>
                <w:szCs w:val="24"/>
              </w:rPr>
              <w:t>模具制作费用</w:t>
            </w:r>
          </w:p>
        </w:tc>
        <w:tc>
          <w:tcPr>
            <w:tcW w:w="709" w:type="dxa"/>
            <w:tcBorders>
              <w:top w:val="nil"/>
              <w:left w:val="nil"/>
              <w:bottom w:val="single" w:sz="4" w:space="0" w:color="auto"/>
              <w:right w:val="single" w:sz="4" w:space="0" w:color="auto"/>
            </w:tcBorders>
            <w:shd w:val="clear" w:color="auto" w:fill="auto"/>
            <w:vAlign w:val="center"/>
          </w:tcPr>
          <w:p w:rsidR="006C72ED" w:rsidRDefault="008A7F2A">
            <w:pPr>
              <w:widowControl/>
              <w:jc w:val="center"/>
              <w:rPr>
                <w:rFonts w:ascii="宋体" w:hAnsi="宋体" w:cs="宋体"/>
                <w:color w:val="000000"/>
                <w:kern w:val="0"/>
                <w:sz w:val="24"/>
                <w:szCs w:val="24"/>
              </w:rPr>
            </w:pPr>
            <w:r>
              <w:rPr>
                <w:rFonts w:ascii="宋体" w:hAnsi="宋体" w:cs="宋体" w:hint="eastAsia"/>
                <w:color w:val="000000"/>
                <w:kern w:val="0"/>
                <w:sz w:val="24"/>
                <w:szCs w:val="24"/>
              </w:rPr>
              <w:t>配套车型</w:t>
            </w:r>
          </w:p>
        </w:tc>
      </w:tr>
      <w:tr w:rsidR="006C72ED">
        <w:trPr>
          <w:trHeight w:val="300"/>
          <w:jc w:val="center"/>
        </w:trPr>
        <w:tc>
          <w:tcPr>
            <w:tcW w:w="567" w:type="dxa"/>
            <w:tcBorders>
              <w:top w:val="nil"/>
              <w:left w:val="single" w:sz="4" w:space="0" w:color="auto"/>
              <w:bottom w:val="nil"/>
              <w:right w:val="single" w:sz="4" w:space="0" w:color="auto"/>
            </w:tcBorders>
            <w:shd w:val="clear" w:color="auto" w:fill="auto"/>
            <w:noWrap/>
            <w:vAlign w:val="center"/>
          </w:tcPr>
          <w:p w:rsidR="006C72ED" w:rsidRDefault="008A7F2A">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4254" w:type="dxa"/>
            <w:tcBorders>
              <w:top w:val="nil"/>
              <w:left w:val="nil"/>
              <w:bottom w:val="nil"/>
              <w:right w:val="single" w:sz="4" w:space="0" w:color="auto"/>
            </w:tcBorders>
            <w:shd w:val="clear" w:color="auto" w:fill="auto"/>
            <w:noWrap/>
            <w:vAlign w:val="center"/>
          </w:tcPr>
          <w:p w:rsidR="006C72ED" w:rsidRDefault="006C72ED">
            <w:pPr>
              <w:widowControl/>
              <w:jc w:val="center"/>
              <w:rPr>
                <w:rFonts w:ascii="宋体" w:hAnsi="宋体" w:cs="宋体"/>
                <w:color w:val="000000"/>
                <w:kern w:val="0"/>
                <w:sz w:val="24"/>
                <w:szCs w:val="24"/>
              </w:rPr>
            </w:pPr>
          </w:p>
        </w:tc>
        <w:tc>
          <w:tcPr>
            <w:tcW w:w="576" w:type="dxa"/>
            <w:tcBorders>
              <w:top w:val="nil"/>
              <w:left w:val="nil"/>
              <w:bottom w:val="nil"/>
              <w:right w:val="single" w:sz="4" w:space="0" w:color="auto"/>
            </w:tcBorders>
            <w:shd w:val="clear" w:color="auto" w:fill="auto"/>
            <w:noWrap/>
            <w:vAlign w:val="center"/>
          </w:tcPr>
          <w:p w:rsidR="006C72ED" w:rsidRDefault="008A7F2A">
            <w:pPr>
              <w:widowControl/>
              <w:jc w:val="center"/>
              <w:rPr>
                <w:rFonts w:ascii="宋体" w:hAnsi="宋体" w:cs="宋体"/>
                <w:color w:val="000000"/>
                <w:kern w:val="0"/>
                <w:sz w:val="24"/>
                <w:szCs w:val="24"/>
              </w:rPr>
            </w:pPr>
            <w:r>
              <w:rPr>
                <w:rFonts w:ascii="宋体" w:hAnsi="宋体" w:cs="宋体" w:hint="eastAsia"/>
                <w:color w:val="000000"/>
                <w:kern w:val="0"/>
                <w:sz w:val="24"/>
                <w:szCs w:val="24"/>
              </w:rPr>
              <w:t>套</w:t>
            </w:r>
          </w:p>
        </w:tc>
        <w:tc>
          <w:tcPr>
            <w:tcW w:w="576" w:type="dxa"/>
            <w:tcBorders>
              <w:top w:val="nil"/>
              <w:left w:val="nil"/>
              <w:bottom w:val="nil"/>
              <w:right w:val="single" w:sz="4" w:space="0" w:color="auto"/>
            </w:tcBorders>
            <w:shd w:val="clear" w:color="auto" w:fill="auto"/>
            <w:noWrap/>
            <w:vAlign w:val="center"/>
          </w:tcPr>
          <w:p w:rsidR="006C72ED" w:rsidRDefault="008A7F2A">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831" w:type="dxa"/>
            <w:tcBorders>
              <w:top w:val="nil"/>
              <w:left w:val="nil"/>
              <w:bottom w:val="nil"/>
              <w:right w:val="single" w:sz="4" w:space="0" w:color="auto"/>
            </w:tcBorders>
            <w:shd w:val="clear" w:color="auto" w:fill="auto"/>
            <w:noWrap/>
            <w:vAlign w:val="center"/>
          </w:tcPr>
          <w:p w:rsidR="006C72ED" w:rsidRDefault="008A7F2A">
            <w:pPr>
              <w:widowControl/>
              <w:jc w:val="center"/>
              <w:rPr>
                <w:rFonts w:ascii="宋体" w:hAnsi="宋体" w:cs="宋体"/>
                <w:color w:val="000000"/>
                <w:kern w:val="0"/>
                <w:sz w:val="24"/>
                <w:szCs w:val="24"/>
              </w:rPr>
            </w:pPr>
            <w:r>
              <w:rPr>
                <w:rFonts w:ascii="宋体" w:hAnsi="宋体" w:cs="宋体" w:hint="eastAsia"/>
                <w:color w:val="000000"/>
                <w:kern w:val="0"/>
                <w:sz w:val="24"/>
                <w:szCs w:val="24"/>
              </w:rPr>
              <w:t>/</w:t>
            </w:r>
          </w:p>
        </w:tc>
        <w:tc>
          <w:tcPr>
            <w:tcW w:w="992" w:type="dxa"/>
            <w:tcBorders>
              <w:top w:val="nil"/>
              <w:left w:val="nil"/>
              <w:bottom w:val="nil"/>
              <w:right w:val="single" w:sz="4" w:space="0" w:color="auto"/>
            </w:tcBorders>
            <w:shd w:val="clear" w:color="auto" w:fill="auto"/>
            <w:noWrap/>
            <w:vAlign w:val="center"/>
          </w:tcPr>
          <w:p w:rsidR="006C72ED" w:rsidRDefault="008A7F2A">
            <w:pPr>
              <w:widowControl/>
              <w:jc w:val="center"/>
              <w:rPr>
                <w:rFonts w:ascii="宋体" w:hAnsi="宋体" w:cs="宋体"/>
                <w:color w:val="000000"/>
                <w:kern w:val="0"/>
                <w:sz w:val="24"/>
                <w:szCs w:val="24"/>
              </w:rPr>
            </w:pPr>
            <w:r>
              <w:rPr>
                <w:rFonts w:ascii="宋体" w:hAnsi="宋体" w:cs="宋体" w:hint="eastAsia"/>
                <w:color w:val="000000"/>
                <w:kern w:val="0"/>
                <w:sz w:val="24"/>
                <w:szCs w:val="24"/>
              </w:rPr>
              <w:t>/</w:t>
            </w:r>
          </w:p>
        </w:tc>
        <w:tc>
          <w:tcPr>
            <w:tcW w:w="709" w:type="dxa"/>
            <w:tcBorders>
              <w:top w:val="nil"/>
              <w:left w:val="nil"/>
              <w:bottom w:val="nil"/>
              <w:right w:val="single" w:sz="4" w:space="0" w:color="auto"/>
            </w:tcBorders>
            <w:shd w:val="clear" w:color="auto" w:fill="auto"/>
            <w:vAlign w:val="center"/>
          </w:tcPr>
          <w:p w:rsidR="006C72ED" w:rsidRDefault="006C72ED">
            <w:pPr>
              <w:widowControl/>
              <w:jc w:val="center"/>
              <w:rPr>
                <w:rFonts w:ascii="宋体" w:hAnsi="宋体" w:cs="宋体"/>
                <w:color w:val="000000"/>
                <w:kern w:val="0"/>
                <w:sz w:val="24"/>
                <w:szCs w:val="24"/>
              </w:rPr>
            </w:pPr>
          </w:p>
        </w:tc>
      </w:tr>
      <w:tr w:rsidR="006C72ED">
        <w:trPr>
          <w:trHeight w:val="300"/>
          <w:jc w:val="center"/>
        </w:trPr>
        <w:tc>
          <w:tcPr>
            <w:tcW w:w="567" w:type="dxa"/>
            <w:tcBorders>
              <w:top w:val="nil"/>
              <w:left w:val="single" w:sz="4" w:space="0" w:color="auto"/>
              <w:bottom w:val="nil"/>
              <w:right w:val="single" w:sz="4" w:space="0" w:color="auto"/>
            </w:tcBorders>
            <w:shd w:val="clear" w:color="auto" w:fill="auto"/>
            <w:noWrap/>
            <w:vAlign w:val="center"/>
          </w:tcPr>
          <w:p w:rsidR="006C72ED" w:rsidRDefault="008A7F2A">
            <w:pPr>
              <w:widowControl/>
              <w:jc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4254" w:type="dxa"/>
            <w:tcBorders>
              <w:top w:val="nil"/>
              <w:left w:val="nil"/>
              <w:bottom w:val="nil"/>
              <w:right w:val="single" w:sz="4" w:space="0" w:color="auto"/>
            </w:tcBorders>
            <w:shd w:val="clear" w:color="auto" w:fill="auto"/>
            <w:noWrap/>
            <w:vAlign w:val="center"/>
          </w:tcPr>
          <w:p w:rsidR="006C72ED" w:rsidRDefault="006C72ED">
            <w:pPr>
              <w:widowControl/>
              <w:jc w:val="center"/>
              <w:rPr>
                <w:rFonts w:ascii="宋体" w:hAnsi="宋体" w:cs="宋体"/>
                <w:color w:val="000000"/>
                <w:kern w:val="0"/>
                <w:sz w:val="24"/>
                <w:szCs w:val="24"/>
              </w:rPr>
            </w:pPr>
          </w:p>
        </w:tc>
        <w:tc>
          <w:tcPr>
            <w:tcW w:w="576" w:type="dxa"/>
            <w:tcBorders>
              <w:top w:val="nil"/>
              <w:left w:val="nil"/>
              <w:bottom w:val="nil"/>
              <w:right w:val="single" w:sz="4" w:space="0" w:color="auto"/>
            </w:tcBorders>
            <w:shd w:val="clear" w:color="auto" w:fill="auto"/>
            <w:noWrap/>
            <w:vAlign w:val="center"/>
          </w:tcPr>
          <w:p w:rsidR="006C72ED" w:rsidRDefault="008A7F2A">
            <w:pPr>
              <w:widowControl/>
              <w:jc w:val="center"/>
              <w:rPr>
                <w:rFonts w:ascii="宋体" w:hAnsi="宋体" w:cs="宋体"/>
                <w:color w:val="000000"/>
                <w:kern w:val="0"/>
                <w:sz w:val="24"/>
                <w:szCs w:val="24"/>
              </w:rPr>
            </w:pPr>
            <w:r>
              <w:rPr>
                <w:rFonts w:ascii="宋体" w:hAnsi="宋体" w:cs="宋体" w:hint="eastAsia"/>
                <w:color w:val="000000"/>
                <w:kern w:val="0"/>
                <w:sz w:val="24"/>
                <w:szCs w:val="24"/>
              </w:rPr>
              <w:t>套</w:t>
            </w:r>
          </w:p>
        </w:tc>
        <w:tc>
          <w:tcPr>
            <w:tcW w:w="576" w:type="dxa"/>
            <w:tcBorders>
              <w:top w:val="nil"/>
              <w:left w:val="nil"/>
              <w:bottom w:val="nil"/>
              <w:right w:val="single" w:sz="4" w:space="0" w:color="auto"/>
            </w:tcBorders>
            <w:shd w:val="clear" w:color="auto" w:fill="auto"/>
            <w:noWrap/>
            <w:vAlign w:val="center"/>
          </w:tcPr>
          <w:p w:rsidR="006C72ED" w:rsidRDefault="008A7F2A">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831" w:type="dxa"/>
            <w:tcBorders>
              <w:top w:val="nil"/>
              <w:left w:val="nil"/>
              <w:bottom w:val="nil"/>
              <w:right w:val="single" w:sz="4" w:space="0" w:color="auto"/>
            </w:tcBorders>
            <w:shd w:val="clear" w:color="auto" w:fill="auto"/>
            <w:noWrap/>
            <w:vAlign w:val="center"/>
          </w:tcPr>
          <w:p w:rsidR="006C72ED" w:rsidRDefault="008A7F2A">
            <w:pPr>
              <w:widowControl/>
              <w:jc w:val="center"/>
              <w:rPr>
                <w:rFonts w:ascii="宋体" w:hAnsi="宋体" w:cs="宋体"/>
                <w:color w:val="000000"/>
                <w:kern w:val="0"/>
                <w:sz w:val="24"/>
                <w:szCs w:val="24"/>
              </w:rPr>
            </w:pPr>
            <w:r>
              <w:rPr>
                <w:rFonts w:ascii="宋体" w:hAnsi="宋体" w:cs="宋体" w:hint="eastAsia"/>
                <w:color w:val="000000"/>
                <w:kern w:val="0"/>
                <w:sz w:val="24"/>
                <w:szCs w:val="24"/>
              </w:rPr>
              <w:t>/</w:t>
            </w:r>
          </w:p>
        </w:tc>
        <w:tc>
          <w:tcPr>
            <w:tcW w:w="992" w:type="dxa"/>
            <w:tcBorders>
              <w:top w:val="nil"/>
              <w:left w:val="nil"/>
              <w:bottom w:val="nil"/>
              <w:right w:val="single" w:sz="4" w:space="0" w:color="auto"/>
            </w:tcBorders>
            <w:shd w:val="clear" w:color="auto" w:fill="auto"/>
            <w:noWrap/>
            <w:vAlign w:val="center"/>
          </w:tcPr>
          <w:p w:rsidR="006C72ED" w:rsidRDefault="008A7F2A">
            <w:pPr>
              <w:widowControl/>
              <w:jc w:val="center"/>
              <w:rPr>
                <w:rFonts w:ascii="宋体" w:hAnsi="宋体" w:cs="宋体"/>
                <w:color w:val="000000"/>
                <w:kern w:val="0"/>
                <w:sz w:val="24"/>
                <w:szCs w:val="24"/>
              </w:rPr>
            </w:pPr>
            <w:r>
              <w:rPr>
                <w:rFonts w:ascii="宋体" w:hAnsi="宋体" w:cs="宋体" w:hint="eastAsia"/>
                <w:color w:val="000000"/>
                <w:kern w:val="0"/>
                <w:sz w:val="24"/>
                <w:szCs w:val="24"/>
              </w:rPr>
              <w:t>/</w:t>
            </w:r>
          </w:p>
        </w:tc>
        <w:tc>
          <w:tcPr>
            <w:tcW w:w="709" w:type="dxa"/>
            <w:tcBorders>
              <w:top w:val="nil"/>
              <w:left w:val="nil"/>
              <w:bottom w:val="nil"/>
              <w:right w:val="single" w:sz="4" w:space="0" w:color="auto"/>
            </w:tcBorders>
            <w:shd w:val="clear" w:color="auto" w:fill="auto"/>
            <w:vAlign w:val="center"/>
          </w:tcPr>
          <w:p w:rsidR="006C72ED" w:rsidRDefault="006C72ED">
            <w:pPr>
              <w:widowControl/>
              <w:jc w:val="center"/>
              <w:rPr>
                <w:rFonts w:ascii="宋体" w:hAnsi="宋体" w:cs="宋体"/>
                <w:color w:val="000000"/>
                <w:kern w:val="0"/>
                <w:sz w:val="24"/>
                <w:szCs w:val="24"/>
              </w:rPr>
            </w:pPr>
          </w:p>
        </w:tc>
      </w:tr>
      <w:tr w:rsidR="006C72ED">
        <w:trPr>
          <w:trHeight w:val="300"/>
          <w:jc w:val="center"/>
        </w:trPr>
        <w:tc>
          <w:tcPr>
            <w:tcW w:w="567" w:type="dxa"/>
            <w:tcBorders>
              <w:top w:val="nil"/>
              <w:left w:val="single" w:sz="4" w:space="0" w:color="auto"/>
              <w:bottom w:val="nil"/>
              <w:right w:val="single" w:sz="4" w:space="0" w:color="auto"/>
            </w:tcBorders>
            <w:shd w:val="clear" w:color="auto" w:fill="auto"/>
            <w:noWrap/>
            <w:vAlign w:val="center"/>
          </w:tcPr>
          <w:p w:rsidR="006C72ED" w:rsidRDefault="008A7F2A">
            <w:pPr>
              <w:widowControl/>
              <w:jc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4254" w:type="dxa"/>
            <w:tcBorders>
              <w:top w:val="nil"/>
              <w:left w:val="nil"/>
              <w:bottom w:val="nil"/>
              <w:right w:val="single" w:sz="4" w:space="0" w:color="auto"/>
            </w:tcBorders>
            <w:shd w:val="clear" w:color="auto" w:fill="auto"/>
            <w:noWrap/>
            <w:vAlign w:val="center"/>
          </w:tcPr>
          <w:p w:rsidR="006C72ED" w:rsidRDefault="006C72ED">
            <w:pPr>
              <w:widowControl/>
              <w:jc w:val="center"/>
              <w:rPr>
                <w:rFonts w:ascii="宋体" w:hAnsi="宋体" w:cs="宋体"/>
                <w:color w:val="000000"/>
                <w:kern w:val="0"/>
                <w:sz w:val="24"/>
                <w:szCs w:val="24"/>
              </w:rPr>
            </w:pPr>
          </w:p>
        </w:tc>
        <w:tc>
          <w:tcPr>
            <w:tcW w:w="576" w:type="dxa"/>
            <w:tcBorders>
              <w:top w:val="nil"/>
              <w:left w:val="nil"/>
              <w:bottom w:val="nil"/>
              <w:right w:val="single" w:sz="4" w:space="0" w:color="auto"/>
            </w:tcBorders>
            <w:shd w:val="clear" w:color="auto" w:fill="auto"/>
            <w:noWrap/>
            <w:vAlign w:val="center"/>
          </w:tcPr>
          <w:p w:rsidR="006C72ED" w:rsidRDefault="008A7F2A">
            <w:pPr>
              <w:widowControl/>
              <w:jc w:val="center"/>
              <w:rPr>
                <w:rFonts w:ascii="宋体" w:hAnsi="宋体" w:cs="宋体"/>
                <w:color w:val="000000"/>
                <w:kern w:val="0"/>
                <w:sz w:val="24"/>
                <w:szCs w:val="24"/>
              </w:rPr>
            </w:pPr>
            <w:r>
              <w:rPr>
                <w:rFonts w:ascii="宋体" w:hAnsi="宋体" w:cs="宋体" w:hint="eastAsia"/>
                <w:color w:val="000000"/>
                <w:kern w:val="0"/>
                <w:sz w:val="24"/>
                <w:szCs w:val="24"/>
              </w:rPr>
              <w:t>套</w:t>
            </w:r>
          </w:p>
        </w:tc>
        <w:tc>
          <w:tcPr>
            <w:tcW w:w="576" w:type="dxa"/>
            <w:tcBorders>
              <w:top w:val="nil"/>
              <w:left w:val="nil"/>
              <w:bottom w:val="nil"/>
              <w:right w:val="single" w:sz="4" w:space="0" w:color="auto"/>
            </w:tcBorders>
            <w:shd w:val="clear" w:color="auto" w:fill="auto"/>
            <w:noWrap/>
            <w:vAlign w:val="center"/>
          </w:tcPr>
          <w:p w:rsidR="006C72ED" w:rsidRDefault="008A7F2A">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831" w:type="dxa"/>
            <w:tcBorders>
              <w:top w:val="nil"/>
              <w:left w:val="nil"/>
              <w:bottom w:val="nil"/>
              <w:right w:val="single" w:sz="4" w:space="0" w:color="auto"/>
            </w:tcBorders>
            <w:shd w:val="clear" w:color="auto" w:fill="auto"/>
            <w:noWrap/>
            <w:vAlign w:val="center"/>
          </w:tcPr>
          <w:p w:rsidR="006C72ED" w:rsidRDefault="008A7F2A">
            <w:pPr>
              <w:widowControl/>
              <w:jc w:val="center"/>
              <w:rPr>
                <w:rFonts w:ascii="宋体" w:hAnsi="宋体" w:cs="宋体"/>
                <w:color w:val="000000"/>
                <w:kern w:val="0"/>
                <w:sz w:val="24"/>
                <w:szCs w:val="24"/>
              </w:rPr>
            </w:pPr>
            <w:r>
              <w:rPr>
                <w:rFonts w:ascii="宋体" w:hAnsi="宋体" w:cs="宋体" w:hint="eastAsia"/>
                <w:color w:val="000000"/>
                <w:kern w:val="0"/>
                <w:sz w:val="24"/>
                <w:szCs w:val="24"/>
              </w:rPr>
              <w:t>/</w:t>
            </w:r>
          </w:p>
        </w:tc>
        <w:tc>
          <w:tcPr>
            <w:tcW w:w="992" w:type="dxa"/>
            <w:tcBorders>
              <w:top w:val="nil"/>
              <w:left w:val="nil"/>
              <w:bottom w:val="nil"/>
              <w:right w:val="single" w:sz="4" w:space="0" w:color="auto"/>
            </w:tcBorders>
            <w:shd w:val="clear" w:color="auto" w:fill="auto"/>
            <w:noWrap/>
            <w:vAlign w:val="center"/>
          </w:tcPr>
          <w:p w:rsidR="006C72ED" w:rsidRDefault="008A7F2A">
            <w:pPr>
              <w:widowControl/>
              <w:jc w:val="center"/>
              <w:rPr>
                <w:rFonts w:ascii="宋体" w:hAnsi="宋体" w:cs="宋体"/>
                <w:color w:val="000000"/>
                <w:kern w:val="0"/>
                <w:sz w:val="24"/>
                <w:szCs w:val="24"/>
              </w:rPr>
            </w:pPr>
            <w:r>
              <w:rPr>
                <w:rFonts w:ascii="宋体" w:hAnsi="宋体" w:cs="宋体" w:hint="eastAsia"/>
                <w:color w:val="000000"/>
                <w:kern w:val="0"/>
                <w:sz w:val="24"/>
                <w:szCs w:val="24"/>
              </w:rPr>
              <w:t>/</w:t>
            </w:r>
          </w:p>
        </w:tc>
        <w:tc>
          <w:tcPr>
            <w:tcW w:w="709" w:type="dxa"/>
            <w:tcBorders>
              <w:top w:val="nil"/>
              <w:left w:val="nil"/>
              <w:bottom w:val="nil"/>
              <w:right w:val="single" w:sz="4" w:space="0" w:color="auto"/>
            </w:tcBorders>
            <w:shd w:val="clear" w:color="auto" w:fill="auto"/>
            <w:vAlign w:val="center"/>
          </w:tcPr>
          <w:p w:rsidR="006C72ED" w:rsidRDefault="006C72ED">
            <w:pPr>
              <w:widowControl/>
              <w:jc w:val="center"/>
              <w:rPr>
                <w:rFonts w:ascii="宋体" w:hAnsi="宋体" w:cs="宋体"/>
                <w:color w:val="000000"/>
                <w:kern w:val="0"/>
                <w:sz w:val="24"/>
                <w:szCs w:val="24"/>
              </w:rPr>
            </w:pPr>
          </w:p>
        </w:tc>
      </w:tr>
      <w:tr w:rsidR="006C72ED">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tcPr>
          <w:p w:rsidR="006C72ED" w:rsidRDefault="008A7F2A">
            <w:pPr>
              <w:widowControl/>
              <w:jc w:val="center"/>
              <w:rPr>
                <w:rFonts w:ascii="宋体" w:hAnsi="宋体" w:cs="宋体"/>
                <w:color w:val="000000"/>
                <w:kern w:val="0"/>
                <w:sz w:val="24"/>
                <w:szCs w:val="24"/>
              </w:rPr>
            </w:pPr>
            <w:r>
              <w:rPr>
                <w:rFonts w:ascii="宋体" w:hAnsi="宋体" w:cs="宋体" w:hint="eastAsia"/>
                <w:color w:val="000000"/>
                <w:kern w:val="0"/>
                <w:sz w:val="24"/>
                <w:szCs w:val="24"/>
              </w:rPr>
              <w:t>4</w:t>
            </w:r>
          </w:p>
        </w:tc>
        <w:tc>
          <w:tcPr>
            <w:tcW w:w="4254" w:type="dxa"/>
            <w:tcBorders>
              <w:top w:val="nil"/>
              <w:left w:val="nil"/>
              <w:bottom w:val="single" w:sz="4" w:space="0" w:color="auto"/>
              <w:right w:val="single" w:sz="4" w:space="0" w:color="auto"/>
            </w:tcBorders>
            <w:shd w:val="clear" w:color="auto" w:fill="auto"/>
            <w:noWrap/>
            <w:vAlign w:val="center"/>
          </w:tcPr>
          <w:p w:rsidR="006C72ED" w:rsidRDefault="006C72ED">
            <w:pPr>
              <w:widowControl/>
              <w:jc w:val="center"/>
              <w:rPr>
                <w:rFonts w:ascii="宋体" w:hAnsi="宋体" w:cs="宋体"/>
                <w:color w:val="000000"/>
                <w:kern w:val="0"/>
                <w:sz w:val="24"/>
                <w:szCs w:val="24"/>
              </w:rPr>
            </w:pPr>
          </w:p>
        </w:tc>
        <w:tc>
          <w:tcPr>
            <w:tcW w:w="576" w:type="dxa"/>
            <w:tcBorders>
              <w:top w:val="nil"/>
              <w:left w:val="nil"/>
              <w:bottom w:val="single" w:sz="4" w:space="0" w:color="auto"/>
              <w:right w:val="single" w:sz="4" w:space="0" w:color="auto"/>
            </w:tcBorders>
            <w:shd w:val="clear" w:color="auto" w:fill="auto"/>
            <w:noWrap/>
            <w:vAlign w:val="center"/>
          </w:tcPr>
          <w:p w:rsidR="006C72ED" w:rsidRDefault="008A7F2A">
            <w:pPr>
              <w:widowControl/>
              <w:jc w:val="center"/>
              <w:rPr>
                <w:rFonts w:ascii="宋体" w:hAnsi="宋体" w:cs="宋体"/>
                <w:color w:val="000000"/>
                <w:kern w:val="0"/>
                <w:sz w:val="24"/>
                <w:szCs w:val="24"/>
              </w:rPr>
            </w:pPr>
            <w:r>
              <w:rPr>
                <w:rFonts w:ascii="宋体" w:hAnsi="宋体" w:cs="宋体" w:hint="eastAsia"/>
                <w:color w:val="000000"/>
                <w:kern w:val="0"/>
                <w:sz w:val="24"/>
                <w:szCs w:val="24"/>
              </w:rPr>
              <w:t>套</w:t>
            </w:r>
          </w:p>
        </w:tc>
        <w:tc>
          <w:tcPr>
            <w:tcW w:w="576" w:type="dxa"/>
            <w:tcBorders>
              <w:top w:val="nil"/>
              <w:left w:val="nil"/>
              <w:bottom w:val="single" w:sz="4" w:space="0" w:color="auto"/>
              <w:right w:val="single" w:sz="4" w:space="0" w:color="auto"/>
            </w:tcBorders>
            <w:shd w:val="clear" w:color="auto" w:fill="auto"/>
            <w:noWrap/>
            <w:vAlign w:val="center"/>
          </w:tcPr>
          <w:p w:rsidR="006C72ED" w:rsidRDefault="008A7F2A">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831" w:type="dxa"/>
            <w:tcBorders>
              <w:top w:val="nil"/>
              <w:left w:val="nil"/>
              <w:bottom w:val="single" w:sz="4" w:space="0" w:color="auto"/>
              <w:right w:val="single" w:sz="4" w:space="0" w:color="auto"/>
            </w:tcBorders>
            <w:shd w:val="clear" w:color="auto" w:fill="auto"/>
            <w:noWrap/>
            <w:vAlign w:val="center"/>
          </w:tcPr>
          <w:p w:rsidR="006C72ED" w:rsidRDefault="008A7F2A">
            <w:pPr>
              <w:widowControl/>
              <w:jc w:val="center"/>
              <w:rPr>
                <w:rFonts w:ascii="宋体" w:hAnsi="宋体" w:cs="宋体"/>
                <w:color w:val="000000"/>
                <w:kern w:val="0"/>
                <w:sz w:val="24"/>
                <w:szCs w:val="24"/>
              </w:rPr>
            </w:pPr>
            <w:r>
              <w:rPr>
                <w:rFonts w:ascii="宋体" w:hAnsi="宋体" w:cs="宋体" w:hint="eastAsia"/>
                <w:color w:val="000000"/>
                <w:kern w:val="0"/>
                <w:sz w:val="24"/>
                <w:szCs w:val="24"/>
              </w:rPr>
              <w:t>/</w:t>
            </w:r>
          </w:p>
        </w:tc>
        <w:tc>
          <w:tcPr>
            <w:tcW w:w="992" w:type="dxa"/>
            <w:tcBorders>
              <w:top w:val="nil"/>
              <w:left w:val="nil"/>
              <w:bottom w:val="single" w:sz="4" w:space="0" w:color="auto"/>
              <w:right w:val="single" w:sz="4" w:space="0" w:color="auto"/>
            </w:tcBorders>
            <w:shd w:val="clear" w:color="auto" w:fill="auto"/>
            <w:noWrap/>
            <w:vAlign w:val="center"/>
          </w:tcPr>
          <w:p w:rsidR="006C72ED" w:rsidRDefault="008A7F2A">
            <w:pPr>
              <w:widowControl/>
              <w:jc w:val="center"/>
              <w:rPr>
                <w:rFonts w:ascii="宋体" w:hAnsi="宋体" w:cs="宋体"/>
                <w:color w:val="000000"/>
                <w:kern w:val="0"/>
                <w:sz w:val="24"/>
                <w:szCs w:val="24"/>
              </w:rPr>
            </w:pPr>
            <w:r>
              <w:rPr>
                <w:rFonts w:ascii="宋体" w:hAnsi="宋体" w:cs="宋体" w:hint="eastAsia"/>
                <w:color w:val="000000"/>
                <w:kern w:val="0"/>
                <w:sz w:val="24"/>
                <w:szCs w:val="24"/>
              </w:rPr>
              <w:t>/</w:t>
            </w:r>
          </w:p>
        </w:tc>
        <w:tc>
          <w:tcPr>
            <w:tcW w:w="709" w:type="dxa"/>
            <w:tcBorders>
              <w:top w:val="nil"/>
              <w:left w:val="nil"/>
              <w:bottom w:val="single" w:sz="4" w:space="0" w:color="auto"/>
              <w:right w:val="single" w:sz="4" w:space="0" w:color="auto"/>
            </w:tcBorders>
            <w:shd w:val="clear" w:color="auto" w:fill="auto"/>
            <w:vAlign w:val="center"/>
          </w:tcPr>
          <w:p w:rsidR="006C72ED" w:rsidRDefault="006C72ED">
            <w:pPr>
              <w:widowControl/>
              <w:jc w:val="center"/>
              <w:rPr>
                <w:rFonts w:ascii="宋体" w:hAnsi="宋体" w:cs="宋体"/>
                <w:color w:val="000000"/>
                <w:kern w:val="0"/>
                <w:sz w:val="24"/>
                <w:szCs w:val="24"/>
              </w:rPr>
            </w:pPr>
          </w:p>
        </w:tc>
      </w:tr>
    </w:tbl>
    <w:p w:rsidR="006C72ED" w:rsidRDefault="008A7F2A">
      <w:pPr>
        <w:spacing w:beforeLines="50" w:before="156" w:afterLines="50" w:after="156" w:line="440" w:lineRule="exact"/>
        <w:rPr>
          <w:rFonts w:ascii="宋体" w:hAnsi="宋体" w:cs="Arial"/>
          <w:b/>
          <w:sz w:val="24"/>
          <w:szCs w:val="24"/>
        </w:rPr>
      </w:pPr>
      <w:r>
        <w:rPr>
          <w:rFonts w:ascii="宋体" w:hAnsi="宋体" w:cs="Arial" w:hint="eastAsia"/>
          <w:b/>
          <w:sz w:val="24"/>
          <w:szCs w:val="24"/>
        </w:rPr>
        <w:t>第二十一条  产品质保里程</w:t>
      </w:r>
    </w:p>
    <w:tbl>
      <w:tblPr>
        <w:tblW w:w="8364" w:type="dxa"/>
        <w:tblInd w:w="-5" w:type="dxa"/>
        <w:tblLook w:val="04A0" w:firstRow="1" w:lastRow="0" w:firstColumn="1" w:lastColumn="0" w:noHBand="0" w:noVBand="1"/>
      </w:tblPr>
      <w:tblGrid>
        <w:gridCol w:w="709"/>
        <w:gridCol w:w="2835"/>
        <w:gridCol w:w="4820"/>
      </w:tblGrid>
      <w:tr w:rsidR="006C72ED">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C72ED" w:rsidRDefault="008A7F2A">
            <w:pPr>
              <w:widowControl/>
              <w:jc w:val="center"/>
              <w:rPr>
                <w:rFonts w:ascii="宋体" w:hAnsi="宋体" w:cs="宋体"/>
                <w:color w:val="000000"/>
                <w:kern w:val="0"/>
                <w:sz w:val="24"/>
                <w:szCs w:val="24"/>
              </w:rPr>
            </w:pPr>
            <w:r>
              <w:rPr>
                <w:rFonts w:ascii="宋体" w:hAnsi="宋体" w:cs="宋体" w:hint="eastAsia"/>
                <w:color w:val="000000"/>
                <w:kern w:val="0"/>
                <w:sz w:val="24"/>
                <w:szCs w:val="24"/>
              </w:rPr>
              <w:t>序号</w:t>
            </w:r>
          </w:p>
        </w:tc>
        <w:tc>
          <w:tcPr>
            <w:tcW w:w="2835" w:type="dxa"/>
            <w:tcBorders>
              <w:top w:val="single" w:sz="4" w:space="0" w:color="auto"/>
              <w:left w:val="nil"/>
              <w:bottom w:val="single" w:sz="4" w:space="0" w:color="auto"/>
              <w:right w:val="single" w:sz="4" w:space="0" w:color="auto"/>
            </w:tcBorders>
            <w:shd w:val="clear" w:color="auto" w:fill="auto"/>
            <w:vAlign w:val="center"/>
          </w:tcPr>
          <w:p w:rsidR="006C72ED" w:rsidRDefault="008A7F2A">
            <w:pPr>
              <w:widowControl/>
              <w:jc w:val="center"/>
              <w:rPr>
                <w:rFonts w:ascii="宋体" w:hAnsi="宋体" w:cs="宋体"/>
                <w:color w:val="000000"/>
                <w:kern w:val="0"/>
                <w:sz w:val="24"/>
                <w:szCs w:val="24"/>
              </w:rPr>
            </w:pPr>
            <w:r>
              <w:rPr>
                <w:rFonts w:ascii="宋体" w:hAnsi="宋体" w:cs="宋体" w:hint="eastAsia"/>
                <w:color w:val="000000"/>
                <w:kern w:val="0"/>
                <w:sz w:val="24"/>
                <w:szCs w:val="24"/>
              </w:rPr>
              <w:t>零部件名称</w:t>
            </w:r>
          </w:p>
        </w:tc>
        <w:tc>
          <w:tcPr>
            <w:tcW w:w="4820" w:type="dxa"/>
            <w:tcBorders>
              <w:top w:val="single" w:sz="4" w:space="0" w:color="auto"/>
              <w:left w:val="nil"/>
              <w:bottom w:val="single" w:sz="4" w:space="0" w:color="auto"/>
              <w:right w:val="single" w:sz="4" w:space="0" w:color="auto"/>
            </w:tcBorders>
            <w:shd w:val="clear" w:color="auto" w:fill="auto"/>
            <w:vAlign w:val="center"/>
          </w:tcPr>
          <w:p w:rsidR="006C72ED" w:rsidRDefault="008A7F2A">
            <w:pPr>
              <w:widowControl/>
              <w:jc w:val="center"/>
              <w:rPr>
                <w:rFonts w:ascii="宋体" w:hAnsi="宋体" w:cs="宋体"/>
                <w:color w:val="000000"/>
                <w:kern w:val="0"/>
                <w:sz w:val="24"/>
                <w:szCs w:val="24"/>
              </w:rPr>
            </w:pPr>
            <w:r>
              <w:rPr>
                <w:rFonts w:ascii="宋体" w:hAnsi="宋体" w:cs="宋体" w:hint="eastAsia"/>
                <w:color w:val="000000"/>
                <w:kern w:val="0"/>
                <w:sz w:val="24"/>
                <w:szCs w:val="24"/>
              </w:rPr>
              <w:t>质保里程（年/Km）</w:t>
            </w:r>
          </w:p>
        </w:tc>
      </w:tr>
      <w:tr w:rsidR="006C72ED">
        <w:trPr>
          <w:trHeight w:val="300"/>
        </w:trPr>
        <w:tc>
          <w:tcPr>
            <w:tcW w:w="709" w:type="dxa"/>
            <w:tcBorders>
              <w:top w:val="nil"/>
              <w:left w:val="single" w:sz="4" w:space="0" w:color="auto"/>
              <w:bottom w:val="nil"/>
              <w:right w:val="single" w:sz="4" w:space="0" w:color="auto"/>
            </w:tcBorders>
            <w:shd w:val="clear" w:color="auto" w:fill="auto"/>
            <w:vAlign w:val="center"/>
          </w:tcPr>
          <w:p w:rsidR="006C72ED" w:rsidRDefault="008A7F2A">
            <w:pPr>
              <w:widowControl/>
              <w:jc w:val="center"/>
              <w:rPr>
                <w:rFonts w:ascii="宋体" w:hAnsi="宋体" w:cs="宋体"/>
                <w:color w:val="000000"/>
                <w:kern w:val="0"/>
                <w:sz w:val="24"/>
                <w:szCs w:val="24"/>
              </w:rPr>
            </w:pPr>
            <w:r>
              <w:rPr>
                <w:rFonts w:ascii="宋体" w:hAnsi="宋体" w:cs="宋体" w:hint="eastAsia"/>
                <w:color w:val="000000"/>
                <w:kern w:val="0"/>
                <w:sz w:val="24"/>
                <w:szCs w:val="24"/>
              </w:rPr>
              <w:t>1</w:t>
            </w:r>
          </w:p>
        </w:tc>
        <w:tc>
          <w:tcPr>
            <w:tcW w:w="2835" w:type="dxa"/>
            <w:tcBorders>
              <w:top w:val="nil"/>
              <w:left w:val="nil"/>
              <w:bottom w:val="nil"/>
              <w:right w:val="single" w:sz="4" w:space="0" w:color="auto"/>
            </w:tcBorders>
            <w:shd w:val="clear" w:color="auto" w:fill="auto"/>
            <w:vAlign w:val="center"/>
          </w:tcPr>
          <w:p w:rsidR="006C72ED" w:rsidRDefault="006C72ED">
            <w:pPr>
              <w:widowControl/>
              <w:jc w:val="center"/>
              <w:rPr>
                <w:rFonts w:ascii="宋体" w:hAnsi="宋体" w:cs="宋体"/>
                <w:color w:val="000000"/>
                <w:kern w:val="0"/>
                <w:sz w:val="24"/>
                <w:szCs w:val="24"/>
              </w:rPr>
            </w:pPr>
          </w:p>
        </w:tc>
        <w:tc>
          <w:tcPr>
            <w:tcW w:w="4820" w:type="dxa"/>
            <w:tcBorders>
              <w:top w:val="nil"/>
              <w:left w:val="nil"/>
              <w:bottom w:val="nil"/>
              <w:right w:val="single" w:sz="4" w:space="0" w:color="auto"/>
            </w:tcBorders>
            <w:shd w:val="clear" w:color="auto" w:fill="auto"/>
            <w:vAlign w:val="center"/>
          </w:tcPr>
          <w:p w:rsidR="006C72ED" w:rsidRDefault="006C72ED">
            <w:pPr>
              <w:widowControl/>
              <w:jc w:val="center"/>
              <w:rPr>
                <w:rFonts w:ascii="宋体" w:hAnsi="宋体" w:cs="宋体"/>
                <w:kern w:val="0"/>
                <w:sz w:val="24"/>
                <w:szCs w:val="24"/>
              </w:rPr>
            </w:pPr>
          </w:p>
        </w:tc>
      </w:tr>
      <w:tr w:rsidR="006C72ED">
        <w:trPr>
          <w:trHeight w:val="300"/>
        </w:trPr>
        <w:tc>
          <w:tcPr>
            <w:tcW w:w="709" w:type="dxa"/>
            <w:tcBorders>
              <w:top w:val="nil"/>
              <w:left w:val="single" w:sz="4" w:space="0" w:color="auto"/>
              <w:bottom w:val="single" w:sz="4" w:space="0" w:color="auto"/>
              <w:right w:val="single" w:sz="4" w:space="0" w:color="auto"/>
            </w:tcBorders>
            <w:shd w:val="clear" w:color="auto" w:fill="auto"/>
            <w:vAlign w:val="center"/>
          </w:tcPr>
          <w:p w:rsidR="006C72ED" w:rsidRDefault="008A7F2A">
            <w:pPr>
              <w:widowControl/>
              <w:jc w:val="center"/>
              <w:rPr>
                <w:rFonts w:ascii="宋体" w:hAnsi="宋体" w:cs="宋体"/>
                <w:color w:val="000000"/>
                <w:kern w:val="0"/>
                <w:sz w:val="24"/>
                <w:szCs w:val="24"/>
              </w:rPr>
            </w:pPr>
            <w:r>
              <w:rPr>
                <w:rFonts w:ascii="宋体" w:hAnsi="宋体" w:cs="宋体" w:hint="eastAsia"/>
                <w:color w:val="000000"/>
                <w:kern w:val="0"/>
                <w:sz w:val="24"/>
                <w:szCs w:val="24"/>
              </w:rPr>
              <w:t>2</w:t>
            </w:r>
          </w:p>
        </w:tc>
        <w:tc>
          <w:tcPr>
            <w:tcW w:w="2835" w:type="dxa"/>
            <w:tcBorders>
              <w:top w:val="nil"/>
              <w:left w:val="nil"/>
              <w:bottom w:val="single" w:sz="4" w:space="0" w:color="auto"/>
              <w:right w:val="single" w:sz="4" w:space="0" w:color="auto"/>
            </w:tcBorders>
            <w:shd w:val="clear" w:color="auto" w:fill="auto"/>
            <w:vAlign w:val="center"/>
          </w:tcPr>
          <w:p w:rsidR="006C72ED" w:rsidRDefault="006C72ED">
            <w:pPr>
              <w:widowControl/>
              <w:jc w:val="center"/>
              <w:rPr>
                <w:rFonts w:ascii="宋体" w:hAnsi="宋体" w:cs="宋体"/>
                <w:color w:val="000000"/>
                <w:kern w:val="0"/>
                <w:sz w:val="24"/>
                <w:szCs w:val="24"/>
              </w:rPr>
            </w:pPr>
          </w:p>
        </w:tc>
        <w:tc>
          <w:tcPr>
            <w:tcW w:w="4820" w:type="dxa"/>
            <w:tcBorders>
              <w:top w:val="nil"/>
              <w:left w:val="nil"/>
              <w:bottom w:val="single" w:sz="4" w:space="0" w:color="auto"/>
              <w:right w:val="single" w:sz="4" w:space="0" w:color="auto"/>
            </w:tcBorders>
            <w:shd w:val="clear" w:color="auto" w:fill="auto"/>
            <w:vAlign w:val="center"/>
          </w:tcPr>
          <w:p w:rsidR="006C72ED" w:rsidRDefault="006C72ED">
            <w:pPr>
              <w:widowControl/>
              <w:jc w:val="center"/>
              <w:rPr>
                <w:rFonts w:ascii="宋体" w:hAnsi="宋体" w:cs="宋体"/>
                <w:kern w:val="0"/>
                <w:sz w:val="24"/>
                <w:szCs w:val="24"/>
              </w:rPr>
            </w:pPr>
          </w:p>
        </w:tc>
      </w:tr>
    </w:tbl>
    <w:p w:rsidR="006C72ED" w:rsidRDefault="008A7F2A">
      <w:pPr>
        <w:spacing w:beforeLines="50" w:before="156" w:afterLines="50" w:after="156" w:line="440" w:lineRule="exact"/>
        <w:ind w:firstLineChars="200" w:firstLine="480"/>
        <w:rPr>
          <w:rFonts w:ascii="宋体" w:hAnsi="宋体"/>
          <w:sz w:val="24"/>
          <w:szCs w:val="24"/>
        </w:rPr>
      </w:pPr>
      <w:r>
        <w:rPr>
          <w:rFonts w:ascii="宋体" w:hAnsi="宋体" w:cs="Arial" w:hint="eastAsia"/>
          <w:sz w:val="24"/>
          <w:szCs w:val="24"/>
        </w:rPr>
        <w:t>附件：《产品开发技术协议》</w:t>
      </w:r>
    </w:p>
    <w:p w:rsidR="006C72ED" w:rsidRDefault="006C72ED">
      <w:pPr>
        <w:spacing w:beforeLines="50" w:before="156" w:afterLines="50" w:after="156" w:line="440" w:lineRule="exact"/>
        <w:ind w:firstLineChars="200" w:firstLine="480"/>
        <w:rPr>
          <w:rFonts w:ascii="宋体" w:hAnsi="宋体" w:cs="Arial"/>
          <w:sz w:val="24"/>
          <w:szCs w:val="24"/>
        </w:rPr>
      </w:pPr>
    </w:p>
    <w:p w:rsidR="006C72ED" w:rsidRDefault="008A7F2A">
      <w:pPr>
        <w:spacing w:beforeLines="50" w:before="156" w:afterLines="50" w:after="156" w:line="440" w:lineRule="exact"/>
        <w:ind w:firstLineChars="200" w:firstLine="480"/>
        <w:rPr>
          <w:rFonts w:ascii="宋体" w:hAnsi="宋体" w:cs="Arial"/>
          <w:sz w:val="24"/>
          <w:szCs w:val="24"/>
        </w:rPr>
      </w:pPr>
      <w:r>
        <w:rPr>
          <w:rFonts w:ascii="宋体" w:hAnsi="宋体" w:cs="Arial" w:hint="eastAsia"/>
          <w:sz w:val="24"/>
          <w:szCs w:val="24"/>
        </w:rPr>
        <w:t>以下无正文</w:t>
      </w:r>
    </w:p>
    <w:bookmarkEnd w:id="1"/>
    <w:p w:rsidR="006C72ED" w:rsidRDefault="006C72ED">
      <w:pPr>
        <w:spacing w:beforeLines="50" w:before="156" w:afterLines="50" w:after="156" w:line="440" w:lineRule="exact"/>
        <w:ind w:firstLineChars="200" w:firstLine="480"/>
        <w:rPr>
          <w:rFonts w:ascii="宋体" w:hAnsi="宋体"/>
          <w:sz w:val="24"/>
          <w:szCs w:val="24"/>
        </w:rPr>
      </w:pPr>
    </w:p>
    <w:p w:rsidR="006C72ED" w:rsidRDefault="006C72ED">
      <w:pPr>
        <w:spacing w:beforeLines="50" w:before="156" w:afterLines="50" w:after="156" w:line="440" w:lineRule="exact"/>
        <w:ind w:firstLineChars="200" w:firstLine="480"/>
        <w:rPr>
          <w:rFonts w:ascii="宋体" w:hAnsi="宋体"/>
          <w:sz w:val="24"/>
          <w:szCs w:val="24"/>
        </w:rPr>
      </w:pPr>
    </w:p>
    <w:tbl>
      <w:tblPr>
        <w:tblW w:w="0" w:type="dxa"/>
        <w:jc w:val="center"/>
        <w:tblLayout w:type="fixed"/>
        <w:tblLook w:val="04A0" w:firstRow="1" w:lastRow="0" w:firstColumn="1" w:lastColumn="0" w:noHBand="0" w:noVBand="1"/>
      </w:tblPr>
      <w:tblGrid>
        <w:gridCol w:w="4133"/>
        <w:gridCol w:w="4132"/>
      </w:tblGrid>
      <w:tr w:rsidR="006C72ED">
        <w:trPr>
          <w:cantSplit/>
          <w:trHeight w:val="3971"/>
          <w:jc w:val="center"/>
        </w:trPr>
        <w:tc>
          <w:tcPr>
            <w:tcW w:w="4133" w:type="dxa"/>
          </w:tcPr>
          <w:p w:rsidR="006C72ED" w:rsidRDefault="008A7F2A" w:rsidP="00873904">
            <w:pPr>
              <w:adjustRightInd w:val="0"/>
              <w:snapToGrid w:val="0"/>
              <w:spacing w:beforeLines="25" w:before="78" w:afterLines="25" w:after="78" w:line="440" w:lineRule="exact"/>
              <w:ind w:left="1800" w:hangingChars="750" w:hanging="1800"/>
              <w:rPr>
                <w:rFonts w:ascii="宋体" w:hAnsi="宋体" w:cs="Arial"/>
                <w:sz w:val="24"/>
                <w:szCs w:val="24"/>
              </w:rPr>
            </w:pPr>
            <w:r>
              <w:rPr>
                <w:rFonts w:ascii="宋体" w:hAnsi="宋体" w:cs="Arial" w:hint="eastAsia"/>
                <w:sz w:val="24"/>
                <w:szCs w:val="24"/>
              </w:rPr>
              <w:t>甲方：</w:t>
            </w:r>
            <w:r w:rsidR="00873904">
              <w:rPr>
                <w:rFonts w:ascii="宋体" w:hAnsi="宋体" w:cs="Arial"/>
                <w:sz w:val="24"/>
                <w:szCs w:val="24"/>
              </w:rPr>
              <w:t xml:space="preserve"> </w:t>
            </w:r>
          </w:p>
          <w:p w:rsidR="006C72ED" w:rsidRDefault="008A7F2A">
            <w:pPr>
              <w:adjustRightInd w:val="0"/>
              <w:snapToGrid w:val="0"/>
              <w:spacing w:beforeLines="25" w:before="78" w:afterLines="25" w:after="78" w:line="440" w:lineRule="exact"/>
              <w:ind w:left="1440" w:hangingChars="600" w:hanging="1440"/>
              <w:rPr>
                <w:rFonts w:ascii="宋体" w:hAnsi="宋体" w:cs="Arial"/>
                <w:sz w:val="24"/>
                <w:szCs w:val="24"/>
              </w:rPr>
            </w:pPr>
            <w:r>
              <w:rPr>
                <w:rFonts w:ascii="宋体" w:hAnsi="宋体" w:cs="Arial" w:hint="eastAsia"/>
                <w:sz w:val="24"/>
                <w:szCs w:val="24"/>
              </w:rPr>
              <w:t>授权代表：</w:t>
            </w:r>
          </w:p>
          <w:p w:rsidR="006C72ED" w:rsidRDefault="008A7F2A">
            <w:pPr>
              <w:adjustRightInd w:val="0"/>
              <w:snapToGrid w:val="0"/>
              <w:spacing w:beforeLines="25" w:before="78" w:afterLines="25" w:after="78" w:line="440" w:lineRule="exact"/>
              <w:ind w:left="1440" w:hangingChars="600" w:hanging="1440"/>
              <w:rPr>
                <w:rFonts w:ascii="宋体" w:hAnsi="宋体" w:cs="Arial"/>
                <w:sz w:val="24"/>
                <w:szCs w:val="24"/>
              </w:rPr>
            </w:pPr>
            <w:r>
              <w:rPr>
                <w:rFonts w:ascii="宋体" w:hAnsi="宋体" w:cs="Arial" w:hint="eastAsia"/>
                <w:sz w:val="24"/>
                <w:szCs w:val="24"/>
              </w:rPr>
              <w:t>（联系人）</w:t>
            </w:r>
          </w:p>
          <w:p w:rsidR="006C72ED" w:rsidRDefault="008A7F2A">
            <w:pPr>
              <w:adjustRightInd w:val="0"/>
              <w:snapToGrid w:val="0"/>
              <w:spacing w:beforeLines="25" w:before="78" w:afterLines="25" w:after="78" w:line="440" w:lineRule="exact"/>
              <w:ind w:left="1200" w:hangingChars="500" w:hanging="1200"/>
              <w:rPr>
                <w:rFonts w:ascii="宋体" w:hAnsi="宋体" w:cs="Arial"/>
                <w:sz w:val="24"/>
                <w:szCs w:val="24"/>
              </w:rPr>
            </w:pPr>
            <w:r>
              <w:rPr>
                <w:rFonts w:ascii="宋体" w:hAnsi="宋体" w:cs="Arial" w:hint="eastAsia"/>
                <w:sz w:val="24"/>
                <w:szCs w:val="24"/>
              </w:rPr>
              <w:t>通讯地址：杭州市滨江区江陵路1760号1号楼612室</w:t>
            </w:r>
          </w:p>
          <w:p w:rsidR="006C72ED" w:rsidRDefault="008A7F2A">
            <w:pPr>
              <w:adjustRightInd w:val="0"/>
              <w:snapToGrid w:val="0"/>
              <w:spacing w:beforeLines="25" w:before="78" w:afterLines="25" w:after="78" w:line="440" w:lineRule="exact"/>
              <w:rPr>
                <w:rFonts w:ascii="宋体" w:hAnsi="宋体" w:cs="Arial"/>
                <w:sz w:val="24"/>
                <w:szCs w:val="24"/>
              </w:rPr>
            </w:pPr>
            <w:r>
              <w:rPr>
                <w:rFonts w:ascii="宋体" w:hAnsi="宋体" w:cs="Arial" w:hint="eastAsia"/>
                <w:sz w:val="24"/>
                <w:szCs w:val="24"/>
              </w:rPr>
              <w:t>电话：0571-28098827</w:t>
            </w:r>
          </w:p>
          <w:p w:rsidR="006C72ED" w:rsidRDefault="008A7F2A">
            <w:pPr>
              <w:adjustRightInd w:val="0"/>
              <w:snapToGrid w:val="0"/>
              <w:spacing w:beforeLines="25" w:before="78" w:afterLines="25" w:after="78" w:line="440" w:lineRule="exact"/>
              <w:rPr>
                <w:rFonts w:ascii="宋体" w:hAnsi="宋体" w:cs="Arial"/>
                <w:sz w:val="24"/>
                <w:szCs w:val="24"/>
              </w:rPr>
            </w:pPr>
            <w:r>
              <w:rPr>
                <w:rFonts w:ascii="宋体" w:hAnsi="宋体" w:cs="Arial" w:hint="eastAsia"/>
                <w:sz w:val="24"/>
                <w:szCs w:val="24"/>
              </w:rPr>
              <w:t>传真：</w:t>
            </w:r>
          </w:p>
          <w:p w:rsidR="006C72ED" w:rsidRDefault="008A7F2A">
            <w:pPr>
              <w:adjustRightInd w:val="0"/>
              <w:snapToGrid w:val="0"/>
              <w:spacing w:beforeLines="25" w:before="78" w:afterLines="25" w:after="78" w:line="440" w:lineRule="exact"/>
              <w:rPr>
                <w:rFonts w:ascii="宋体" w:hAnsi="宋体" w:cs="Arial"/>
                <w:sz w:val="24"/>
                <w:szCs w:val="24"/>
              </w:rPr>
            </w:pPr>
            <w:r>
              <w:rPr>
                <w:rFonts w:ascii="宋体" w:hAnsi="宋体" w:cs="Arial" w:hint="eastAsia"/>
                <w:sz w:val="24"/>
                <w:szCs w:val="24"/>
              </w:rPr>
              <w:t>E-mail:</w:t>
            </w:r>
          </w:p>
          <w:p w:rsidR="006C72ED" w:rsidRDefault="008A7F2A">
            <w:pPr>
              <w:adjustRightInd w:val="0"/>
              <w:snapToGrid w:val="0"/>
              <w:spacing w:beforeLines="25" w:before="78" w:afterLines="25" w:after="78" w:line="440" w:lineRule="exact"/>
              <w:rPr>
                <w:rFonts w:ascii="宋体" w:hAnsi="宋体" w:cs="Arial"/>
                <w:sz w:val="24"/>
                <w:szCs w:val="24"/>
              </w:rPr>
            </w:pPr>
            <w:r>
              <w:rPr>
                <w:rFonts w:ascii="宋体" w:hAnsi="宋体" w:cs="Arial" w:hint="eastAsia"/>
                <w:sz w:val="24"/>
                <w:szCs w:val="24"/>
              </w:rPr>
              <w:t>开户行：中行杭州物联网产业园支行</w:t>
            </w:r>
          </w:p>
          <w:p w:rsidR="006C72ED" w:rsidRDefault="008A7F2A">
            <w:pPr>
              <w:adjustRightInd w:val="0"/>
              <w:snapToGrid w:val="0"/>
              <w:spacing w:beforeLines="25" w:before="78" w:afterLines="25" w:after="78" w:line="440" w:lineRule="exact"/>
              <w:rPr>
                <w:rFonts w:ascii="宋体" w:hAnsi="宋体" w:cs="Arial"/>
                <w:sz w:val="24"/>
                <w:szCs w:val="24"/>
              </w:rPr>
            </w:pPr>
            <w:proofErr w:type="gramStart"/>
            <w:r>
              <w:rPr>
                <w:rFonts w:ascii="宋体" w:hAnsi="宋体" w:cs="Arial" w:hint="eastAsia"/>
                <w:sz w:val="24"/>
                <w:szCs w:val="24"/>
              </w:rPr>
              <w:t>帐号</w:t>
            </w:r>
            <w:proofErr w:type="gramEnd"/>
            <w:r>
              <w:rPr>
                <w:rFonts w:ascii="宋体" w:hAnsi="宋体" w:cs="Arial" w:hint="eastAsia"/>
                <w:sz w:val="24"/>
                <w:szCs w:val="24"/>
              </w:rPr>
              <w:t>：393570587022</w:t>
            </w:r>
          </w:p>
          <w:p w:rsidR="006C72ED" w:rsidRDefault="008A7F2A">
            <w:pPr>
              <w:adjustRightInd w:val="0"/>
              <w:snapToGrid w:val="0"/>
              <w:spacing w:beforeLines="25" w:before="78" w:afterLines="25" w:after="78" w:line="440" w:lineRule="exact"/>
              <w:rPr>
                <w:rFonts w:ascii="宋体" w:hAnsi="宋体" w:cs="Arial"/>
                <w:sz w:val="24"/>
                <w:szCs w:val="24"/>
              </w:rPr>
            </w:pPr>
            <w:r>
              <w:rPr>
                <w:rFonts w:ascii="宋体" w:hAnsi="宋体" w:cs="Arial" w:hint="eastAsia"/>
                <w:sz w:val="24"/>
                <w:szCs w:val="24"/>
              </w:rPr>
              <w:t>邮政编码：</w:t>
            </w:r>
          </w:p>
          <w:p w:rsidR="006C72ED" w:rsidRDefault="008A7F2A">
            <w:pPr>
              <w:adjustRightInd w:val="0"/>
              <w:snapToGrid w:val="0"/>
              <w:spacing w:beforeLines="25" w:before="78" w:afterLines="25" w:after="78" w:line="440" w:lineRule="exact"/>
              <w:rPr>
                <w:rFonts w:ascii="宋体" w:hAnsi="宋体" w:cs="Arial"/>
                <w:sz w:val="24"/>
                <w:szCs w:val="24"/>
              </w:rPr>
            </w:pPr>
            <w:r>
              <w:rPr>
                <w:rFonts w:ascii="宋体" w:hAnsi="宋体" w:cs="Arial" w:hint="eastAsia"/>
                <w:sz w:val="24"/>
                <w:szCs w:val="24"/>
              </w:rPr>
              <w:t>签订日期：</w:t>
            </w:r>
          </w:p>
        </w:tc>
        <w:tc>
          <w:tcPr>
            <w:tcW w:w="4132" w:type="dxa"/>
          </w:tcPr>
          <w:p w:rsidR="006C72ED" w:rsidRDefault="008A7F2A">
            <w:pPr>
              <w:adjustRightInd w:val="0"/>
              <w:snapToGrid w:val="0"/>
              <w:spacing w:beforeLines="25" w:before="78" w:afterLines="25" w:after="78" w:line="440" w:lineRule="exact"/>
              <w:ind w:left="720" w:hangingChars="300" w:hanging="720"/>
              <w:rPr>
                <w:rFonts w:ascii="宋体" w:hAnsi="宋体" w:cs="Arial"/>
                <w:sz w:val="24"/>
                <w:szCs w:val="24"/>
              </w:rPr>
            </w:pPr>
            <w:r>
              <w:rPr>
                <w:rFonts w:ascii="宋体" w:hAnsi="宋体" w:cs="Arial" w:hint="eastAsia"/>
                <w:sz w:val="24"/>
                <w:szCs w:val="24"/>
              </w:rPr>
              <w:t>乙方：</w:t>
            </w:r>
            <w:r w:rsidR="00873904">
              <w:rPr>
                <w:rFonts w:ascii="宋体" w:hAnsi="宋体" w:cs="Arial"/>
                <w:sz w:val="24"/>
                <w:szCs w:val="24"/>
              </w:rPr>
              <w:t xml:space="preserve"> </w:t>
            </w:r>
          </w:p>
          <w:p w:rsidR="006C72ED" w:rsidRDefault="008A7F2A">
            <w:pPr>
              <w:adjustRightInd w:val="0"/>
              <w:snapToGrid w:val="0"/>
              <w:spacing w:beforeLines="25" w:before="78" w:afterLines="25" w:after="78" w:line="440" w:lineRule="exact"/>
              <w:rPr>
                <w:rFonts w:ascii="宋体" w:hAnsi="宋体" w:cs="Arial"/>
                <w:sz w:val="24"/>
                <w:szCs w:val="24"/>
              </w:rPr>
            </w:pPr>
            <w:r>
              <w:rPr>
                <w:rFonts w:ascii="宋体" w:hAnsi="宋体" w:cs="Arial" w:hint="eastAsia"/>
                <w:sz w:val="24"/>
                <w:szCs w:val="24"/>
              </w:rPr>
              <w:t>授权代表：</w:t>
            </w:r>
          </w:p>
          <w:p w:rsidR="006C72ED" w:rsidRDefault="008A7F2A">
            <w:pPr>
              <w:adjustRightInd w:val="0"/>
              <w:snapToGrid w:val="0"/>
              <w:spacing w:beforeLines="25" w:before="78" w:afterLines="25" w:after="78" w:line="440" w:lineRule="exact"/>
              <w:rPr>
                <w:rFonts w:ascii="宋体" w:hAnsi="宋体" w:cs="Arial"/>
                <w:sz w:val="24"/>
                <w:szCs w:val="24"/>
              </w:rPr>
            </w:pPr>
            <w:r>
              <w:rPr>
                <w:rFonts w:ascii="宋体" w:hAnsi="宋体" w:cs="Arial" w:hint="eastAsia"/>
                <w:sz w:val="24"/>
                <w:szCs w:val="24"/>
              </w:rPr>
              <w:t>（联系人）</w:t>
            </w:r>
          </w:p>
          <w:p w:rsidR="006C72ED" w:rsidRDefault="008A7F2A">
            <w:pPr>
              <w:adjustRightInd w:val="0"/>
              <w:snapToGrid w:val="0"/>
              <w:spacing w:beforeLines="25" w:before="78" w:afterLines="25" w:after="78" w:line="440" w:lineRule="exact"/>
              <w:rPr>
                <w:rFonts w:ascii="宋体" w:hAnsi="宋体" w:cs="Arial"/>
                <w:sz w:val="24"/>
                <w:szCs w:val="24"/>
              </w:rPr>
            </w:pPr>
            <w:r>
              <w:rPr>
                <w:rFonts w:ascii="宋体" w:hAnsi="宋体" w:cs="Arial" w:hint="eastAsia"/>
                <w:sz w:val="24"/>
                <w:szCs w:val="24"/>
              </w:rPr>
              <w:t>通讯地址：</w:t>
            </w:r>
            <w:r>
              <w:rPr>
                <w:rFonts w:ascii="宋体" w:hAnsi="宋体" w:cs="Arial"/>
                <w:sz w:val="24"/>
                <w:szCs w:val="24"/>
              </w:rPr>
              <w:t xml:space="preserve"> </w:t>
            </w:r>
          </w:p>
          <w:p w:rsidR="006C72ED" w:rsidRDefault="006C72ED">
            <w:pPr>
              <w:adjustRightInd w:val="0"/>
              <w:snapToGrid w:val="0"/>
              <w:spacing w:beforeLines="25" w:before="78" w:afterLines="25" w:after="78" w:line="440" w:lineRule="exact"/>
              <w:rPr>
                <w:rFonts w:ascii="宋体" w:hAnsi="宋体" w:cs="Arial"/>
                <w:sz w:val="24"/>
                <w:szCs w:val="24"/>
              </w:rPr>
            </w:pPr>
          </w:p>
          <w:p w:rsidR="006C72ED" w:rsidRDefault="008A7F2A">
            <w:pPr>
              <w:adjustRightInd w:val="0"/>
              <w:snapToGrid w:val="0"/>
              <w:spacing w:beforeLines="25" w:before="78" w:afterLines="25" w:after="78" w:line="440" w:lineRule="exact"/>
              <w:rPr>
                <w:rFonts w:ascii="宋体" w:hAnsi="宋体" w:cs="Arial"/>
                <w:sz w:val="24"/>
                <w:szCs w:val="24"/>
              </w:rPr>
            </w:pPr>
            <w:r>
              <w:rPr>
                <w:rFonts w:ascii="宋体" w:hAnsi="宋体" w:cs="Arial" w:hint="eastAsia"/>
                <w:sz w:val="24"/>
                <w:szCs w:val="24"/>
              </w:rPr>
              <w:t>电话：</w:t>
            </w:r>
          </w:p>
          <w:p w:rsidR="006C72ED" w:rsidRDefault="008A7F2A">
            <w:pPr>
              <w:adjustRightInd w:val="0"/>
              <w:snapToGrid w:val="0"/>
              <w:spacing w:beforeLines="25" w:before="78" w:afterLines="25" w:after="78" w:line="440" w:lineRule="exact"/>
              <w:rPr>
                <w:rFonts w:ascii="宋体" w:hAnsi="宋体" w:cs="Arial"/>
                <w:sz w:val="24"/>
                <w:szCs w:val="24"/>
              </w:rPr>
            </w:pPr>
            <w:r>
              <w:rPr>
                <w:rFonts w:ascii="宋体" w:hAnsi="宋体" w:cs="Arial" w:hint="eastAsia"/>
                <w:sz w:val="24"/>
                <w:szCs w:val="24"/>
              </w:rPr>
              <w:t>传真：</w:t>
            </w:r>
          </w:p>
          <w:p w:rsidR="006C72ED" w:rsidRDefault="008A7F2A">
            <w:pPr>
              <w:adjustRightInd w:val="0"/>
              <w:snapToGrid w:val="0"/>
              <w:spacing w:beforeLines="25" w:before="78" w:afterLines="25" w:after="78" w:line="440" w:lineRule="exact"/>
              <w:rPr>
                <w:rFonts w:ascii="宋体" w:hAnsi="宋体" w:cs="Arial"/>
                <w:sz w:val="24"/>
                <w:szCs w:val="24"/>
              </w:rPr>
            </w:pPr>
            <w:r>
              <w:rPr>
                <w:rFonts w:ascii="宋体" w:hAnsi="宋体" w:cs="Arial" w:hint="eastAsia"/>
                <w:sz w:val="24"/>
                <w:szCs w:val="24"/>
              </w:rPr>
              <w:t xml:space="preserve"> E-mail:</w:t>
            </w:r>
          </w:p>
          <w:p w:rsidR="006C72ED" w:rsidRDefault="008A7F2A">
            <w:pPr>
              <w:adjustRightInd w:val="0"/>
              <w:snapToGrid w:val="0"/>
              <w:spacing w:beforeLines="25" w:before="78" w:afterLines="25" w:after="78" w:line="440" w:lineRule="exact"/>
              <w:rPr>
                <w:rFonts w:ascii="宋体" w:hAnsi="宋体" w:cs="Arial"/>
                <w:sz w:val="24"/>
                <w:szCs w:val="24"/>
              </w:rPr>
            </w:pPr>
            <w:r>
              <w:rPr>
                <w:rFonts w:ascii="宋体" w:hAnsi="宋体" w:cs="Arial" w:hint="eastAsia"/>
                <w:sz w:val="24"/>
                <w:szCs w:val="24"/>
              </w:rPr>
              <w:t xml:space="preserve">开户行： </w:t>
            </w:r>
          </w:p>
          <w:p w:rsidR="006C72ED" w:rsidRDefault="008A7F2A">
            <w:pPr>
              <w:adjustRightInd w:val="0"/>
              <w:snapToGrid w:val="0"/>
              <w:spacing w:beforeLines="25" w:before="78" w:afterLines="25" w:after="78" w:line="440" w:lineRule="exact"/>
              <w:rPr>
                <w:rFonts w:ascii="宋体" w:hAnsi="宋体" w:cs="Arial"/>
                <w:sz w:val="24"/>
                <w:szCs w:val="24"/>
              </w:rPr>
            </w:pPr>
            <w:proofErr w:type="gramStart"/>
            <w:r>
              <w:rPr>
                <w:rFonts w:ascii="宋体" w:hAnsi="宋体" w:cs="Arial" w:hint="eastAsia"/>
                <w:sz w:val="24"/>
                <w:szCs w:val="24"/>
              </w:rPr>
              <w:t>帐号</w:t>
            </w:r>
            <w:proofErr w:type="gramEnd"/>
            <w:r>
              <w:rPr>
                <w:rFonts w:ascii="宋体" w:hAnsi="宋体" w:cs="Arial" w:hint="eastAsia"/>
                <w:sz w:val="24"/>
                <w:szCs w:val="24"/>
              </w:rPr>
              <w:t xml:space="preserve">： </w:t>
            </w:r>
          </w:p>
          <w:p w:rsidR="006C72ED" w:rsidRDefault="008A7F2A">
            <w:pPr>
              <w:adjustRightInd w:val="0"/>
              <w:snapToGrid w:val="0"/>
              <w:spacing w:beforeLines="25" w:before="78" w:afterLines="25" w:after="78" w:line="440" w:lineRule="exact"/>
              <w:rPr>
                <w:rFonts w:ascii="宋体" w:hAnsi="宋体" w:cs="Arial"/>
                <w:sz w:val="24"/>
                <w:szCs w:val="24"/>
              </w:rPr>
            </w:pPr>
            <w:r>
              <w:rPr>
                <w:rFonts w:ascii="宋体" w:hAnsi="宋体" w:cs="Arial" w:hint="eastAsia"/>
                <w:sz w:val="24"/>
                <w:szCs w:val="24"/>
              </w:rPr>
              <w:t>邮政编码：</w:t>
            </w:r>
          </w:p>
          <w:p w:rsidR="006C72ED" w:rsidRDefault="008A7F2A">
            <w:pPr>
              <w:adjustRightInd w:val="0"/>
              <w:snapToGrid w:val="0"/>
              <w:spacing w:beforeLines="25" w:before="78" w:afterLines="25" w:after="78" w:line="440" w:lineRule="exact"/>
              <w:rPr>
                <w:rFonts w:ascii="宋体" w:hAnsi="宋体" w:cs="Arial"/>
                <w:sz w:val="24"/>
                <w:szCs w:val="24"/>
              </w:rPr>
            </w:pPr>
            <w:r>
              <w:rPr>
                <w:rFonts w:ascii="宋体" w:hAnsi="宋体" w:cs="Arial" w:hint="eastAsia"/>
                <w:sz w:val="24"/>
                <w:szCs w:val="24"/>
              </w:rPr>
              <w:t>签订日期：</w:t>
            </w:r>
          </w:p>
        </w:tc>
      </w:tr>
    </w:tbl>
    <w:p w:rsidR="006C72ED" w:rsidRDefault="006C72ED">
      <w:pPr>
        <w:spacing w:before="25" w:after="25" w:line="440" w:lineRule="exact"/>
        <w:rPr>
          <w:rFonts w:ascii="宋体" w:hAnsi="宋体"/>
          <w:sz w:val="24"/>
          <w:szCs w:val="24"/>
        </w:rPr>
      </w:pPr>
    </w:p>
    <w:p w:rsidR="006C72ED" w:rsidRDefault="006C72ED">
      <w:pPr>
        <w:rPr>
          <w:rFonts w:ascii="宋体" w:hAnsi="宋体"/>
        </w:rPr>
      </w:pPr>
    </w:p>
    <w:sectPr w:rsidR="006C72ED">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5A84" w:rsidRDefault="00295A84">
      <w:r>
        <w:separator/>
      </w:r>
    </w:p>
  </w:endnote>
  <w:endnote w:type="continuationSeparator" w:id="0">
    <w:p w:rsidR="00295A84" w:rsidRDefault="00295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2ED" w:rsidRDefault="008A7F2A">
    <w:pPr>
      <w:pStyle w:val="a7"/>
      <w:jc w:val="center"/>
      <w:rPr>
        <w:rFonts w:asciiTheme="minorEastAsia" w:eastAsiaTheme="minorEastAsia" w:hAnsiTheme="minorEastAsia"/>
        <w:lang w:val="zh-CN"/>
      </w:rPr>
    </w:pPr>
    <w:r>
      <w:rPr>
        <w:rFonts w:asciiTheme="minorEastAsia" w:eastAsiaTheme="minorEastAsia" w:hAnsiTheme="minorEastAsia"/>
        <w:lang w:val="zh-CN"/>
      </w:rPr>
      <w:t xml:space="preserve"> </w:t>
    </w:r>
    <w:r>
      <w:rPr>
        <w:rFonts w:asciiTheme="minorEastAsia" w:eastAsiaTheme="minorEastAsia" w:hAnsiTheme="minorEastAsia"/>
        <w:lang w:val="zh-CN"/>
      </w:rPr>
      <w:fldChar w:fldCharType="begin"/>
    </w:r>
    <w:r>
      <w:rPr>
        <w:rFonts w:asciiTheme="minorEastAsia" w:eastAsiaTheme="minorEastAsia" w:hAnsiTheme="minorEastAsia"/>
        <w:lang w:val="zh-CN"/>
      </w:rPr>
      <w:instrText>PAGE</w:instrText>
    </w:r>
    <w:r>
      <w:rPr>
        <w:rFonts w:asciiTheme="minorEastAsia" w:eastAsiaTheme="minorEastAsia" w:hAnsiTheme="minorEastAsia"/>
        <w:lang w:val="zh-CN"/>
      </w:rPr>
      <w:fldChar w:fldCharType="separate"/>
    </w:r>
    <w:r>
      <w:rPr>
        <w:rFonts w:asciiTheme="minorEastAsia" w:eastAsiaTheme="minorEastAsia" w:hAnsiTheme="minorEastAsia"/>
        <w:lang w:val="zh-CN"/>
      </w:rPr>
      <w:t>16</w:t>
    </w:r>
    <w:r>
      <w:rPr>
        <w:rFonts w:asciiTheme="minorEastAsia" w:eastAsiaTheme="minorEastAsia" w:hAnsiTheme="minorEastAsia"/>
        <w:lang w:val="zh-CN"/>
      </w:rPr>
      <w:fldChar w:fldCharType="end"/>
    </w:r>
    <w:r>
      <w:rPr>
        <w:rFonts w:asciiTheme="minorEastAsia" w:eastAsiaTheme="minorEastAsia" w:hAnsiTheme="minorEastAsia"/>
        <w:lang w:val="zh-CN"/>
      </w:rPr>
      <w:t xml:space="preserve"> / </w:t>
    </w:r>
    <w:r>
      <w:rPr>
        <w:rFonts w:asciiTheme="minorEastAsia" w:eastAsiaTheme="minorEastAsia" w:hAnsiTheme="minorEastAsia"/>
        <w:lang w:val="zh-CN"/>
      </w:rPr>
      <w:fldChar w:fldCharType="begin"/>
    </w:r>
    <w:r>
      <w:rPr>
        <w:rFonts w:asciiTheme="minorEastAsia" w:eastAsiaTheme="minorEastAsia" w:hAnsiTheme="minorEastAsia"/>
        <w:lang w:val="zh-CN"/>
      </w:rPr>
      <w:instrText>NUMPAGES</w:instrText>
    </w:r>
    <w:r>
      <w:rPr>
        <w:rFonts w:asciiTheme="minorEastAsia" w:eastAsiaTheme="minorEastAsia" w:hAnsiTheme="minorEastAsia"/>
        <w:lang w:val="zh-CN"/>
      </w:rPr>
      <w:fldChar w:fldCharType="separate"/>
    </w:r>
    <w:r>
      <w:rPr>
        <w:rFonts w:asciiTheme="minorEastAsia" w:eastAsiaTheme="minorEastAsia" w:hAnsiTheme="minorEastAsia"/>
        <w:lang w:val="zh-CN"/>
      </w:rPr>
      <w:t>17</w:t>
    </w:r>
    <w:r>
      <w:rPr>
        <w:rFonts w:asciiTheme="minorEastAsia" w:eastAsiaTheme="minorEastAsia" w:hAnsiTheme="minorEastAsia"/>
        <w:lang w:val="zh-CN"/>
      </w:rPr>
      <w:fldChar w:fldCharType="end"/>
    </w:r>
    <w:r>
      <w:rPr>
        <w:rFonts w:asciiTheme="minorEastAsia" w:eastAsiaTheme="minorEastAsia" w:hAnsiTheme="minorEastAsia" w:hint="eastAsia"/>
        <w:lang w:val="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5A84" w:rsidRDefault="00295A84">
      <w:r>
        <w:separator/>
      </w:r>
    </w:p>
  </w:footnote>
  <w:footnote w:type="continuationSeparator" w:id="0">
    <w:p w:rsidR="00295A84" w:rsidRDefault="00295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2ED" w:rsidRDefault="008A7F2A">
    <w:pPr>
      <w:pStyle w:val="a9"/>
      <w:jc w:val="right"/>
    </w:pPr>
    <w:r>
      <w:rPr>
        <w:rFonts w:hint="eastAsia"/>
      </w:rPr>
      <w:t>密级：秘密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1F210D"/>
    <w:multiLevelType w:val="multilevel"/>
    <w:tmpl w:val="611F210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325"/>
    <w:rsid w:val="00001BB0"/>
    <w:rsid w:val="0000726C"/>
    <w:rsid w:val="00037CDA"/>
    <w:rsid w:val="00040B9B"/>
    <w:rsid w:val="00050D27"/>
    <w:rsid w:val="00053BAB"/>
    <w:rsid w:val="00070BAF"/>
    <w:rsid w:val="00091CE6"/>
    <w:rsid w:val="000969BD"/>
    <w:rsid w:val="000A24A1"/>
    <w:rsid w:val="000E0F5C"/>
    <w:rsid w:val="00110867"/>
    <w:rsid w:val="001144FA"/>
    <w:rsid w:val="00114EAD"/>
    <w:rsid w:val="00125E43"/>
    <w:rsid w:val="00140895"/>
    <w:rsid w:val="00141B18"/>
    <w:rsid w:val="0014404C"/>
    <w:rsid w:val="001479FD"/>
    <w:rsid w:val="00162959"/>
    <w:rsid w:val="00174F72"/>
    <w:rsid w:val="00182E89"/>
    <w:rsid w:val="001C7488"/>
    <w:rsid w:val="001F53A3"/>
    <w:rsid w:val="002359CD"/>
    <w:rsid w:val="002553F1"/>
    <w:rsid w:val="00271049"/>
    <w:rsid w:val="00281F4F"/>
    <w:rsid w:val="00295A84"/>
    <w:rsid w:val="002A4A42"/>
    <w:rsid w:val="002A704B"/>
    <w:rsid w:val="002A7D00"/>
    <w:rsid w:val="002B1E42"/>
    <w:rsid w:val="00314496"/>
    <w:rsid w:val="00340F80"/>
    <w:rsid w:val="0035772C"/>
    <w:rsid w:val="00365BCB"/>
    <w:rsid w:val="00365BCC"/>
    <w:rsid w:val="00386465"/>
    <w:rsid w:val="003A0212"/>
    <w:rsid w:val="003A608B"/>
    <w:rsid w:val="003D04A9"/>
    <w:rsid w:val="003D6D43"/>
    <w:rsid w:val="003E12A6"/>
    <w:rsid w:val="003E1D0C"/>
    <w:rsid w:val="003F31D2"/>
    <w:rsid w:val="003F3C88"/>
    <w:rsid w:val="003F458D"/>
    <w:rsid w:val="003F549A"/>
    <w:rsid w:val="00403258"/>
    <w:rsid w:val="004262CF"/>
    <w:rsid w:val="004D18BB"/>
    <w:rsid w:val="004D297A"/>
    <w:rsid w:val="004E66E0"/>
    <w:rsid w:val="005170AA"/>
    <w:rsid w:val="00522A52"/>
    <w:rsid w:val="00542C06"/>
    <w:rsid w:val="00545BAD"/>
    <w:rsid w:val="0054783D"/>
    <w:rsid w:val="005529E7"/>
    <w:rsid w:val="0056105A"/>
    <w:rsid w:val="005638FF"/>
    <w:rsid w:val="00567A38"/>
    <w:rsid w:val="00582D17"/>
    <w:rsid w:val="00584FBC"/>
    <w:rsid w:val="00591ACE"/>
    <w:rsid w:val="005A106F"/>
    <w:rsid w:val="005B5D2B"/>
    <w:rsid w:val="005F03E1"/>
    <w:rsid w:val="005F45AA"/>
    <w:rsid w:val="00600D48"/>
    <w:rsid w:val="00626BF2"/>
    <w:rsid w:val="00654A95"/>
    <w:rsid w:val="00660504"/>
    <w:rsid w:val="00676FF5"/>
    <w:rsid w:val="006C30A1"/>
    <w:rsid w:val="006C72ED"/>
    <w:rsid w:val="006D7CC4"/>
    <w:rsid w:val="007046AF"/>
    <w:rsid w:val="0073298F"/>
    <w:rsid w:val="00747F7C"/>
    <w:rsid w:val="007531F7"/>
    <w:rsid w:val="0075615E"/>
    <w:rsid w:val="007651B7"/>
    <w:rsid w:val="007671F2"/>
    <w:rsid w:val="0079409D"/>
    <w:rsid w:val="007E12DA"/>
    <w:rsid w:val="00851E5E"/>
    <w:rsid w:val="00857190"/>
    <w:rsid w:val="008635AC"/>
    <w:rsid w:val="0086709C"/>
    <w:rsid w:val="00873904"/>
    <w:rsid w:val="008816C4"/>
    <w:rsid w:val="0089342C"/>
    <w:rsid w:val="008A33BB"/>
    <w:rsid w:val="008A647C"/>
    <w:rsid w:val="008A7F2A"/>
    <w:rsid w:val="008C0202"/>
    <w:rsid w:val="008C35FB"/>
    <w:rsid w:val="008D54A3"/>
    <w:rsid w:val="008D7486"/>
    <w:rsid w:val="008E79F1"/>
    <w:rsid w:val="008F41E8"/>
    <w:rsid w:val="008F5C98"/>
    <w:rsid w:val="00913F68"/>
    <w:rsid w:val="00973A5F"/>
    <w:rsid w:val="00982BB3"/>
    <w:rsid w:val="009C0A7D"/>
    <w:rsid w:val="009C26AC"/>
    <w:rsid w:val="009C5541"/>
    <w:rsid w:val="009C62DF"/>
    <w:rsid w:val="009E1E78"/>
    <w:rsid w:val="00A005FE"/>
    <w:rsid w:val="00A00F53"/>
    <w:rsid w:val="00A0205A"/>
    <w:rsid w:val="00A0732C"/>
    <w:rsid w:val="00A4197D"/>
    <w:rsid w:val="00A42E6E"/>
    <w:rsid w:val="00A54993"/>
    <w:rsid w:val="00A70614"/>
    <w:rsid w:val="00A81BBF"/>
    <w:rsid w:val="00A821F3"/>
    <w:rsid w:val="00AC56F8"/>
    <w:rsid w:val="00AF754E"/>
    <w:rsid w:val="00B23B43"/>
    <w:rsid w:val="00C1547F"/>
    <w:rsid w:val="00C16ABC"/>
    <w:rsid w:val="00C31D94"/>
    <w:rsid w:val="00C60DA1"/>
    <w:rsid w:val="00C95251"/>
    <w:rsid w:val="00CB2B1C"/>
    <w:rsid w:val="00CC1B81"/>
    <w:rsid w:val="00CD00C6"/>
    <w:rsid w:val="00CF644A"/>
    <w:rsid w:val="00D27B31"/>
    <w:rsid w:val="00D40BBD"/>
    <w:rsid w:val="00D5045C"/>
    <w:rsid w:val="00D5172F"/>
    <w:rsid w:val="00DF3010"/>
    <w:rsid w:val="00E16F2E"/>
    <w:rsid w:val="00E35832"/>
    <w:rsid w:val="00E70409"/>
    <w:rsid w:val="00E76702"/>
    <w:rsid w:val="00E809CF"/>
    <w:rsid w:val="00E81B10"/>
    <w:rsid w:val="00E96FB1"/>
    <w:rsid w:val="00EA087D"/>
    <w:rsid w:val="00ED00A1"/>
    <w:rsid w:val="00ED097D"/>
    <w:rsid w:val="00EF7881"/>
    <w:rsid w:val="00F060AA"/>
    <w:rsid w:val="00F207C5"/>
    <w:rsid w:val="00F20D41"/>
    <w:rsid w:val="00F23E2E"/>
    <w:rsid w:val="00F364DA"/>
    <w:rsid w:val="00F366FA"/>
    <w:rsid w:val="00F46F37"/>
    <w:rsid w:val="00F51851"/>
    <w:rsid w:val="00F8380B"/>
    <w:rsid w:val="00F83FD0"/>
    <w:rsid w:val="00F9065B"/>
    <w:rsid w:val="00FA4844"/>
    <w:rsid w:val="00FD5325"/>
    <w:rsid w:val="00FE6581"/>
    <w:rsid w:val="01543991"/>
    <w:rsid w:val="46900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3E4A6"/>
  <w15:docId w15:val="{D67286F8-6376-4796-8B88-DBDDD9A88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nhideWhenUsed/>
    <w:pPr>
      <w:tabs>
        <w:tab w:val="center" w:pos="4153"/>
        <w:tab w:val="right" w:pos="8306"/>
      </w:tabs>
      <w:snapToGrid w:val="0"/>
      <w:jc w:val="left"/>
    </w:pPr>
    <w:rPr>
      <w:kern w:val="0"/>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kern w:val="0"/>
      <w:sz w:val="18"/>
      <w:szCs w:val="18"/>
    </w:rPr>
  </w:style>
  <w:style w:type="paragraph" w:styleId="ab">
    <w:name w:val="footnote text"/>
    <w:basedOn w:val="a"/>
    <w:link w:val="ac"/>
    <w:uiPriority w:val="99"/>
    <w:semiHidden/>
    <w:unhideWhenUsed/>
    <w:qFormat/>
    <w:pPr>
      <w:snapToGrid w:val="0"/>
      <w:jc w:val="left"/>
    </w:pPr>
    <w:rPr>
      <w:sz w:val="18"/>
      <w:szCs w:val="18"/>
    </w:rPr>
  </w:style>
  <w:style w:type="paragraph" w:styleId="ad">
    <w:name w:val="annotation subject"/>
    <w:basedOn w:val="a3"/>
    <w:next w:val="a3"/>
    <w:link w:val="ae"/>
    <w:uiPriority w:val="99"/>
    <w:semiHidden/>
    <w:unhideWhenUsed/>
    <w:rPr>
      <w:b/>
      <w:bCs/>
    </w:rPr>
  </w:style>
  <w:style w:type="table" w:styleId="af">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Pr>
      <w:sz w:val="21"/>
      <w:szCs w:val="21"/>
    </w:rPr>
  </w:style>
  <w:style w:type="character" w:styleId="af1">
    <w:name w:val="footnote reference"/>
    <w:uiPriority w:val="99"/>
    <w:semiHidden/>
    <w:unhideWhenUsed/>
    <w:rPr>
      <w:vertAlign w:val="superscript"/>
    </w:rPr>
  </w:style>
  <w:style w:type="character" w:customStyle="1" w:styleId="aa">
    <w:name w:val="页眉 字符"/>
    <w:basedOn w:val="a0"/>
    <w:link w:val="a9"/>
    <w:uiPriority w:val="99"/>
    <w:rPr>
      <w:rFonts w:ascii="Calibri" w:eastAsia="宋体" w:hAnsi="Calibri" w:cs="Times New Roman"/>
      <w:kern w:val="0"/>
      <w:sz w:val="18"/>
      <w:szCs w:val="18"/>
    </w:rPr>
  </w:style>
  <w:style w:type="character" w:customStyle="1" w:styleId="a8">
    <w:name w:val="页脚 字符"/>
    <w:basedOn w:val="a0"/>
    <w:link w:val="a7"/>
    <w:rPr>
      <w:rFonts w:ascii="Calibri" w:eastAsia="宋体" w:hAnsi="Calibri" w:cs="Times New Roman"/>
      <w:kern w:val="0"/>
      <w:sz w:val="18"/>
      <w:szCs w:val="18"/>
    </w:rPr>
  </w:style>
  <w:style w:type="character" w:customStyle="1" w:styleId="a4">
    <w:name w:val="批注文字 字符"/>
    <w:basedOn w:val="a0"/>
    <w:link w:val="a3"/>
    <w:uiPriority w:val="99"/>
    <w:rPr>
      <w:rFonts w:ascii="Calibri" w:eastAsia="宋体" w:hAnsi="Calibri" w:cs="Times New Roman"/>
    </w:rPr>
  </w:style>
  <w:style w:type="character" w:customStyle="1" w:styleId="a6">
    <w:name w:val="批注框文本 字符"/>
    <w:basedOn w:val="a0"/>
    <w:link w:val="a5"/>
    <w:uiPriority w:val="99"/>
    <w:semiHidden/>
    <w:rPr>
      <w:rFonts w:ascii="Calibri" w:eastAsia="宋体" w:hAnsi="Calibri" w:cs="Times New Roman"/>
      <w:sz w:val="18"/>
      <w:szCs w:val="18"/>
    </w:rPr>
  </w:style>
  <w:style w:type="paragraph" w:styleId="af2">
    <w:name w:val="List Paragraph"/>
    <w:basedOn w:val="a"/>
    <w:uiPriority w:val="34"/>
    <w:qFormat/>
    <w:pPr>
      <w:ind w:firstLineChars="200" w:firstLine="420"/>
    </w:pPr>
  </w:style>
  <w:style w:type="character" w:customStyle="1" w:styleId="ae">
    <w:name w:val="批注主题 字符"/>
    <w:basedOn w:val="a4"/>
    <w:link w:val="ad"/>
    <w:uiPriority w:val="99"/>
    <w:semiHidden/>
    <w:rPr>
      <w:rFonts w:ascii="Calibri" w:eastAsia="宋体" w:hAnsi="Calibri" w:cs="Times New Roman"/>
      <w:b/>
      <w:bCs/>
    </w:rPr>
  </w:style>
  <w:style w:type="paragraph" w:customStyle="1" w:styleId="1">
    <w:name w:val="修订1"/>
    <w:hidden/>
    <w:uiPriority w:val="99"/>
    <w:semiHidden/>
    <w:rPr>
      <w:rFonts w:ascii="Calibri" w:eastAsia="宋体" w:hAnsi="Calibri" w:cs="Times New Roman"/>
      <w:kern w:val="2"/>
      <w:sz w:val="21"/>
      <w:szCs w:val="22"/>
    </w:rPr>
  </w:style>
  <w:style w:type="character" w:customStyle="1" w:styleId="ac">
    <w:name w:val="脚注文本 字符"/>
    <w:basedOn w:val="a0"/>
    <w:link w:val="ab"/>
    <w:uiPriority w:val="99"/>
    <w:semiHidden/>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A6B005-5B03-4AEF-A486-E305EA074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1712</Words>
  <Characters>9760</Characters>
  <Application>Microsoft Office Word</Application>
  <DocSecurity>0</DocSecurity>
  <Lines>81</Lines>
  <Paragraphs>22</Paragraphs>
  <ScaleCrop>false</ScaleCrop>
  <Company>Geely.com</Company>
  <LinksUpToDate>false</LinksUpToDate>
  <CharactersWithSpaces>11450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fancy</dc:creator>
  <cp:lastModifiedBy>解武</cp:lastModifiedBy>
  <cp:revision>74</cp:revision>
  <cp:lastPrinted>2020-10-09T14:52:00Z</cp:lastPrinted>
  <dcterms:created xsi:type="dcterms:W3CDTF">2021-03-16T08:42:00Z</dcterms:created>
  <dcterms:modified xsi:type="dcterms:W3CDTF">2022-08-16T07:39:00Z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F8376B0D2F1A4A8A889AC15A0D3A8572</vt:lpwstr>
  </property>
</Properties>
</file>