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tabs>
          <w:tab w:val="left" w:pos="2202"/>
        </w:tabs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ab/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试验名称：常温、高温下耐久试验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21" name="图片 2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2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宋体"/>
          <w:b/>
          <w:sz w:val="32"/>
        </w:rPr>
      </w:pPr>
      <w:r>
        <w:rPr>
          <w:rFonts w:ascii="Calibri" w:hAnsi="Calibri" w:eastAsia="宋体"/>
          <w:b/>
          <w:sz w:val="32"/>
        </w:rPr>
        <w:br w:type="page"/>
      </w:r>
    </w:p>
    <w:p>
      <w:pPr>
        <w:widowControl/>
        <w:ind w:firstLine="3960" w:firstLineChars="900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轻卡气囊总成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SLT0010277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智能气控开发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王志伟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6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2022年6月14日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2022年6月25日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常温、高温下耐久试验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详见GR20220613SQS142试验申请单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2022年6月25日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温度：27.5℃；湿度：45.5 %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105" w:leftChars="-50" w:right="-107" w:rightChars="-51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进行寿命试验前，将气囊在0.35±0.05MPa下进行气密性测试；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调节气囊高度70mm，气压0.35±0.05MPa，以±15mm的振幅、2.5Hz的频率进行往返振动，在常温环境下进行200万次。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常温条件下完成后。以同样的试验方法在</w:t>
            </w:r>
            <w:r>
              <w:rPr>
                <w:rFonts w:hint="eastAsia" w:ascii="Calibri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60℃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下进行，100万次。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常温和高温试验期间每隔50万次，对气密性进行一次测试。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若进行常温200万次、高温60℃100万次后，气囊无明显问题下，继续进行常温和高温实验，直到气囊破坏或者漏气，记录实验数据。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97" w:type="dxa"/>
          </w:tcPr>
          <w:p>
            <w:pPr>
              <w:jc w:val="left"/>
              <w:rPr>
                <w:rFonts w:ascii="Calibri" w:hAnsi="Calibri" w:eastAsia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1、不评价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9997" w:type="dxa"/>
            <w:vAlign w:val="center"/>
          </w:tcPr>
          <w:tbl>
            <w:tblPr>
              <w:tblStyle w:val="7"/>
              <w:tblpPr w:leftFromText="180" w:rightFromText="180" w:vertAnchor="text" w:horzAnchor="page" w:tblpX="85" w:tblpY="9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0"/>
              <w:gridCol w:w="1171"/>
              <w:gridCol w:w="1005"/>
              <w:gridCol w:w="50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  <w:jc w:val="center"/>
              </w:trPr>
              <w:tc>
                <w:tcPr>
                  <w:tcW w:w="123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样品件号</w:t>
                  </w: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环境</w:t>
                  </w:r>
                </w:p>
              </w:tc>
              <w:tc>
                <w:tcPr>
                  <w:tcW w:w="502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123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轻卡气囊总成</w:t>
                  </w:r>
                </w:p>
              </w:tc>
              <w:tc>
                <w:tcPr>
                  <w:tcW w:w="11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142-001</w:t>
                  </w: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502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12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lang w:val="en-US" w:eastAsia="zh-CN"/>
                    </w:rPr>
                    <w:t>60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502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403127次后气囊下卡环囊皮脱出。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  <w:jc w:val="center"/>
              </w:trPr>
              <w:tc>
                <w:tcPr>
                  <w:tcW w:w="12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142-002</w:t>
                  </w: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502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2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auto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  <w:lang w:val="en-US" w:eastAsia="zh-CN"/>
                    </w:rPr>
                    <w:t>60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502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272778次后气囊下卡环囊皮脱出。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eastAsia="宋体"/>
                <w:b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eastAsia="宋体" w:cs="Arial"/>
              </w:rPr>
              <w:t xml:space="preserve">备注: 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合格: 达到要求;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不合格: 未达到要求;</w:t>
            </w:r>
            <w:r>
              <w:rPr>
                <w:rFonts w:hint="eastAsia" w:eastAsia="宋体" w:cs="Arial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4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轻卡气囊总成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SLT0010277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</w:rPr>
      <w:t>20613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</w:rPr>
      <w:t>142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</w:rPr>
      <w:t>423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2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E49A0"/>
    <w:multiLevelType w:val="singleLevel"/>
    <w:tmpl w:val="B2FE4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76B41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2FB3"/>
    <w:rsid w:val="003C35B2"/>
    <w:rsid w:val="003C7832"/>
    <w:rsid w:val="003E62EB"/>
    <w:rsid w:val="004017A5"/>
    <w:rsid w:val="004053A0"/>
    <w:rsid w:val="004058A8"/>
    <w:rsid w:val="00407329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3230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  <w:rsid w:val="08E530AF"/>
    <w:rsid w:val="0D534D1E"/>
    <w:rsid w:val="0F812A82"/>
    <w:rsid w:val="109E1B03"/>
    <w:rsid w:val="19445F5F"/>
    <w:rsid w:val="1989467C"/>
    <w:rsid w:val="1A6920CA"/>
    <w:rsid w:val="1D6927E0"/>
    <w:rsid w:val="237757BA"/>
    <w:rsid w:val="2F486B57"/>
    <w:rsid w:val="31D753E6"/>
    <w:rsid w:val="32897E90"/>
    <w:rsid w:val="38E5105E"/>
    <w:rsid w:val="3A830B2E"/>
    <w:rsid w:val="3EB70DA6"/>
    <w:rsid w:val="43725312"/>
    <w:rsid w:val="47B708B6"/>
    <w:rsid w:val="4B940918"/>
    <w:rsid w:val="4F2F3049"/>
    <w:rsid w:val="5C447C2B"/>
    <w:rsid w:val="5DED7142"/>
    <w:rsid w:val="62200321"/>
    <w:rsid w:val="662C3331"/>
    <w:rsid w:val="676B07FC"/>
    <w:rsid w:val="69AB58F7"/>
    <w:rsid w:val="6ADD65F5"/>
    <w:rsid w:val="6DFB0400"/>
    <w:rsid w:val="785A7C72"/>
    <w:rsid w:val="7F6F53FD"/>
    <w:rsid w:val="7FE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02F8-A64C-426A-95DF-88A56B578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213</Words>
  <Characters>1219</Characters>
  <Lines>10</Lines>
  <Paragraphs>2</Paragraphs>
  <TotalTime>2</TotalTime>
  <ScaleCrop>false</ScaleCrop>
  <LinksUpToDate>false</LinksUpToDate>
  <CharactersWithSpaces>1430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2022-08-15T01:47:20Z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CF5F6CAE898348098C58FA037FBF2D68</vt:lpwstr>
  </property>
</Properties>
</file>