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9" w:type="dxa"/>
        <w:tblInd w:w="-199" w:type="dxa"/>
        <w:tblLayout w:type="fixed"/>
        <w:tblCellMar>
          <w:left w:w="71" w:type="dxa"/>
          <w:right w:w="71" w:type="dxa"/>
        </w:tblCellMar>
        <w:tblLook w:val="0000" w:firstRow="0" w:lastRow="0" w:firstColumn="0" w:lastColumn="0" w:noHBand="0" w:noVBand="0"/>
      </w:tblPr>
      <w:tblGrid>
        <w:gridCol w:w="2942"/>
        <w:gridCol w:w="1738"/>
        <w:gridCol w:w="1853"/>
        <w:gridCol w:w="1406"/>
        <w:gridCol w:w="390"/>
        <w:gridCol w:w="1500"/>
      </w:tblGrid>
      <w:tr w:rsidR="00485D80" w:rsidRPr="00434B29" w:rsidTr="00BA0F14">
        <w:trPr>
          <w:cantSplit/>
          <w:trHeight w:hRule="exact" w:val="3057"/>
        </w:trPr>
        <w:tc>
          <w:tcPr>
            <w:tcW w:w="4680" w:type="dxa"/>
            <w:gridSpan w:val="2"/>
          </w:tcPr>
          <w:p w:rsidR="00485D80" w:rsidRPr="005F2C2B" w:rsidRDefault="00485D80" w:rsidP="000F472B">
            <w:pPr>
              <w:tabs>
                <w:tab w:val="left" w:pos="5727"/>
                <w:tab w:val="left" w:pos="7201"/>
                <w:tab w:val="left" w:pos="8562"/>
              </w:tabs>
              <w:ind w:right="-70"/>
              <w:jc w:val="both"/>
              <w:rPr>
                <w:rFonts w:ascii="宋体" w:eastAsia="宋体" w:hAnsi="宋体"/>
                <w:szCs w:val="24"/>
                <w:lang w:val="en-US" w:eastAsia="zh-CN"/>
              </w:rPr>
            </w:pPr>
          </w:p>
          <w:p w:rsidR="00485D80" w:rsidRPr="00485D80" w:rsidRDefault="00485D80" w:rsidP="00485D80">
            <w:pPr>
              <w:rPr>
                <w:rFonts w:ascii="CorpoS" w:hAnsi="CorpoS"/>
                <w:b/>
                <w:lang w:val="en-GB" w:eastAsia="en-US"/>
              </w:rPr>
            </w:pPr>
            <w:r w:rsidRPr="00485D80">
              <w:rPr>
                <w:rFonts w:ascii="CorpoS" w:hAnsi="CorpoS"/>
                <w:b/>
                <w:lang w:val="en-GB" w:eastAsia="en-US"/>
              </w:rPr>
              <w:t>Beijing Foton Daimler Automotive Co.</w:t>
            </w:r>
            <w:r w:rsidR="00CC2CF6">
              <w:rPr>
                <w:rFonts w:ascii="CorpoS" w:hAnsi="CorpoS" w:hint="eastAsia"/>
                <w:b/>
                <w:lang w:val="en-GB" w:eastAsia="zh-CN"/>
              </w:rPr>
              <w:t>,</w:t>
            </w:r>
            <w:r w:rsidRPr="00485D80">
              <w:rPr>
                <w:rFonts w:ascii="CorpoS" w:hAnsi="CorpoS"/>
                <w:b/>
                <w:lang w:val="en-GB" w:eastAsia="en-US"/>
              </w:rPr>
              <w:t xml:space="preserve"> Ltd.</w:t>
            </w:r>
          </w:p>
          <w:p w:rsidR="00485D80" w:rsidRPr="005F2C2B" w:rsidRDefault="00485D80" w:rsidP="000F472B">
            <w:pPr>
              <w:rPr>
                <w:rFonts w:ascii="宋体" w:eastAsia="宋体" w:hAnsi="宋体"/>
                <w:b/>
                <w:lang w:val="en-GB" w:eastAsia="zh-CN"/>
              </w:rPr>
            </w:pPr>
            <w:r w:rsidRPr="005F2C2B">
              <w:rPr>
                <w:rFonts w:ascii="宋体" w:eastAsia="宋体" w:hAnsi="宋体" w:hint="eastAsia"/>
                <w:b/>
                <w:lang w:val="en-GB" w:eastAsia="zh-CN"/>
              </w:rPr>
              <w:t>北京福田戴姆勒汽车有限公司</w:t>
            </w:r>
          </w:p>
          <w:p w:rsidR="00485D80" w:rsidRPr="005F2C2B" w:rsidRDefault="00485D80" w:rsidP="000F472B">
            <w:pPr>
              <w:tabs>
                <w:tab w:val="left" w:pos="5727"/>
                <w:tab w:val="left" w:pos="7201"/>
                <w:tab w:val="left" w:pos="8562"/>
              </w:tabs>
              <w:ind w:right="-70"/>
              <w:jc w:val="both"/>
              <w:rPr>
                <w:rFonts w:ascii="宋体" w:eastAsia="宋体" w:hAnsi="宋体"/>
                <w:szCs w:val="24"/>
                <w:lang w:val="en-GB" w:eastAsia="zh-CN"/>
              </w:rPr>
            </w:pPr>
          </w:p>
        </w:tc>
        <w:tc>
          <w:tcPr>
            <w:tcW w:w="1853" w:type="dxa"/>
          </w:tcPr>
          <w:p w:rsidR="00485D80" w:rsidRPr="00434B29" w:rsidRDefault="00485D80" w:rsidP="000F472B">
            <w:pPr>
              <w:tabs>
                <w:tab w:val="left" w:pos="5727"/>
                <w:tab w:val="left" w:pos="7201"/>
                <w:tab w:val="left" w:pos="8562"/>
              </w:tabs>
              <w:spacing w:before="2211"/>
              <w:ind w:right="57"/>
              <w:rPr>
                <w:rFonts w:ascii="宋体" w:eastAsia="宋体" w:hAnsi="宋体"/>
                <w:i/>
                <w:sz w:val="18"/>
                <w:szCs w:val="24"/>
                <w:lang w:val="en-GB" w:eastAsia="zh-CN"/>
              </w:rPr>
            </w:pPr>
            <w:r w:rsidRPr="00434B29">
              <w:rPr>
                <w:rFonts w:ascii="宋体" w:eastAsia="宋体" w:hAnsi="宋体" w:hint="eastAsia"/>
                <w:i/>
                <w:szCs w:val="24"/>
                <w:lang w:val="en-GB" w:eastAsia="zh-CN"/>
              </w:rPr>
              <w:t>Phone电话</w:t>
            </w:r>
            <w:r w:rsidRPr="00434B29">
              <w:rPr>
                <w:rFonts w:ascii="宋体" w:eastAsia="宋体" w:hAnsi="宋体"/>
                <w:i/>
                <w:szCs w:val="24"/>
                <w:lang w:val="en-GB"/>
              </w:rPr>
              <w:br/>
            </w:r>
            <w:r w:rsidR="003E2F47" w:rsidRPr="005066CD">
              <w:rPr>
                <w:rFonts w:ascii="宋体" w:eastAsia="宋体" w:hAnsi="宋体" w:hint="eastAsia"/>
                <w:i/>
                <w:sz w:val="18"/>
                <w:szCs w:val="24"/>
                <w:lang w:val="en-GB" w:eastAsia="zh-CN"/>
              </w:rPr>
              <w:t>+86</w:t>
            </w:r>
            <w:r w:rsidR="003E2F47" w:rsidRPr="005066CD">
              <w:rPr>
                <w:rFonts w:ascii="宋体" w:eastAsia="宋体" w:hAnsi="宋体"/>
                <w:i/>
                <w:sz w:val="18"/>
                <w:szCs w:val="24"/>
                <w:lang w:val="en-GB" w:eastAsia="zh-CN"/>
              </w:rPr>
              <w:t xml:space="preserve"> </w:t>
            </w:r>
            <w:r w:rsidR="003E2F47" w:rsidRPr="005066CD">
              <w:rPr>
                <w:rFonts w:ascii="宋体" w:eastAsia="宋体" w:hAnsi="宋体" w:hint="eastAsia"/>
                <w:i/>
                <w:sz w:val="18"/>
                <w:szCs w:val="24"/>
                <w:lang w:val="en-GB" w:eastAsia="zh-CN"/>
              </w:rPr>
              <w:t>13601065759</w:t>
            </w:r>
          </w:p>
          <w:p w:rsidR="00485D80" w:rsidRPr="00434B29" w:rsidRDefault="00485D80" w:rsidP="000F472B">
            <w:pPr>
              <w:tabs>
                <w:tab w:val="left" w:pos="5727"/>
                <w:tab w:val="left" w:pos="7201"/>
                <w:tab w:val="left" w:pos="8562"/>
              </w:tabs>
              <w:spacing w:before="2211"/>
              <w:ind w:right="57"/>
              <w:jc w:val="both"/>
              <w:rPr>
                <w:rFonts w:ascii="宋体" w:eastAsia="宋体" w:hAnsi="宋体"/>
                <w:i/>
                <w:szCs w:val="24"/>
                <w:lang w:val="en-GB"/>
              </w:rPr>
            </w:pPr>
            <w:r w:rsidRPr="00434B29">
              <w:rPr>
                <w:rFonts w:ascii="宋体" w:eastAsia="宋体" w:hAnsi="宋体"/>
                <w:i/>
                <w:szCs w:val="24"/>
                <w:lang w:val="en-GB"/>
              </w:rPr>
              <w:t>fdrt</w:t>
            </w:r>
          </w:p>
        </w:tc>
        <w:tc>
          <w:tcPr>
            <w:tcW w:w="1796" w:type="dxa"/>
            <w:gridSpan w:val="2"/>
          </w:tcPr>
          <w:p w:rsidR="00485D80" w:rsidRPr="00434B29" w:rsidRDefault="00485D80" w:rsidP="00434B29">
            <w:pPr>
              <w:tabs>
                <w:tab w:val="left" w:pos="5727"/>
                <w:tab w:val="left" w:pos="7201"/>
                <w:tab w:val="left" w:pos="8562"/>
              </w:tabs>
              <w:spacing w:before="2211"/>
              <w:ind w:right="85"/>
              <w:rPr>
                <w:rFonts w:ascii="宋体" w:eastAsia="宋体" w:hAnsi="宋体"/>
                <w:i/>
                <w:szCs w:val="24"/>
                <w:lang w:val="en-GB" w:eastAsia="zh-CN"/>
              </w:rPr>
            </w:pPr>
            <w:r w:rsidRPr="00434B29">
              <w:rPr>
                <w:rFonts w:ascii="宋体" w:eastAsia="宋体" w:hAnsi="宋体" w:hint="eastAsia"/>
                <w:i/>
                <w:szCs w:val="24"/>
                <w:lang w:val="en-GB" w:eastAsia="zh-CN"/>
              </w:rPr>
              <w:t>Fax传真</w:t>
            </w:r>
            <w:r w:rsidRPr="00434B29">
              <w:rPr>
                <w:rFonts w:ascii="宋体" w:eastAsia="宋体" w:hAnsi="宋体"/>
                <w:i/>
                <w:szCs w:val="24"/>
                <w:lang w:val="en-GB"/>
              </w:rPr>
              <w:br/>
            </w:r>
            <w:r w:rsidR="003E2F47" w:rsidRPr="005066CD">
              <w:rPr>
                <w:rFonts w:ascii="宋体" w:eastAsia="宋体" w:hAnsi="宋体"/>
                <w:i/>
                <w:sz w:val="18"/>
                <w:szCs w:val="24"/>
                <w:lang w:val="en-GB" w:eastAsia="zh-CN"/>
              </w:rPr>
              <w:t>n.a</w:t>
            </w:r>
            <w:r w:rsidR="003E2F47">
              <w:rPr>
                <w:rFonts w:ascii="宋体" w:eastAsia="宋体" w:hAnsi="宋体"/>
                <w:i/>
                <w:sz w:val="18"/>
                <w:szCs w:val="24"/>
                <w:lang w:val="en-GB" w:eastAsia="zh-CN"/>
              </w:rPr>
              <w:t>.</w:t>
            </w:r>
          </w:p>
        </w:tc>
        <w:tc>
          <w:tcPr>
            <w:tcW w:w="1500" w:type="dxa"/>
          </w:tcPr>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2892"/>
                <w:tab w:val="left" w:pos="5727"/>
                <w:tab w:val="left" w:pos="8562"/>
              </w:tabs>
              <w:ind w:right="-1077"/>
              <w:jc w:val="both"/>
              <w:rPr>
                <w:rFonts w:ascii="宋体" w:eastAsia="宋体" w:hAnsi="宋体"/>
                <w:i/>
                <w:szCs w:val="24"/>
                <w:lang w:val="en-US"/>
              </w:rPr>
            </w:pPr>
          </w:p>
          <w:p w:rsidR="00485D80" w:rsidRPr="00434B29" w:rsidRDefault="00485D80" w:rsidP="000F472B">
            <w:pPr>
              <w:tabs>
                <w:tab w:val="left" w:pos="5727"/>
                <w:tab w:val="left" w:pos="7201"/>
                <w:tab w:val="left" w:pos="8562"/>
              </w:tabs>
              <w:spacing w:before="2211"/>
              <w:jc w:val="both"/>
              <w:rPr>
                <w:rFonts w:ascii="宋体" w:eastAsia="宋体" w:hAnsi="宋体"/>
                <w:i/>
                <w:szCs w:val="24"/>
                <w:lang w:val="en-GB"/>
              </w:rPr>
            </w:pPr>
            <w:r w:rsidRPr="00434B29">
              <w:rPr>
                <w:rFonts w:ascii="宋体" w:eastAsia="宋体" w:hAnsi="宋体"/>
                <w:i/>
                <w:szCs w:val="24"/>
                <w:lang w:val="en-GB"/>
              </w:rPr>
              <w:br/>
            </w:r>
          </w:p>
          <w:p w:rsidR="00485D80" w:rsidRPr="00434B29" w:rsidRDefault="00485D80" w:rsidP="000F472B">
            <w:pPr>
              <w:tabs>
                <w:tab w:val="left" w:pos="5727"/>
                <w:tab w:val="left" w:pos="7201"/>
                <w:tab w:val="left" w:pos="8562"/>
              </w:tabs>
              <w:spacing w:before="2211"/>
              <w:jc w:val="both"/>
              <w:rPr>
                <w:rFonts w:ascii="宋体" w:eastAsia="宋体" w:hAnsi="宋体"/>
                <w:i/>
                <w:szCs w:val="24"/>
                <w:lang w:val="en-GB"/>
              </w:rPr>
            </w:pPr>
          </w:p>
          <w:p w:rsidR="00485D80" w:rsidRPr="00434B29" w:rsidRDefault="00485D80" w:rsidP="000F472B">
            <w:pPr>
              <w:tabs>
                <w:tab w:val="left" w:pos="5727"/>
                <w:tab w:val="left" w:pos="7201"/>
                <w:tab w:val="left" w:pos="8562"/>
              </w:tabs>
              <w:spacing w:before="2211"/>
              <w:jc w:val="both"/>
              <w:rPr>
                <w:rFonts w:ascii="宋体" w:eastAsia="宋体" w:hAnsi="宋体"/>
                <w:i/>
                <w:szCs w:val="24"/>
                <w:lang w:val="en-GB"/>
              </w:rPr>
            </w:pPr>
          </w:p>
        </w:tc>
      </w:tr>
      <w:tr w:rsidR="00485D80" w:rsidRPr="00434B29" w:rsidTr="00BA0F14">
        <w:trPr>
          <w:cantSplit/>
          <w:trHeight w:hRule="exact" w:val="1163"/>
        </w:trPr>
        <w:tc>
          <w:tcPr>
            <w:tcW w:w="2942" w:type="dxa"/>
          </w:tcPr>
          <w:p w:rsidR="00485D80" w:rsidRPr="005F2C2B" w:rsidRDefault="00485D80" w:rsidP="000F472B">
            <w:pPr>
              <w:tabs>
                <w:tab w:val="left" w:pos="2892"/>
                <w:tab w:val="left" w:pos="5727"/>
                <w:tab w:val="left" w:pos="8562"/>
              </w:tabs>
              <w:ind w:right="-1077"/>
              <w:jc w:val="both"/>
              <w:rPr>
                <w:rFonts w:ascii="宋体" w:eastAsia="宋体" w:hAnsi="宋体"/>
                <w:szCs w:val="24"/>
                <w:lang w:val="en-GB"/>
              </w:rPr>
            </w:pPr>
          </w:p>
        </w:tc>
        <w:tc>
          <w:tcPr>
            <w:tcW w:w="1738" w:type="dxa"/>
          </w:tcPr>
          <w:p w:rsidR="00485D80" w:rsidRPr="005F2C2B" w:rsidRDefault="00485D80" w:rsidP="000F472B">
            <w:pPr>
              <w:tabs>
                <w:tab w:val="left" w:pos="2892"/>
                <w:tab w:val="left" w:pos="5727"/>
                <w:tab w:val="left" w:pos="8562"/>
              </w:tabs>
              <w:ind w:right="-1077"/>
              <w:jc w:val="both"/>
              <w:rPr>
                <w:rFonts w:ascii="宋体" w:eastAsia="宋体" w:hAnsi="宋体"/>
                <w:szCs w:val="24"/>
                <w:lang w:val="en-GB"/>
              </w:rPr>
            </w:pPr>
          </w:p>
        </w:tc>
        <w:tc>
          <w:tcPr>
            <w:tcW w:w="3259" w:type="dxa"/>
            <w:gridSpan w:val="2"/>
          </w:tcPr>
          <w:p w:rsidR="00485D80" w:rsidRPr="00434B29" w:rsidRDefault="00485D80" w:rsidP="000F472B">
            <w:pPr>
              <w:tabs>
                <w:tab w:val="left" w:pos="2892"/>
                <w:tab w:val="left" w:pos="5727"/>
                <w:tab w:val="left" w:pos="8562"/>
              </w:tabs>
              <w:ind w:right="-1077"/>
              <w:jc w:val="both"/>
              <w:rPr>
                <w:rFonts w:ascii="宋体" w:eastAsia="宋体" w:hAnsi="宋体"/>
                <w:i/>
                <w:szCs w:val="24"/>
                <w:lang w:val="en-GB" w:eastAsia="zh-CN"/>
              </w:rPr>
            </w:pPr>
            <w:r w:rsidRPr="00434B29">
              <w:rPr>
                <w:rFonts w:ascii="宋体" w:eastAsia="宋体" w:hAnsi="宋体"/>
                <w:i/>
                <w:szCs w:val="24"/>
                <w:lang w:val="en-GB"/>
              </w:rPr>
              <w:t>Buyer</w:t>
            </w:r>
            <w:r w:rsidR="00434B29" w:rsidRPr="00434B29">
              <w:rPr>
                <w:rFonts w:ascii="宋体" w:eastAsia="宋体" w:hAnsi="宋体"/>
                <w:i/>
                <w:szCs w:val="24"/>
                <w:lang w:val="en-GB"/>
              </w:rPr>
              <w:t xml:space="preserve"> </w:t>
            </w:r>
            <w:r w:rsidR="00434B29" w:rsidRPr="00434B29">
              <w:rPr>
                <w:rFonts w:ascii="宋体" w:eastAsia="宋体" w:hAnsi="宋体" w:hint="eastAsia"/>
                <w:i/>
                <w:szCs w:val="24"/>
                <w:lang w:val="en-GB"/>
              </w:rPr>
              <w:t>采购</w:t>
            </w:r>
            <w:r w:rsidR="00434B29" w:rsidRPr="00434B29">
              <w:rPr>
                <w:rFonts w:ascii="宋体" w:eastAsia="宋体" w:hAnsi="宋体" w:hint="eastAsia"/>
                <w:i/>
                <w:szCs w:val="24"/>
                <w:lang w:val="en-GB" w:eastAsia="zh-CN"/>
              </w:rPr>
              <w:t>员</w:t>
            </w:r>
          </w:p>
          <w:p w:rsidR="00485D80" w:rsidRPr="00434B29" w:rsidRDefault="003E2F47" w:rsidP="00434B29">
            <w:pPr>
              <w:tabs>
                <w:tab w:val="left" w:pos="2892"/>
                <w:tab w:val="left" w:pos="5727"/>
                <w:tab w:val="left" w:pos="8562"/>
              </w:tabs>
              <w:ind w:right="-1077"/>
              <w:jc w:val="both"/>
              <w:rPr>
                <w:rFonts w:ascii="宋体" w:eastAsia="宋体" w:hAnsi="宋体"/>
                <w:i/>
                <w:szCs w:val="24"/>
                <w:lang w:val="en-GB"/>
              </w:rPr>
            </w:pPr>
            <w:r w:rsidRPr="005066CD">
              <w:rPr>
                <w:rFonts w:ascii="宋体" w:eastAsia="宋体" w:hAnsi="宋体"/>
                <w:i/>
                <w:sz w:val="18"/>
                <w:szCs w:val="24"/>
                <w:lang w:val="en-GB" w:eastAsia="zh-CN"/>
              </w:rPr>
              <w:t>Haifeng Cheng</w:t>
            </w:r>
          </w:p>
        </w:tc>
        <w:tc>
          <w:tcPr>
            <w:tcW w:w="1890" w:type="dxa"/>
            <w:gridSpan w:val="2"/>
          </w:tcPr>
          <w:p w:rsidR="00485D80" w:rsidRPr="00434B29" w:rsidRDefault="00485D80" w:rsidP="000F472B">
            <w:pPr>
              <w:tabs>
                <w:tab w:val="left" w:pos="2892"/>
                <w:tab w:val="left" w:pos="5727"/>
                <w:tab w:val="left" w:pos="8562"/>
              </w:tabs>
              <w:ind w:right="-1077"/>
              <w:jc w:val="both"/>
              <w:rPr>
                <w:rFonts w:ascii="宋体" w:eastAsia="宋体" w:hAnsi="宋体"/>
                <w:i/>
                <w:szCs w:val="24"/>
                <w:lang w:val="en-GB"/>
              </w:rPr>
            </w:pPr>
            <w:r w:rsidRPr="00434B29">
              <w:rPr>
                <w:rFonts w:ascii="宋体" w:eastAsia="宋体" w:hAnsi="宋体"/>
                <w:i/>
                <w:szCs w:val="24"/>
                <w:lang w:val="en-GB"/>
              </w:rPr>
              <w:t>Date</w:t>
            </w:r>
            <w:r w:rsidR="00434B29" w:rsidRPr="00434B29">
              <w:rPr>
                <w:rFonts w:ascii="宋体" w:eastAsia="宋体" w:hAnsi="宋体"/>
                <w:i/>
                <w:szCs w:val="24"/>
                <w:lang w:val="en-GB"/>
              </w:rPr>
              <w:t xml:space="preserve"> </w:t>
            </w:r>
            <w:r w:rsidR="00434B29" w:rsidRPr="00434B29">
              <w:rPr>
                <w:rFonts w:ascii="宋体" w:eastAsia="宋体" w:hAnsi="宋体" w:hint="eastAsia"/>
                <w:i/>
                <w:szCs w:val="24"/>
                <w:lang w:val="en-GB"/>
              </w:rPr>
              <w:t>日期</w:t>
            </w:r>
          </w:p>
          <w:p w:rsidR="00434B29" w:rsidRPr="00434B29" w:rsidRDefault="000E4EE3" w:rsidP="000F472B">
            <w:pPr>
              <w:tabs>
                <w:tab w:val="left" w:pos="2892"/>
                <w:tab w:val="left" w:pos="5727"/>
                <w:tab w:val="left" w:pos="8562"/>
              </w:tabs>
              <w:ind w:right="-1077"/>
              <w:jc w:val="both"/>
              <w:rPr>
                <w:rFonts w:ascii="宋体" w:eastAsia="宋体" w:hAnsi="宋体"/>
                <w:i/>
                <w:sz w:val="22"/>
                <w:szCs w:val="16"/>
                <w:lang w:val="en-GB" w:eastAsia="zh-CN"/>
              </w:rPr>
            </w:pPr>
            <w:r>
              <w:rPr>
                <w:rFonts w:ascii="宋体" w:eastAsia="宋体" w:hAnsi="宋体"/>
                <w:i/>
                <w:sz w:val="18"/>
                <w:szCs w:val="16"/>
                <w:lang w:val="en-GB" w:eastAsia="zh-CN"/>
              </w:rPr>
              <w:t>10/11</w:t>
            </w:r>
            <w:r w:rsidR="003E2F47" w:rsidRPr="005066CD">
              <w:rPr>
                <w:rFonts w:ascii="宋体" w:eastAsia="宋体" w:hAnsi="宋体"/>
                <w:i/>
                <w:sz w:val="18"/>
                <w:szCs w:val="16"/>
                <w:lang w:val="en-GB" w:eastAsia="zh-CN"/>
              </w:rPr>
              <w:t>/20</w:t>
            </w:r>
            <w:r w:rsidR="003E2F47">
              <w:rPr>
                <w:rFonts w:ascii="宋体" w:eastAsia="宋体" w:hAnsi="宋体"/>
                <w:i/>
                <w:sz w:val="18"/>
                <w:szCs w:val="16"/>
                <w:lang w:val="en-GB" w:eastAsia="zh-CN"/>
              </w:rPr>
              <w:t>2</w:t>
            </w:r>
            <w:r w:rsidR="00BA0F14">
              <w:rPr>
                <w:rFonts w:ascii="宋体" w:eastAsia="宋体" w:hAnsi="宋体"/>
                <w:i/>
                <w:sz w:val="18"/>
                <w:szCs w:val="16"/>
                <w:lang w:val="en-GB" w:eastAsia="zh-CN"/>
              </w:rPr>
              <w:t>2</w:t>
            </w:r>
          </w:p>
          <w:p w:rsidR="00BA0F14" w:rsidRDefault="00BA0F14" w:rsidP="00BA0F14">
            <w:pPr>
              <w:tabs>
                <w:tab w:val="left" w:pos="2892"/>
                <w:tab w:val="left" w:pos="5727"/>
                <w:tab w:val="left" w:pos="8562"/>
              </w:tabs>
              <w:ind w:right="-1077"/>
              <w:jc w:val="both"/>
              <w:rPr>
                <w:rFonts w:ascii="宋体" w:eastAsia="宋体" w:hAnsi="宋体"/>
                <w:sz w:val="20"/>
                <w:szCs w:val="24"/>
                <w:lang w:val="en-GB"/>
              </w:rPr>
            </w:pPr>
          </w:p>
          <w:p w:rsidR="00485D80" w:rsidRPr="00BA5EF4" w:rsidRDefault="00485D80" w:rsidP="00BA0F14">
            <w:pPr>
              <w:tabs>
                <w:tab w:val="left" w:pos="2892"/>
                <w:tab w:val="left" w:pos="5727"/>
                <w:tab w:val="left" w:pos="8562"/>
              </w:tabs>
              <w:ind w:right="-1077"/>
              <w:jc w:val="both"/>
              <w:rPr>
                <w:rFonts w:ascii="宋体" w:eastAsia="宋体" w:hAnsi="宋体"/>
                <w:i/>
                <w:szCs w:val="24"/>
                <w:lang w:val="en-GB"/>
              </w:rPr>
            </w:pPr>
          </w:p>
        </w:tc>
      </w:tr>
    </w:tbl>
    <w:p w:rsidR="001A3ADB" w:rsidRDefault="001A3ADB" w:rsidP="00E03C52">
      <w:pPr>
        <w:pStyle w:val="BodyText"/>
        <w:tabs>
          <w:tab w:val="left" w:pos="851"/>
        </w:tabs>
        <w:spacing w:before="0" w:after="120" w:line="240" w:lineRule="auto"/>
        <w:rPr>
          <w:rFonts w:ascii="CorpoSLig" w:hAnsi="CorpoSLig"/>
          <w:b/>
          <w:lang w:val="en-GB"/>
        </w:rPr>
      </w:pPr>
      <w:r>
        <w:rPr>
          <w:rFonts w:ascii="CorpoSLig" w:hAnsi="CorpoSLig"/>
          <w:b/>
          <w:lang w:val="en-GB"/>
        </w:rPr>
        <w:tab/>
      </w:r>
      <w:r>
        <w:rPr>
          <w:rFonts w:ascii="CorpoSLig" w:hAnsi="CorpoSLig"/>
          <w:b/>
          <w:lang w:val="en-GB"/>
        </w:rPr>
        <w:tab/>
      </w:r>
      <w:r>
        <w:rPr>
          <w:rFonts w:ascii="CorpoSLig" w:hAnsi="CorpoSLig"/>
          <w:b/>
          <w:lang w:val="en-GB"/>
        </w:rPr>
        <w:tab/>
      </w:r>
      <w:r>
        <w:rPr>
          <w:rFonts w:ascii="CorpoSLig" w:hAnsi="CorpoSLig"/>
          <w:b/>
          <w:lang w:val="en-GB"/>
        </w:rPr>
        <w:tab/>
      </w:r>
      <w:r>
        <w:rPr>
          <w:rFonts w:ascii="CorpoSLig" w:hAnsi="CorpoSLig"/>
          <w:b/>
          <w:lang w:val="en-GB"/>
        </w:rPr>
        <w:tab/>
      </w:r>
      <w:r>
        <w:rPr>
          <w:rFonts w:ascii="CorpoSLig" w:hAnsi="CorpoSLig"/>
          <w:b/>
          <w:lang w:val="en-GB"/>
        </w:rPr>
        <w:tab/>
      </w:r>
    </w:p>
    <w:p w:rsidR="00E03C52" w:rsidRDefault="00E03C52" w:rsidP="00E03C52">
      <w:pPr>
        <w:pStyle w:val="BodyText"/>
        <w:tabs>
          <w:tab w:val="left" w:pos="851"/>
        </w:tabs>
        <w:spacing w:before="0" w:after="120" w:line="240" w:lineRule="auto"/>
        <w:rPr>
          <w:rFonts w:ascii="CorpoSLig" w:hAnsi="CorpoSLig"/>
          <w:b/>
          <w:lang w:val="en-GB"/>
        </w:rPr>
      </w:pPr>
      <w:r>
        <w:rPr>
          <w:rFonts w:ascii="CorpoSLig" w:hAnsi="CorpoSLig"/>
          <w:b/>
          <w:lang w:val="en-GB"/>
        </w:rPr>
        <w:t>Supply Agreement</w:t>
      </w:r>
      <w:r w:rsidR="0018699F">
        <w:rPr>
          <w:rFonts w:ascii="CorpoSLig" w:hAnsi="CorpoSLig"/>
          <w:b/>
          <w:lang w:val="en-GB"/>
        </w:rPr>
        <w:t xml:space="preserve"> H6 Part</w:t>
      </w:r>
    </w:p>
    <w:p w:rsidR="00485D80" w:rsidRDefault="00485D80" w:rsidP="00E03C52">
      <w:pPr>
        <w:pStyle w:val="BodyText"/>
        <w:tabs>
          <w:tab w:val="left" w:pos="851"/>
        </w:tabs>
        <w:spacing w:before="0" w:after="120" w:line="240" w:lineRule="auto"/>
        <w:rPr>
          <w:rFonts w:ascii="CorpoSLig" w:hAnsi="CorpoSLig"/>
          <w:b/>
          <w:lang w:val="en-GB"/>
        </w:rPr>
      </w:pPr>
      <w:r w:rsidRPr="00485D80">
        <w:rPr>
          <w:rFonts w:ascii="CorpoSLig" w:hAnsi="CorpoSLig" w:hint="eastAsia"/>
          <w:b/>
          <w:lang w:val="en-GB"/>
        </w:rPr>
        <w:t>H6</w:t>
      </w:r>
      <w:r w:rsidRPr="00485D80">
        <w:rPr>
          <w:rFonts w:ascii="CorpoSLig" w:hAnsi="CorpoSLig" w:hint="eastAsia"/>
          <w:b/>
          <w:lang w:val="en-GB"/>
        </w:rPr>
        <w:t>零件供应协议</w:t>
      </w:r>
    </w:p>
    <w:p w:rsidR="00E03C52" w:rsidRDefault="00485D80" w:rsidP="00E03C52">
      <w:pPr>
        <w:rPr>
          <w:lang w:val="en-US"/>
        </w:rPr>
      </w:pPr>
      <w:r>
        <w:rPr>
          <w:lang w:val="en-US"/>
        </w:rPr>
        <w:t>B</w:t>
      </w:r>
      <w:r w:rsidR="00E03C52">
        <w:rPr>
          <w:lang w:val="en-US"/>
        </w:rPr>
        <w:t>etween</w:t>
      </w:r>
    </w:p>
    <w:p w:rsidR="00485D80" w:rsidRDefault="00485D80" w:rsidP="00E03C52">
      <w:pPr>
        <w:rPr>
          <w:lang w:val="en-US"/>
        </w:rPr>
      </w:pPr>
      <w:r w:rsidRPr="00485D80">
        <w:rPr>
          <w:rFonts w:hint="eastAsia"/>
          <w:lang w:val="en-US"/>
        </w:rPr>
        <w:t>协议双方</w:t>
      </w:r>
    </w:p>
    <w:p w:rsidR="00E03C52" w:rsidRDefault="00E03C52" w:rsidP="00E03C52">
      <w:pPr>
        <w:rPr>
          <w:lang w:val="en-US"/>
        </w:rPr>
      </w:pPr>
    </w:p>
    <w:p w:rsidR="00E03C52" w:rsidRDefault="00E03C52" w:rsidP="00E03C52">
      <w:pPr>
        <w:rPr>
          <w:rFonts w:ascii="CorpoS" w:hAnsi="CorpoS"/>
          <w:b/>
          <w:lang w:val="en-GB" w:eastAsia="en-US"/>
        </w:rPr>
      </w:pPr>
      <w:r w:rsidRPr="00851E09">
        <w:rPr>
          <w:rFonts w:ascii="CorpoS" w:hAnsi="CorpoS"/>
          <w:b/>
          <w:lang w:val="en-GB" w:eastAsia="en-US"/>
        </w:rPr>
        <w:t>Beijing Foton Daimler Automotive Co.</w:t>
      </w:r>
      <w:r w:rsidR="004A60E3">
        <w:rPr>
          <w:rFonts w:ascii="CorpoS" w:hAnsi="CorpoS"/>
          <w:b/>
          <w:lang w:val="en-GB" w:eastAsia="zh-CN"/>
        </w:rPr>
        <w:t xml:space="preserve">, </w:t>
      </w:r>
      <w:r w:rsidRPr="00851E09">
        <w:rPr>
          <w:rFonts w:ascii="CorpoS" w:hAnsi="CorpoS"/>
          <w:b/>
          <w:lang w:val="en-GB" w:eastAsia="en-US"/>
        </w:rPr>
        <w:t>Ltd.</w:t>
      </w:r>
    </w:p>
    <w:p w:rsidR="00485D80" w:rsidRPr="00851E09" w:rsidRDefault="00485D80" w:rsidP="00E03C52">
      <w:pPr>
        <w:rPr>
          <w:rFonts w:ascii="CorpoS" w:hAnsi="CorpoS"/>
          <w:b/>
          <w:lang w:val="en-GB" w:eastAsia="zh-CN"/>
        </w:rPr>
      </w:pPr>
      <w:r w:rsidRPr="00485D80">
        <w:rPr>
          <w:rFonts w:ascii="CorpoS" w:hAnsi="CorpoS" w:hint="eastAsia"/>
          <w:b/>
          <w:lang w:val="en-GB" w:eastAsia="zh-CN"/>
        </w:rPr>
        <w:t>北京福田戴姆勒汽车有限公司</w:t>
      </w:r>
    </w:p>
    <w:p w:rsidR="00E03C52" w:rsidRDefault="00E03C52" w:rsidP="00E03C52">
      <w:pPr>
        <w:rPr>
          <w:lang w:val="en-US"/>
        </w:rPr>
      </w:pPr>
      <w:r w:rsidRPr="00851E09">
        <w:rPr>
          <w:lang w:val="en-US"/>
        </w:rPr>
        <w:t xml:space="preserve">No. 21 Hongluo Donglu, Huairou District, Beijing, China </w:t>
      </w:r>
    </w:p>
    <w:p w:rsidR="00485D80" w:rsidRPr="00485D80" w:rsidRDefault="00485D80" w:rsidP="00485D80">
      <w:pPr>
        <w:rPr>
          <w:lang w:val="en-US" w:eastAsia="zh-CN"/>
        </w:rPr>
      </w:pPr>
      <w:r w:rsidRPr="00485D80">
        <w:rPr>
          <w:rFonts w:hint="eastAsia"/>
          <w:lang w:val="en-US" w:eastAsia="zh-CN"/>
        </w:rPr>
        <w:t>中国北京市怀柔区红螺东路</w:t>
      </w:r>
      <w:r w:rsidRPr="00485D80">
        <w:rPr>
          <w:rFonts w:hint="eastAsia"/>
          <w:lang w:val="en-US" w:eastAsia="zh-CN"/>
        </w:rPr>
        <w:t>21</w:t>
      </w:r>
      <w:r w:rsidRPr="00485D80">
        <w:rPr>
          <w:rFonts w:hint="eastAsia"/>
          <w:lang w:val="en-US" w:eastAsia="zh-CN"/>
        </w:rPr>
        <w:t>号</w:t>
      </w:r>
    </w:p>
    <w:p w:rsidR="00E03C52" w:rsidRDefault="008D10DA" w:rsidP="008D10DA">
      <w:pPr>
        <w:tabs>
          <w:tab w:val="left" w:pos="4536"/>
          <w:tab w:val="left" w:pos="9072"/>
        </w:tabs>
        <w:spacing w:before="120" w:after="60"/>
        <w:rPr>
          <w:lang w:val="en-US"/>
        </w:rPr>
      </w:pPr>
      <w:r w:rsidRPr="00E03C52">
        <w:rPr>
          <w:lang w:val="en-US"/>
        </w:rPr>
        <w:t>–</w:t>
      </w:r>
      <w:r>
        <w:rPr>
          <w:lang w:val="en-US"/>
        </w:rPr>
        <w:t xml:space="preserve"> </w:t>
      </w:r>
      <w:r w:rsidR="00E03C52" w:rsidRPr="00851E09">
        <w:rPr>
          <w:lang w:val="en-US"/>
        </w:rPr>
        <w:t xml:space="preserve">hereinafter referred to as "BFDA" </w:t>
      </w:r>
      <w:r w:rsidRPr="00E03C52">
        <w:rPr>
          <w:lang w:val="en-US"/>
        </w:rPr>
        <w:t>–</w:t>
      </w:r>
    </w:p>
    <w:p w:rsidR="00485D80" w:rsidRPr="00485D80" w:rsidRDefault="008D10DA" w:rsidP="008D10DA">
      <w:pPr>
        <w:rPr>
          <w:lang w:val="en-US"/>
        </w:rPr>
      </w:pPr>
      <w:r w:rsidRPr="00E03C52">
        <w:rPr>
          <w:lang w:val="en-US"/>
        </w:rPr>
        <w:t>–</w:t>
      </w:r>
      <w:r>
        <w:rPr>
          <w:lang w:val="en-US"/>
        </w:rPr>
        <w:t xml:space="preserve"> </w:t>
      </w:r>
      <w:r w:rsidR="00485D80" w:rsidRPr="00485D80">
        <w:rPr>
          <w:rFonts w:hint="eastAsia"/>
          <w:lang w:val="en-US"/>
        </w:rPr>
        <w:t>以下简称“</w:t>
      </w:r>
      <w:r w:rsidR="00485D80" w:rsidRPr="00485D80">
        <w:rPr>
          <w:rFonts w:hint="eastAsia"/>
          <w:lang w:val="en-US"/>
        </w:rPr>
        <w:t>BFDA</w:t>
      </w:r>
      <w:r w:rsidR="00485D80" w:rsidRPr="00485D80">
        <w:rPr>
          <w:rFonts w:hint="eastAsia"/>
          <w:lang w:val="en-US"/>
        </w:rPr>
        <w:t>”</w:t>
      </w:r>
      <w:r w:rsidR="00485D80" w:rsidRPr="00485D80">
        <w:rPr>
          <w:rFonts w:hint="eastAsia"/>
          <w:lang w:val="en-US"/>
        </w:rPr>
        <w:t xml:space="preserve"> </w:t>
      </w:r>
      <w:r w:rsidRPr="00E03C52">
        <w:rPr>
          <w:lang w:val="en-US"/>
        </w:rPr>
        <w:t>–</w:t>
      </w:r>
    </w:p>
    <w:p w:rsidR="00EF06F5" w:rsidRDefault="00EF06F5" w:rsidP="00EF06F5">
      <w:pPr>
        <w:rPr>
          <w:lang w:val="en-US"/>
        </w:rPr>
      </w:pPr>
    </w:p>
    <w:p w:rsidR="00EF06F5" w:rsidRDefault="00EF06F5" w:rsidP="00EF06F5">
      <w:pPr>
        <w:rPr>
          <w:lang w:val="en-US"/>
        </w:rPr>
      </w:pPr>
    </w:p>
    <w:p w:rsidR="00EF06F5" w:rsidRDefault="00EF06F5" w:rsidP="00EF06F5">
      <w:pPr>
        <w:rPr>
          <w:lang w:val="en-US"/>
        </w:rPr>
      </w:pPr>
      <w:r>
        <w:rPr>
          <w:lang w:val="en-US"/>
        </w:rPr>
        <w:t>and</w:t>
      </w:r>
    </w:p>
    <w:p w:rsidR="00EF06F5" w:rsidRDefault="00485D80" w:rsidP="00EF06F5">
      <w:pPr>
        <w:rPr>
          <w:lang w:val="en-US"/>
        </w:rPr>
      </w:pPr>
      <w:r w:rsidRPr="00485D80">
        <w:rPr>
          <w:rFonts w:hint="eastAsia"/>
          <w:lang w:val="en-US"/>
        </w:rPr>
        <w:t>与</w:t>
      </w:r>
    </w:p>
    <w:p w:rsidR="00EF06F5" w:rsidRDefault="00EF06F5" w:rsidP="00EF06F5">
      <w:pPr>
        <w:rPr>
          <w:lang w:val="en-US"/>
        </w:rPr>
      </w:pPr>
    </w:p>
    <w:p w:rsidR="006360DD" w:rsidRPr="00A95304" w:rsidRDefault="006360DD" w:rsidP="006360DD">
      <w:pPr>
        <w:rPr>
          <w:b/>
          <w:highlight w:val="yellow"/>
          <w:lang w:val="en-US"/>
        </w:rPr>
      </w:pPr>
      <w:r w:rsidRPr="00A95304">
        <w:rPr>
          <w:b/>
          <w:lang w:val="en-US"/>
        </w:rPr>
        <w:t>Beijing Goldrare Automobile Parts Co.,Ltd.</w:t>
      </w:r>
    </w:p>
    <w:p w:rsidR="006360DD" w:rsidRDefault="006360DD" w:rsidP="006360DD">
      <w:pPr>
        <w:rPr>
          <w:highlight w:val="yellow"/>
          <w:lang w:val="en-US" w:eastAsia="zh-CN"/>
        </w:rPr>
      </w:pPr>
      <w:r w:rsidRPr="00A95304">
        <w:rPr>
          <w:rFonts w:hint="eastAsia"/>
          <w:b/>
          <w:lang w:val="en-US" w:eastAsia="zh-CN"/>
        </w:rPr>
        <w:t>北京光华荣昌汽车部件有限公司</w:t>
      </w:r>
    </w:p>
    <w:p w:rsidR="006360DD" w:rsidRPr="00ED32CE" w:rsidRDefault="006360DD" w:rsidP="006360DD">
      <w:pPr>
        <w:rPr>
          <w:lang w:val="en-US"/>
        </w:rPr>
      </w:pPr>
      <w:r w:rsidRPr="00ED32CE">
        <w:rPr>
          <w:lang w:val="en-US"/>
        </w:rPr>
        <w:t>Industrial Park of Liucun Town, Changping District, Beijing, China</w:t>
      </w:r>
    </w:p>
    <w:p w:rsidR="00EF06F5" w:rsidRDefault="006360DD" w:rsidP="006360DD">
      <w:pPr>
        <w:rPr>
          <w:lang w:val="en-US" w:eastAsia="zh-CN"/>
        </w:rPr>
      </w:pPr>
      <w:r w:rsidRPr="00ED32CE">
        <w:rPr>
          <w:rFonts w:hint="eastAsia"/>
          <w:lang w:val="en-US" w:eastAsia="zh-CN"/>
        </w:rPr>
        <w:t>中国北京昌平区流村镇工业园区</w:t>
      </w:r>
      <w:r w:rsidR="00EF06F5">
        <w:rPr>
          <w:lang w:val="en-US" w:eastAsia="zh-CN"/>
        </w:rPr>
        <w:br/>
      </w:r>
    </w:p>
    <w:p w:rsidR="00EF06F5" w:rsidRDefault="00EF06F5" w:rsidP="00EF06F5">
      <w:pPr>
        <w:rPr>
          <w:lang w:val="en-US" w:eastAsia="zh-CN"/>
        </w:rPr>
      </w:pPr>
      <w:r>
        <w:rPr>
          <w:lang w:val="en-US"/>
        </w:rPr>
        <w:t xml:space="preserve">– hereinafter “Partner” </w:t>
      </w:r>
      <w:r w:rsidR="00201CB7">
        <w:rPr>
          <w:lang w:val="en-US"/>
        </w:rPr>
        <w:t xml:space="preserve">or “Supplier” </w:t>
      </w:r>
      <w:r>
        <w:rPr>
          <w:lang w:val="en-US"/>
        </w:rPr>
        <w:t>–</w:t>
      </w:r>
    </w:p>
    <w:p w:rsidR="000D5F68" w:rsidRDefault="008D10DA" w:rsidP="00EF06F5">
      <w:pPr>
        <w:rPr>
          <w:lang w:val="en-US" w:eastAsia="zh-CN"/>
        </w:rPr>
      </w:pPr>
      <w:r w:rsidRPr="00E03C52">
        <w:rPr>
          <w:lang w:val="en-US" w:eastAsia="zh-CN"/>
        </w:rPr>
        <w:t>–</w:t>
      </w:r>
      <w:r w:rsidR="000D5F68" w:rsidRPr="000D5F68">
        <w:rPr>
          <w:rFonts w:hint="eastAsia"/>
          <w:lang w:val="en-US" w:eastAsia="zh-CN"/>
        </w:rPr>
        <w:t xml:space="preserve"> </w:t>
      </w:r>
      <w:r w:rsidR="000D5F68" w:rsidRPr="000D5F68">
        <w:rPr>
          <w:rFonts w:hint="eastAsia"/>
          <w:lang w:val="en-US" w:eastAsia="zh-CN"/>
        </w:rPr>
        <w:t>以下简称“合作伙伴”或“供应商”</w:t>
      </w:r>
      <w:r w:rsidR="000D5F68" w:rsidRPr="000D5F68">
        <w:rPr>
          <w:rFonts w:hint="eastAsia"/>
          <w:lang w:val="en-US" w:eastAsia="zh-CN"/>
        </w:rPr>
        <w:t xml:space="preserve"> </w:t>
      </w:r>
      <w:r w:rsidRPr="00E03C52">
        <w:rPr>
          <w:lang w:val="en-US" w:eastAsia="zh-CN"/>
        </w:rPr>
        <w:t>–</w:t>
      </w:r>
    </w:p>
    <w:p w:rsidR="00A337EB" w:rsidRDefault="00A337EB" w:rsidP="00EF06F5">
      <w:pPr>
        <w:rPr>
          <w:lang w:val="en-US" w:eastAsia="zh-CN"/>
        </w:rPr>
      </w:pPr>
    </w:p>
    <w:p w:rsidR="008D10DA" w:rsidRDefault="00E03C52" w:rsidP="008D10DA">
      <w:pPr>
        <w:tabs>
          <w:tab w:val="left" w:pos="851"/>
        </w:tabs>
        <w:rPr>
          <w:lang w:val="en-US"/>
        </w:rPr>
      </w:pPr>
      <w:r w:rsidRPr="00E03C52">
        <w:rPr>
          <w:lang w:val="en-US"/>
        </w:rPr>
        <w:t>–</w:t>
      </w:r>
      <w:r>
        <w:rPr>
          <w:lang w:val="en-US"/>
        </w:rPr>
        <w:t xml:space="preserve"> BFDA</w:t>
      </w:r>
      <w:r w:rsidR="0024554C">
        <w:rPr>
          <w:lang w:val="en-US"/>
        </w:rPr>
        <w:t xml:space="preserve"> and Partner </w:t>
      </w:r>
      <w:r w:rsidR="006D72B4">
        <w:rPr>
          <w:lang w:val="en-GB"/>
        </w:rPr>
        <w:t>hereinafter jointly “</w:t>
      </w:r>
      <w:r w:rsidR="006829FD">
        <w:rPr>
          <w:lang w:val="en-GB"/>
        </w:rPr>
        <w:t>Contracting Parties</w:t>
      </w:r>
      <w:r w:rsidR="006D72B4">
        <w:rPr>
          <w:lang w:val="en-GB"/>
        </w:rPr>
        <w:t>”</w:t>
      </w:r>
      <w:r w:rsidR="00A337EB">
        <w:rPr>
          <w:lang w:val="en-GB"/>
        </w:rPr>
        <w:t xml:space="preserve"> and individually “Contracting Party”</w:t>
      </w:r>
      <w:r w:rsidR="008D10DA" w:rsidRPr="00E03C52">
        <w:rPr>
          <w:lang w:val="en-US"/>
        </w:rPr>
        <w:t>–</w:t>
      </w:r>
    </w:p>
    <w:p w:rsidR="000D5F68" w:rsidRPr="008D10DA" w:rsidRDefault="008D10DA" w:rsidP="008D10DA">
      <w:pPr>
        <w:tabs>
          <w:tab w:val="left" w:pos="851"/>
        </w:tabs>
        <w:rPr>
          <w:lang w:val="en-GB" w:eastAsia="zh-CN"/>
        </w:rPr>
      </w:pPr>
      <w:r w:rsidRPr="00E03C52">
        <w:rPr>
          <w:lang w:val="en-US" w:eastAsia="zh-CN"/>
        </w:rPr>
        <w:t>–</w:t>
      </w:r>
      <w:r>
        <w:rPr>
          <w:lang w:val="en-US" w:eastAsia="zh-CN"/>
        </w:rPr>
        <w:t xml:space="preserve"> </w:t>
      </w:r>
      <w:r w:rsidR="000D5F68" w:rsidRPr="008D10DA">
        <w:rPr>
          <w:rFonts w:hint="eastAsia"/>
          <w:lang w:val="en-US" w:eastAsia="zh-CN"/>
        </w:rPr>
        <w:t>BFDA</w:t>
      </w:r>
      <w:r w:rsidR="000D5F68" w:rsidRPr="008D10DA">
        <w:rPr>
          <w:rFonts w:hint="eastAsia"/>
          <w:lang w:val="en-US" w:eastAsia="zh-CN"/>
        </w:rPr>
        <w:t>及合作伙伴合称“协议双方”，单独称“协议一方”</w:t>
      </w:r>
      <w:r w:rsidR="000D5F68" w:rsidRPr="008D10DA">
        <w:rPr>
          <w:rFonts w:hint="eastAsia"/>
          <w:lang w:val="en-US" w:eastAsia="zh-CN"/>
        </w:rPr>
        <w:t xml:space="preserve"> </w:t>
      </w:r>
      <w:r w:rsidRPr="00E03C52">
        <w:rPr>
          <w:lang w:val="en-US" w:eastAsia="zh-CN"/>
        </w:rPr>
        <w:t>–</w:t>
      </w:r>
    </w:p>
    <w:p w:rsidR="00EF06F5" w:rsidRDefault="00EF06F5" w:rsidP="006D72B4">
      <w:pPr>
        <w:tabs>
          <w:tab w:val="left" w:pos="851"/>
        </w:tabs>
        <w:rPr>
          <w:lang w:val="en-US" w:eastAsia="zh-CN"/>
        </w:rPr>
      </w:pPr>
    </w:p>
    <w:p w:rsidR="00612758" w:rsidRPr="00780A7C" w:rsidRDefault="00612758" w:rsidP="00612758">
      <w:pPr>
        <w:tabs>
          <w:tab w:val="left" w:pos="851"/>
        </w:tabs>
        <w:rPr>
          <w:lang w:val="en-US"/>
        </w:rPr>
      </w:pPr>
      <w:r w:rsidRPr="00E03C52">
        <w:rPr>
          <w:lang w:val="en-US"/>
        </w:rPr>
        <w:lastRenderedPageBreak/>
        <w:t>–</w:t>
      </w:r>
      <w:r>
        <w:rPr>
          <w:lang w:val="en-US"/>
        </w:rPr>
        <w:t xml:space="preserve"> </w:t>
      </w:r>
      <w:r w:rsidRPr="00780A7C">
        <w:rPr>
          <w:lang w:val="en-US" w:eastAsia="ja-JP"/>
        </w:rPr>
        <w:t>scope of awarding</w:t>
      </w:r>
      <w:r w:rsidRPr="00780A7C">
        <w:rPr>
          <w:lang w:val="en-US"/>
        </w:rPr>
        <w:t>: VGU number</w:t>
      </w:r>
      <w:r>
        <w:rPr>
          <w:lang w:val="en-US"/>
        </w:rPr>
        <w:t>:</w:t>
      </w:r>
      <w:r w:rsidRPr="00780A7C">
        <w:rPr>
          <w:lang w:val="en-US"/>
        </w:rPr>
        <w:t xml:space="preserve"> </w:t>
      </w:r>
      <w:r>
        <w:rPr>
          <w:lang w:val="en-US"/>
        </w:rPr>
        <w:t>7003_</w:t>
      </w:r>
      <w:r>
        <w:rPr>
          <w:rFonts w:hint="eastAsia"/>
          <w:lang w:val="en-US" w:eastAsia="zh-CN"/>
        </w:rPr>
        <w:t>MC</w:t>
      </w:r>
      <w:r w:rsidRPr="00780A7C">
        <w:rPr>
          <w:lang w:val="en-US"/>
        </w:rPr>
        <w:t xml:space="preserve"> / VGU name</w:t>
      </w:r>
      <w:r>
        <w:rPr>
          <w:lang w:val="en-US"/>
        </w:rPr>
        <w:t>:</w:t>
      </w:r>
      <w:r w:rsidRPr="00780A7C">
        <w:rPr>
          <w:lang w:val="en-US"/>
        </w:rPr>
        <w:t xml:space="preserve"> </w:t>
      </w:r>
      <w:r>
        <w:rPr>
          <w:rFonts w:hint="eastAsia"/>
          <w:lang w:val="en-US" w:eastAsia="zh-CN"/>
        </w:rPr>
        <w:t>Ramp</w:t>
      </w:r>
      <w:r>
        <w:rPr>
          <w:lang w:val="en-US"/>
        </w:rPr>
        <w:t xml:space="preserve"> </w:t>
      </w:r>
      <w:r>
        <w:rPr>
          <w:rFonts w:hint="eastAsia"/>
          <w:lang w:val="en-US" w:eastAsia="zh-CN"/>
        </w:rPr>
        <w:t>Mirror</w:t>
      </w:r>
      <w:r>
        <w:rPr>
          <w:lang w:val="en-US"/>
        </w:rPr>
        <w:t>_MC</w:t>
      </w:r>
      <w:r w:rsidRPr="00780A7C">
        <w:rPr>
          <w:lang w:val="en-US"/>
        </w:rPr>
        <w:t>–</w:t>
      </w:r>
    </w:p>
    <w:p w:rsidR="00612758" w:rsidRPr="00184355" w:rsidRDefault="00612758" w:rsidP="00612758">
      <w:pPr>
        <w:tabs>
          <w:tab w:val="left" w:pos="851"/>
        </w:tabs>
        <w:rPr>
          <w:lang w:val="en-US" w:eastAsia="zh-CN"/>
        </w:rPr>
      </w:pPr>
      <w:r w:rsidRPr="00780A7C">
        <w:rPr>
          <w:rFonts w:hint="eastAsia"/>
          <w:lang w:val="en-US" w:eastAsia="zh-CN"/>
        </w:rPr>
        <w:t>–</w:t>
      </w:r>
      <w:r w:rsidRPr="00780A7C">
        <w:rPr>
          <w:rFonts w:hint="eastAsia"/>
          <w:lang w:val="en-US" w:eastAsia="zh-CN"/>
        </w:rPr>
        <w:t xml:space="preserve"> </w:t>
      </w:r>
      <w:r w:rsidRPr="00780A7C">
        <w:rPr>
          <w:rFonts w:hint="eastAsia"/>
          <w:lang w:val="en-US" w:eastAsia="zh-CN"/>
        </w:rPr>
        <w:t>针对</w:t>
      </w:r>
      <w:r w:rsidRPr="00780A7C">
        <w:rPr>
          <w:rFonts w:hint="eastAsia"/>
          <w:lang w:val="en-US" w:eastAsia="zh-CN"/>
        </w:rPr>
        <w:t>: VGU</w:t>
      </w:r>
      <w:r w:rsidRPr="00780A7C">
        <w:rPr>
          <w:lang w:val="en-US" w:eastAsia="zh-CN"/>
        </w:rPr>
        <w:t xml:space="preserve"> </w:t>
      </w:r>
      <w:r>
        <w:rPr>
          <w:lang w:val="en-US" w:eastAsia="zh-CN"/>
        </w:rPr>
        <w:t>7003_</w:t>
      </w:r>
      <w:r>
        <w:rPr>
          <w:rFonts w:hint="eastAsia"/>
          <w:lang w:val="en-US" w:eastAsia="zh-CN"/>
        </w:rPr>
        <w:t>MC</w:t>
      </w:r>
      <w:r w:rsidRPr="00780A7C">
        <w:rPr>
          <w:lang w:val="en-US" w:eastAsia="zh-CN"/>
        </w:rPr>
        <w:t xml:space="preserve"> </w:t>
      </w:r>
      <w:r w:rsidRPr="00780A7C">
        <w:rPr>
          <w:rFonts w:hint="eastAsia"/>
          <w:lang w:val="en-US" w:eastAsia="zh-CN"/>
        </w:rPr>
        <w:t>/ VGU</w:t>
      </w:r>
      <w:r w:rsidRPr="00780A7C">
        <w:rPr>
          <w:rFonts w:hint="eastAsia"/>
          <w:lang w:val="en-US" w:eastAsia="zh-CN"/>
        </w:rPr>
        <w:t>名称</w:t>
      </w:r>
      <w:r>
        <w:rPr>
          <w:rFonts w:hint="eastAsia"/>
          <w:lang w:val="en-US" w:eastAsia="zh-CN"/>
        </w:rPr>
        <w:t xml:space="preserve">: </w:t>
      </w:r>
      <w:r>
        <w:rPr>
          <w:rFonts w:hint="eastAsia"/>
          <w:lang w:val="en-US" w:eastAsia="zh-CN"/>
        </w:rPr>
        <w:t>补盲镜</w:t>
      </w:r>
      <w:r>
        <w:rPr>
          <w:rFonts w:hint="eastAsia"/>
          <w:lang w:val="en-US" w:eastAsia="zh-CN"/>
        </w:rPr>
        <w:t>_</w:t>
      </w:r>
      <w:r>
        <w:rPr>
          <w:rFonts w:hint="eastAsia"/>
          <w:lang w:val="en-US" w:eastAsia="zh-CN"/>
        </w:rPr>
        <w:t>摄像头用</w:t>
      </w:r>
      <w:r w:rsidRPr="00780A7C">
        <w:rPr>
          <w:lang w:val="en-US" w:eastAsia="zh-CN"/>
        </w:rPr>
        <w:t>–</w:t>
      </w:r>
    </w:p>
    <w:p w:rsidR="00612758" w:rsidRDefault="00612758" w:rsidP="00612758">
      <w:pPr>
        <w:tabs>
          <w:tab w:val="left" w:pos="851"/>
        </w:tabs>
        <w:rPr>
          <w:lang w:val="en-US" w:eastAsia="zh-CN"/>
        </w:rPr>
      </w:pPr>
    </w:p>
    <w:p w:rsidR="00612758" w:rsidRDefault="00612758" w:rsidP="006D72B4">
      <w:pPr>
        <w:tabs>
          <w:tab w:val="left" w:pos="851"/>
        </w:tabs>
        <w:rPr>
          <w:lang w:val="en-US" w:eastAsia="zh-CN"/>
        </w:rPr>
      </w:pPr>
    </w:p>
    <w:p w:rsidR="00483461" w:rsidRPr="005A0828" w:rsidRDefault="00EF06F5" w:rsidP="008D10DA">
      <w:pPr>
        <w:pStyle w:val="Heading1"/>
        <w:rPr>
          <w:lang w:val="en-US"/>
        </w:rPr>
      </w:pPr>
      <w:r>
        <w:rPr>
          <w:lang w:val="en-US"/>
        </w:rPr>
        <w:t>S</w:t>
      </w:r>
      <w:r w:rsidR="00912735">
        <w:rPr>
          <w:lang w:val="en-US"/>
        </w:rPr>
        <w:t>ubject Matter of the Agreement</w:t>
      </w:r>
      <w:r w:rsidR="005A0828">
        <w:rPr>
          <w:lang w:val="en-US"/>
        </w:rPr>
        <w:t xml:space="preserve"> </w:t>
      </w:r>
      <w:r w:rsidR="00483461" w:rsidRPr="000F472B">
        <w:rPr>
          <w:rFonts w:ascii="等线" w:hAnsi="等线"/>
          <w:lang w:val="zh-CN"/>
        </w:rPr>
        <w:t>本协议标的</w:t>
      </w:r>
    </w:p>
    <w:p w:rsidR="00A113F0" w:rsidRDefault="006D72B4" w:rsidP="00A113F0">
      <w:pPr>
        <w:pStyle w:val="Heading2"/>
        <w:keepNext w:val="0"/>
        <w:tabs>
          <w:tab w:val="num" w:pos="576"/>
          <w:tab w:val="left" w:pos="851"/>
        </w:tabs>
        <w:ind w:left="576" w:hanging="576"/>
        <w:jc w:val="both"/>
        <w:rPr>
          <w:lang w:val="en-US"/>
        </w:rPr>
      </w:pPr>
      <w:r>
        <w:rPr>
          <w:lang w:val="en-US"/>
        </w:rPr>
        <w:t>This Supply Agreement (</w:t>
      </w:r>
      <w:r w:rsidR="0024554C">
        <w:rPr>
          <w:lang w:val="en-US"/>
        </w:rPr>
        <w:t xml:space="preserve">hereinafter </w:t>
      </w:r>
      <w:r>
        <w:rPr>
          <w:lang w:val="en-US"/>
        </w:rPr>
        <w:t>“Agreement”</w:t>
      </w:r>
      <w:r w:rsidR="00EF06F5">
        <w:rPr>
          <w:lang w:val="en-US"/>
        </w:rPr>
        <w:t xml:space="preserve">) applies to the supply of parts, spare parts, components, and/or systems pursuant to </w:t>
      </w:r>
      <w:r w:rsidR="00EF06F5">
        <w:rPr>
          <w:b/>
          <w:lang w:val="en-US"/>
        </w:rPr>
        <w:t>Annex 1</w:t>
      </w:r>
      <w:r>
        <w:rPr>
          <w:lang w:val="en-US"/>
        </w:rPr>
        <w:t xml:space="preserve"> (</w:t>
      </w:r>
      <w:r w:rsidR="0024554C">
        <w:rPr>
          <w:lang w:val="en-US"/>
        </w:rPr>
        <w:t xml:space="preserve">hereinafter </w:t>
      </w:r>
      <w:r>
        <w:rPr>
          <w:lang w:val="en-US"/>
        </w:rPr>
        <w:t>“Parts"</w:t>
      </w:r>
      <w:r w:rsidR="00912735">
        <w:rPr>
          <w:lang w:val="en-US"/>
        </w:rPr>
        <w:t xml:space="preserve">) by Partner to </w:t>
      </w:r>
      <w:r w:rsidR="00E03C52">
        <w:rPr>
          <w:lang w:val="en-US"/>
        </w:rPr>
        <w:t>BFDA</w:t>
      </w:r>
      <w:r w:rsidR="00912735">
        <w:rPr>
          <w:lang w:val="en-US"/>
        </w:rPr>
        <w:t>.</w:t>
      </w:r>
    </w:p>
    <w:p w:rsidR="00A113F0" w:rsidRPr="00A113F0" w:rsidRDefault="00483461" w:rsidP="000D5F68">
      <w:pPr>
        <w:ind w:left="567"/>
        <w:jc w:val="both"/>
        <w:rPr>
          <w:lang w:val="en-US" w:eastAsia="zh-CN"/>
        </w:rPr>
      </w:pPr>
      <w:r w:rsidRPr="005A0828">
        <w:rPr>
          <w:lang w:val="en-US" w:eastAsia="zh-CN"/>
        </w:rPr>
        <w:t>本</w:t>
      </w:r>
      <w:r w:rsidRPr="005A0828">
        <w:rPr>
          <w:rFonts w:hint="eastAsia"/>
          <w:lang w:val="en-US" w:eastAsia="zh-CN"/>
        </w:rPr>
        <w:t>H6</w:t>
      </w:r>
      <w:r w:rsidRPr="005A0828">
        <w:rPr>
          <w:rFonts w:hint="eastAsia"/>
          <w:lang w:val="en-US" w:eastAsia="zh-CN"/>
        </w:rPr>
        <w:t>零件</w:t>
      </w:r>
      <w:r w:rsidRPr="005A0828">
        <w:rPr>
          <w:lang w:val="en-US" w:eastAsia="zh-CN"/>
        </w:rPr>
        <w:t>供应协议（以下简称</w:t>
      </w:r>
      <w:r w:rsidRPr="005A0828">
        <w:rPr>
          <w:lang w:val="en-US" w:eastAsia="zh-CN"/>
        </w:rPr>
        <w:t>“</w:t>
      </w:r>
      <w:r w:rsidRPr="005A0828">
        <w:rPr>
          <w:lang w:val="en-US" w:eastAsia="zh-CN"/>
        </w:rPr>
        <w:t>本协议</w:t>
      </w:r>
      <w:r w:rsidRPr="005A0828">
        <w:rPr>
          <w:lang w:val="en-US" w:eastAsia="zh-CN"/>
        </w:rPr>
        <w:t>”</w:t>
      </w:r>
      <w:r w:rsidRPr="005A0828">
        <w:rPr>
          <w:lang w:val="en-US" w:eastAsia="zh-CN"/>
        </w:rPr>
        <w:t>）适用于合作伙伴根据</w:t>
      </w:r>
      <w:r w:rsidRPr="003A2C0C">
        <w:rPr>
          <w:b/>
          <w:lang w:val="en-US" w:eastAsia="zh-CN"/>
        </w:rPr>
        <w:t>附件</w:t>
      </w:r>
      <w:r w:rsidRPr="003A2C0C">
        <w:rPr>
          <w:b/>
          <w:lang w:val="en-US" w:eastAsia="zh-CN"/>
        </w:rPr>
        <w:t>1</w:t>
      </w:r>
      <w:r w:rsidRPr="005A0828">
        <w:rPr>
          <w:lang w:val="en-US" w:eastAsia="zh-CN"/>
        </w:rPr>
        <w:t>向</w:t>
      </w:r>
      <w:r w:rsidRPr="005A0828">
        <w:rPr>
          <w:lang w:val="en-US" w:eastAsia="zh-CN"/>
        </w:rPr>
        <w:t>BFDA</w:t>
      </w:r>
      <w:r w:rsidRPr="005A0828">
        <w:rPr>
          <w:lang w:val="en-US" w:eastAsia="zh-CN"/>
        </w:rPr>
        <w:t>供应零件</w:t>
      </w:r>
      <w:r w:rsidRPr="005A0828">
        <w:rPr>
          <w:rFonts w:hint="eastAsia"/>
          <w:lang w:val="en-US" w:eastAsia="zh-CN"/>
        </w:rPr>
        <w:t>、</w:t>
      </w:r>
      <w:r w:rsidRPr="005A0828">
        <w:rPr>
          <w:lang w:val="en-US" w:eastAsia="zh-CN"/>
        </w:rPr>
        <w:t>备件</w:t>
      </w:r>
      <w:r w:rsidRPr="005A0828">
        <w:rPr>
          <w:rFonts w:hint="eastAsia"/>
          <w:lang w:val="en-US" w:eastAsia="zh-CN"/>
        </w:rPr>
        <w:t>、</w:t>
      </w:r>
      <w:r w:rsidRPr="005A0828">
        <w:rPr>
          <w:lang w:val="en-US" w:eastAsia="zh-CN"/>
        </w:rPr>
        <w:t>组件和</w:t>
      </w:r>
      <w:r w:rsidRPr="005A0828">
        <w:rPr>
          <w:lang w:val="en-US" w:eastAsia="zh-CN"/>
        </w:rPr>
        <w:t>/</w:t>
      </w:r>
      <w:r w:rsidRPr="005A0828">
        <w:rPr>
          <w:lang w:val="en-US" w:eastAsia="zh-CN"/>
        </w:rPr>
        <w:t>或系统（以下简称</w:t>
      </w:r>
      <w:r w:rsidRPr="005A0828">
        <w:rPr>
          <w:rFonts w:hint="eastAsia"/>
          <w:lang w:val="en-US" w:eastAsia="zh-CN"/>
        </w:rPr>
        <w:t>“零件”）。</w:t>
      </w:r>
    </w:p>
    <w:p w:rsidR="00EF06F5" w:rsidRDefault="00EF06F5" w:rsidP="00EF06F5">
      <w:pPr>
        <w:pStyle w:val="Heading2"/>
        <w:keepNext w:val="0"/>
        <w:tabs>
          <w:tab w:val="num" w:pos="576"/>
          <w:tab w:val="left" w:pos="851"/>
        </w:tabs>
        <w:ind w:left="567" w:hanging="567"/>
        <w:jc w:val="both"/>
        <w:rPr>
          <w:lang w:val="en-US"/>
        </w:rPr>
      </w:pPr>
      <w:r>
        <w:rPr>
          <w:lang w:val="en-US"/>
        </w:rPr>
        <w:t xml:space="preserve">This Agreement also applies to the Parts if </w:t>
      </w:r>
      <w:r w:rsidR="0024554C">
        <w:rPr>
          <w:lang w:val="en-US"/>
        </w:rPr>
        <w:t>they have been technically</w:t>
      </w:r>
      <w:r>
        <w:rPr>
          <w:lang w:val="en-US"/>
        </w:rPr>
        <w:t xml:space="preserve"> modified and/or they have been </w:t>
      </w:r>
      <w:r w:rsidR="0024554C">
        <w:rPr>
          <w:lang w:val="en-US"/>
        </w:rPr>
        <w:t>given</w:t>
      </w:r>
      <w:r>
        <w:rPr>
          <w:lang w:val="en-US"/>
        </w:rPr>
        <w:t xml:space="preserve"> a new part number or item number or if the </w:t>
      </w:r>
      <w:r w:rsidR="006829FD">
        <w:rPr>
          <w:lang w:val="en-US"/>
        </w:rPr>
        <w:t>Contracting Parties</w:t>
      </w:r>
      <w:r>
        <w:rPr>
          <w:lang w:val="en-US"/>
        </w:rPr>
        <w:t xml:space="preserve"> have agreed new prices. </w:t>
      </w:r>
      <w:r w:rsidR="00A5734A">
        <w:rPr>
          <w:lang w:val="en-US"/>
        </w:rPr>
        <w:t>In particular t</w:t>
      </w:r>
      <w:r>
        <w:rPr>
          <w:lang w:val="en-US"/>
        </w:rPr>
        <w:t xml:space="preserve">he </w:t>
      </w:r>
      <w:r w:rsidR="006829FD">
        <w:rPr>
          <w:lang w:val="en-US"/>
        </w:rPr>
        <w:t>Contracting Parties</w:t>
      </w:r>
      <w:r>
        <w:rPr>
          <w:lang w:val="en-US"/>
        </w:rPr>
        <w:t xml:space="preserve"> </w:t>
      </w:r>
      <w:r w:rsidR="0024554C">
        <w:rPr>
          <w:lang w:val="en-US"/>
        </w:rPr>
        <w:t xml:space="preserve">will </w:t>
      </w:r>
      <w:r>
        <w:rPr>
          <w:lang w:val="en-US"/>
        </w:rPr>
        <w:t xml:space="preserve">update new part numbers or item numbers as well as updated prices in </w:t>
      </w:r>
      <w:r w:rsidR="00A5734A">
        <w:rPr>
          <w:lang w:val="en-US"/>
        </w:rPr>
        <w:t xml:space="preserve">purchase contracts </w:t>
      </w:r>
      <w:r>
        <w:rPr>
          <w:lang w:val="en-US"/>
        </w:rPr>
        <w:t>on an ongoing basis (as a rule: annually). If a purchas</w:t>
      </w:r>
      <w:r w:rsidR="00B87495">
        <w:rPr>
          <w:lang w:val="en-US"/>
        </w:rPr>
        <w:t xml:space="preserve">e </w:t>
      </w:r>
      <w:r w:rsidR="00A5734A">
        <w:rPr>
          <w:lang w:val="en-US"/>
        </w:rPr>
        <w:t>contract</w:t>
      </w:r>
      <w:r>
        <w:rPr>
          <w:lang w:val="en-US"/>
        </w:rPr>
        <w:t xml:space="preserve"> contains </w:t>
      </w:r>
      <w:r w:rsidR="0024554C">
        <w:rPr>
          <w:lang w:val="en-US"/>
        </w:rPr>
        <w:t>modified terms</w:t>
      </w:r>
      <w:r>
        <w:rPr>
          <w:lang w:val="en-US"/>
        </w:rPr>
        <w:t xml:space="preserve"> only with regard to certain Parts, the existing agreements will continue to apply in respect of the unmodified Parts unless otherwise agreed.</w:t>
      </w:r>
    </w:p>
    <w:p w:rsidR="00483461" w:rsidRPr="005A0828" w:rsidRDefault="00483461" w:rsidP="000D5F68">
      <w:pPr>
        <w:ind w:left="567"/>
        <w:jc w:val="both"/>
        <w:rPr>
          <w:lang w:eastAsia="zh-CN"/>
        </w:rPr>
      </w:pPr>
      <w:r w:rsidRPr="005A0828">
        <w:rPr>
          <w:rFonts w:hint="eastAsia"/>
          <w:lang w:eastAsia="zh-CN"/>
        </w:rPr>
        <w:t>本协议也适用于已被技术修改和</w:t>
      </w:r>
      <w:r w:rsidRPr="005A0828">
        <w:rPr>
          <w:rFonts w:hint="eastAsia"/>
          <w:lang w:eastAsia="zh-CN"/>
        </w:rPr>
        <w:t>/</w:t>
      </w:r>
      <w:r w:rsidRPr="005A0828">
        <w:rPr>
          <w:rFonts w:hint="eastAsia"/>
          <w:lang w:eastAsia="zh-CN"/>
        </w:rPr>
        <w:t>或被指定新零件号或项目号的零件，或已被协议双方拟定约定新的价格的零件。具体而言，协议双方将持续在采购合同中的更新新零件号或项目号以及更新新的价格（通常为：每年）。除非另行约定，如果采购合同中包含仅与某些零件相关的修改条款，则现有协议就未修改的零件的部分将继续适用。</w:t>
      </w:r>
    </w:p>
    <w:p w:rsidR="00B87495" w:rsidRDefault="0024554C" w:rsidP="003A503E">
      <w:pPr>
        <w:pStyle w:val="Heading2"/>
        <w:tabs>
          <w:tab w:val="num" w:pos="1"/>
        </w:tabs>
        <w:ind w:left="567" w:hanging="566"/>
        <w:jc w:val="both"/>
        <w:rPr>
          <w:lang w:val="en-US"/>
        </w:rPr>
      </w:pPr>
      <w:r>
        <w:rPr>
          <w:lang w:val="en-US"/>
        </w:rPr>
        <w:t xml:space="preserve">This Agreement is based on </w:t>
      </w:r>
      <w:r w:rsidR="003A503E">
        <w:rPr>
          <w:lang w:val="en-US"/>
        </w:rPr>
        <w:t>t</w:t>
      </w:r>
      <w:r w:rsidR="00B87495" w:rsidRPr="00F01379">
        <w:rPr>
          <w:lang w:val="en-US"/>
        </w:rPr>
        <w:t xml:space="preserve">he competitiveness of the </w:t>
      </w:r>
      <w:r w:rsidR="00B87495">
        <w:rPr>
          <w:lang w:val="en-US"/>
        </w:rPr>
        <w:t>Partner</w:t>
      </w:r>
      <w:r w:rsidR="00B87495" w:rsidRPr="00F01379">
        <w:rPr>
          <w:lang w:val="en-US"/>
        </w:rPr>
        <w:t xml:space="preserve"> with regard to prices, quality, </w:t>
      </w:r>
      <w:r w:rsidR="003A503E">
        <w:rPr>
          <w:lang w:val="en-US"/>
        </w:rPr>
        <w:t>ability to innovate</w:t>
      </w:r>
      <w:r w:rsidR="00B87495" w:rsidRPr="00F01379">
        <w:rPr>
          <w:lang w:val="en-US"/>
        </w:rPr>
        <w:t xml:space="preserve"> and </w:t>
      </w:r>
      <w:r w:rsidR="003A503E">
        <w:rPr>
          <w:lang w:val="en-US"/>
        </w:rPr>
        <w:t>security</w:t>
      </w:r>
      <w:r w:rsidR="00B87495" w:rsidRPr="00F01379">
        <w:rPr>
          <w:lang w:val="en-US"/>
        </w:rPr>
        <w:t xml:space="preserve"> of supply</w:t>
      </w:r>
      <w:r w:rsidR="00B87495" w:rsidRPr="00697ADD">
        <w:rPr>
          <w:lang w:val="en-US"/>
        </w:rPr>
        <w:t>.</w:t>
      </w:r>
    </w:p>
    <w:p w:rsidR="005A0828" w:rsidRPr="005A0828" w:rsidRDefault="005A0828" w:rsidP="000D5F68">
      <w:pPr>
        <w:pStyle w:val="Heading2"/>
        <w:numPr>
          <w:ilvl w:val="0"/>
          <w:numId w:val="0"/>
        </w:numPr>
        <w:tabs>
          <w:tab w:val="num" w:pos="1"/>
        </w:tabs>
        <w:ind w:left="1275" w:hanging="708"/>
        <w:jc w:val="both"/>
        <w:rPr>
          <w:lang w:val="en-US" w:eastAsia="zh-CN"/>
        </w:rPr>
      </w:pPr>
      <w:r w:rsidRPr="005A0828">
        <w:rPr>
          <w:lang w:val="en-US" w:eastAsia="zh-CN"/>
        </w:rPr>
        <w:t>本协议基于合作伙伴在价格</w:t>
      </w:r>
      <w:r w:rsidRPr="005A0828">
        <w:rPr>
          <w:rFonts w:hint="eastAsia"/>
          <w:lang w:val="en-US" w:eastAsia="zh-CN"/>
        </w:rPr>
        <w:t>、</w:t>
      </w:r>
      <w:r w:rsidRPr="005A0828">
        <w:rPr>
          <w:lang w:val="en-US" w:eastAsia="zh-CN"/>
        </w:rPr>
        <w:t>质量</w:t>
      </w:r>
      <w:r w:rsidRPr="005A0828">
        <w:rPr>
          <w:rFonts w:hint="eastAsia"/>
          <w:lang w:val="en-US" w:eastAsia="zh-CN"/>
        </w:rPr>
        <w:t>、</w:t>
      </w:r>
      <w:r w:rsidRPr="005A0828">
        <w:rPr>
          <w:lang w:val="en-US" w:eastAsia="zh-CN"/>
        </w:rPr>
        <w:t>创新能力和供应安全方面的竞争力</w:t>
      </w:r>
      <w:r w:rsidRPr="005A0828">
        <w:rPr>
          <w:rFonts w:hint="eastAsia"/>
          <w:lang w:val="en-US" w:eastAsia="zh-CN"/>
        </w:rPr>
        <w:t>。</w:t>
      </w:r>
    </w:p>
    <w:p w:rsidR="001A3ADB" w:rsidRPr="001A3ADB" w:rsidRDefault="001A3ADB" w:rsidP="001A3ADB">
      <w:pPr>
        <w:rPr>
          <w:lang w:val="en-US" w:eastAsia="zh-CN"/>
        </w:rPr>
      </w:pPr>
    </w:p>
    <w:p w:rsidR="005A0828" w:rsidRPr="005A0828" w:rsidRDefault="00EF06F5" w:rsidP="008D10DA">
      <w:pPr>
        <w:pStyle w:val="Heading1"/>
        <w:rPr>
          <w:lang w:val="en-US"/>
        </w:rPr>
      </w:pPr>
      <w:r>
        <w:rPr>
          <w:lang w:val="en-US"/>
        </w:rPr>
        <w:t>Obligations of Partner</w:t>
      </w:r>
      <w:r w:rsidR="005A0828">
        <w:rPr>
          <w:lang w:val="en-US"/>
        </w:rPr>
        <w:t xml:space="preserve"> </w:t>
      </w:r>
      <w:r w:rsidR="005A0828" w:rsidRPr="000F472B">
        <w:rPr>
          <w:rFonts w:ascii="等线" w:hAnsi="等线" w:hint="eastAsia"/>
          <w:lang w:val="en-US"/>
        </w:rPr>
        <w:t>合作伙伴的义务</w:t>
      </w:r>
    </w:p>
    <w:p w:rsidR="00697ADD" w:rsidRDefault="00EF06F5" w:rsidP="00697ADD">
      <w:pPr>
        <w:pStyle w:val="Heading2"/>
        <w:keepNext w:val="0"/>
        <w:tabs>
          <w:tab w:val="num" w:pos="576"/>
          <w:tab w:val="left" w:pos="851"/>
        </w:tabs>
        <w:ind w:left="576" w:hanging="576"/>
        <w:jc w:val="both"/>
        <w:rPr>
          <w:lang w:val="en-US"/>
        </w:rPr>
      </w:pPr>
      <w:r>
        <w:rPr>
          <w:lang w:val="en-US"/>
        </w:rPr>
        <w:t xml:space="preserve">Partner is obliged to meet </w:t>
      </w:r>
      <w:r w:rsidR="00E03C52">
        <w:rPr>
          <w:lang w:val="en-US"/>
        </w:rPr>
        <w:t>BFDA</w:t>
      </w:r>
      <w:r>
        <w:rPr>
          <w:lang w:val="en-US"/>
        </w:rPr>
        <w:t>'s requirements for the supply of Parts. The delivery ob</w:t>
      </w:r>
      <w:r w:rsidR="003A503E">
        <w:rPr>
          <w:lang w:val="en-US"/>
        </w:rPr>
        <w:t xml:space="preserve">ligation for series-production </w:t>
      </w:r>
      <w:r>
        <w:rPr>
          <w:lang w:val="en-US"/>
        </w:rPr>
        <w:t xml:space="preserve">in respect of the Parts applies until the end of the term of the Agreement according to Article </w:t>
      </w:r>
      <w:r w:rsidR="00DB61CA">
        <w:rPr>
          <w:lang w:val="en-US"/>
        </w:rPr>
        <w:t>9</w:t>
      </w:r>
      <w:r w:rsidR="00F17F09">
        <w:rPr>
          <w:lang w:val="en-US"/>
        </w:rPr>
        <w:t xml:space="preserve">, </w:t>
      </w:r>
      <w:r>
        <w:rPr>
          <w:lang w:val="en-US"/>
        </w:rPr>
        <w:t>unless a purchas</w:t>
      </w:r>
      <w:r w:rsidR="000E2B64">
        <w:rPr>
          <w:lang w:val="en-US"/>
        </w:rPr>
        <w:t>e</w:t>
      </w:r>
      <w:r>
        <w:rPr>
          <w:lang w:val="en-US"/>
        </w:rPr>
        <w:t xml:space="preserve"> </w:t>
      </w:r>
      <w:r w:rsidR="000E2B64">
        <w:rPr>
          <w:lang w:val="en-US"/>
        </w:rPr>
        <w:t xml:space="preserve">contract </w:t>
      </w:r>
      <w:r>
        <w:rPr>
          <w:lang w:val="en-US"/>
        </w:rPr>
        <w:t>has a longer term, in which case the term of the purchas</w:t>
      </w:r>
      <w:r w:rsidR="000E2B64">
        <w:rPr>
          <w:lang w:val="en-US"/>
        </w:rPr>
        <w:t>e</w:t>
      </w:r>
      <w:r>
        <w:rPr>
          <w:lang w:val="en-US"/>
        </w:rPr>
        <w:t xml:space="preserve"> </w:t>
      </w:r>
      <w:r w:rsidR="000E2B64">
        <w:rPr>
          <w:lang w:val="en-US"/>
        </w:rPr>
        <w:t xml:space="preserve">contract </w:t>
      </w:r>
      <w:r>
        <w:rPr>
          <w:lang w:val="en-US"/>
        </w:rPr>
        <w:t>applies.</w:t>
      </w:r>
    </w:p>
    <w:p w:rsidR="005A0828" w:rsidRPr="005A0828" w:rsidRDefault="005A0828" w:rsidP="000D5F68">
      <w:pPr>
        <w:ind w:left="567"/>
        <w:jc w:val="both"/>
        <w:rPr>
          <w:lang w:val="en-US" w:eastAsia="zh-CN"/>
        </w:rPr>
      </w:pPr>
      <w:r w:rsidRPr="005A0828">
        <w:rPr>
          <w:lang w:val="en-US" w:eastAsia="zh-CN"/>
        </w:rPr>
        <w:t>合作伙伴有义务满足</w:t>
      </w:r>
      <w:r w:rsidRPr="005A0828">
        <w:rPr>
          <w:lang w:val="en-US" w:eastAsia="zh-CN"/>
        </w:rPr>
        <w:t>BFDA</w:t>
      </w:r>
      <w:r w:rsidRPr="005A0828">
        <w:rPr>
          <w:lang w:val="en-US" w:eastAsia="zh-CN"/>
        </w:rPr>
        <w:t>对零件供应的要求</w:t>
      </w:r>
      <w:r w:rsidRPr="005A0828">
        <w:rPr>
          <w:rFonts w:hint="eastAsia"/>
          <w:lang w:val="en-US" w:eastAsia="zh-CN"/>
        </w:rPr>
        <w:t>。</w:t>
      </w:r>
      <w:r w:rsidRPr="005A0828">
        <w:rPr>
          <w:lang w:val="en-US" w:eastAsia="zh-CN"/>
        </w:rPr>
        <w:t>根据第</w:t>
      </w:r>
      <w:r w:rsidR="00DB61CA">
        <w:rPr>
          <w:rFonts w:hint="eastAsia"/>
          <w:lang w:val="en-US" w:eastAsia="zh-CN"/>
        </w:rPr>
        <w:t>9</w:t>
      </w:r>
      <w:r w:rsidRPr="005A0828">
        <w:rPr>
          <w:lang w:val="en-US" w:eastAsia="zh-CN"/>
        </w:rPr>
        <w:t>条，本协议期限内，零件批量生产之交付义务始终有效</w:t>
      </w:r>
      <w:r w:rsidRPr="005A0828">
        <w:rPr>
          <w:rFonts w:hint="eastAsia"/>
          <w:lang w:val="en-US" w:eastAsia="zh-CN"/>
        </w:rPr>
        <w:t>。</w:t>
      </w:r>
      <w:r w:rsidRPr="005A0828">
        <w:rPr>
          <w:lang w:val="en-US" w:eastAsia="zh-CN"/>
        </w:rPr>
        <w:t>如采购合同具有更长的期限，则采购合同的期限适用</w:t>
      </w:r>
      <w:r w:rsidRPr="005A0828">
        <w:rPr>
          <w:rFonts w:hint="eastAsia"/>
          <w:lang w:val="en-US" w:eastAsia="zh-CN"/>
        </w:rPr>
        <w:t>。</w:t>
      </w:r>
    </w:p>
    <w:p w:rsidR="00EF06F5" w:rsidRDefault="000E2B64" w:rsidP="00697ADD">
      <w:pPr>
        <w:pStyle w:val="Heading2"/>
        <w:keepNext w:val="0"/>
        <w:tabs>
          <w:tab w:val="num" w:pos="576"/>
          <w:tab w:val="left" w:pos="851"/>
        </w:tabs>
        <w:ind w:left="576" w:hanging="576"/>
        <w:jc w:val="both"/>
        <w:rPr>
          <w:lang w:val="en-US"/>
        </w:rPr>
      </w:pPr>
      <w:r w:rsidRPr="00697ADD">
        <w:rPr>
          <w:lang w:val="en-GB"/>
        </w:rPr>
        <w:t xml:space="preserve">Partner </w:t>
      </w:r>
      <w:r w:rsidR="003A503E">
        <w:rPr>
          <w:lang w:val="en-GB"/>
        </w:rPr>
        <w:t xml:space="preserve">is not entitled to demand that </w:t>
      </w:r>
      <w:r w:rsidR="00E03C52">
        <w:rPr>
          <w:lang w:val="en-GB"/>
        </w:rPr>
        <w:t>BFDA</w:t>
      </w:r>
      <w:r w:rsidR="003A503E">
        <w:rPr>
          <w:lang w:val="en-GB"/>
        </w:rPr>
        <w:t xml:space="preserve"> buys a specific number of Parts. </w:t>
      </w:r>
      <w:r w:rsidR="00EF06F5" w:rsidRPr="00697ADD">
        <w:rPr>
          <w:lang w:val="en-US"/>
        </w:rPr>
        <w:t xml:space="preserve">Quantities notified by </w:t>
      </w:r>
      <w:r w:rsidR="00E03C52">
        <w:rPr>
          <w:lang w:val="en-US"/>
        </w:rPr>
        <w:t>BFDA</w:t>
      </w:r>
      <w:r w:rsidR="00EF06F5" w:rsidRPr="00697ADD">
        <w:rPr>
          <w:lang w:val="en-US"/>
        </w:rPr>
        <w:t xml:space="preserve"> are merely non-binding planned quantities. </w:t>
      </w:r>
      <w:r w:rsidR="00F311E5">
        <w:rPr>
          <w:lang w:val="en-US"/>
        </w:rPr>
        <w:t>The binding quantities to be supplied by Partner and the delivery dates are specified in the individ</w:t>
      </w:r>
      <w:r w:rsidR="00912735">
        <w:rPr>
          <w:lang w:val="en-US"/>
        </w:rPr>
        <w:t xml:space="preserve">ual call-off orders of </w:t>
      </w:r>
      <w:r w:rsidR="00E03C52">
        <w:rPr>
          <w:lang w:val="en-US"/>
        </w:rPr>
        <w:t>BFDA</w:t>
      </w:r>
      <w:r w:rsidR="00912735">
        <w:rPr>
          <w:lang w:val="en-US"/>
        </w:rPr>
        <w:t>.</w:t>
      </w:r>
    </w:p>
    <w:p w:rsidR="005A0828" w:rsidRPr="005A0828" w:rsidRDefault="005A0828" w:rsidP="000D5F68">
      <w:pPr>
        <w:ind w:left="567"/>
        <w:jc w:val="both"/>
        <w:rPr>
          <w:lang w:val="en-US" w:eastAsia="zh-CN"/>
        </w:rPr>
      </w:pPr>
      <w:r w:rsidRPr="005A0828">
        <w:rPr>
          <w:rFonts w:hint="eastAsia"/>
          <w:lang w:val="en-US" w:eastAsia="zh-CN"/>
        </w:rPr>
        <w:lastRenderedPageBreak/>
        <w:t>合作伙伴无权要求</w:t>
      </w:r>
      <w:r w:rsidRPr="005A0828">
        <w:rPr>
          <w:rFonts w:hint="eastAsia"/>
          <w:lang w:val="en-US" w:eastAsia="zh-CN"/>
        </w:rPr>
        <w:t>BFDA</w:t>
      </w:r>
      <w:r w:rsidRPr="005A0828">
        <w:rPr>
          <w:rFonts w:hint="eastAsia"/>
          <w:lang w:val="en-US" w:eastAsia="zh-CN"/>
        </w:rPr>
        <w:t>购买特定数量的零件。</w:t>
      </w:r>
      <w:r w:rsidRPr="005A0828">
        <w:rPr>
          <w:rFonts w:hint="eastAsia"/>
          <w:lang w:val="en-US" w:eastAsia="zh-CN"/>
        </w:rPr>
        <w:t>BFDA</w:t>
      </w:r>
      <w:r w:rsidRPr="005A0828">
        <w:rPr>
          <w:rFonts w:hint="eastAsia"/>
          <w:lang w:val="en-US" w:eastAsia="zh-CN"/>
        </w:rPr>
        <w:t>通知的数量仅为计划数量，并无约束力。合作伙伴所提供的具有约束力的零件数量和交付日期，应在</w:t>
      </w:r>
      <w:r w:rsidRPr="005A0828">
        <w:rPr>
          <w:rFonts w:hint="eastAsia"/>
          <w:lang w:val="en-US" w:eastAsia="zh-CN"/>
        </w:rPr>
        <w:t>BFDA</w:t>
      </w:r>
      <w:r w:rsidRPr="005A0828">
        <w:rPr>
          <w:rFonts w:hint="eastAsia"/>
          <w:lang w:val="en-US" w:eastAsia="zh-CN"/>
        </w:rPr>
        <w:t>的分订单中确定。</w:t>
      </w:r>
    </w:p>
    <w:p w:rsidR="00EF06F5" w:rsidRDefault="00EF06F5" w:rsidP="00F311E5">
      <w:pPr>
        <w:pStyle w:val="Heading2"/>
        <w:tabs>
          <w:tab w:val="num" w:pos="-4111"/>
        </w:tabs>
        <w:ind w:left="567" w:hanging="567"/>
        <w:jc w:val="both"/>
        <w:rPr>
          <w:lang w:val="en-US"/>
        </w:rPr>
      </w:pPr>
      <w:r>
        <w:rPr>
          <w:lang w:val="en-US"/>
        </w:rPr>
        <w:t>The technical specification for the Parts is contained in the relevant</w:t>
      </w:r>
      <w:r w:rsidR="009D1DBA">
        <w:rPr>
          <w:lang w:val="en-US"/>
        </w:rPr>
        <w:t xml:space="preserve"> components requirements specification / components implementation specification</w:t>
      </w:r>
      <w:r>
        <w:rPr>
          <w:lang w:val="en-US"/>
        </w:rPr>
        <w:t>, the drawings (</w:t>
      </w:r>
      <w:r w:rsidR="008E19BC">
        <w:rPr>
          <w:lang w:val="en-US"/>
        </w:rPr>
        <w:t>together hereinafter “</w:t>
      </w:r>
      <w:r>
        <w:rPr>
          <w:lang w:val="en-US"/>
        </w:rPr>
        <w:t>Technical Specifications</w:t>
      </w:r>
      <w:r w:rsidR="008E19BC">
        <w:rPr>
          <w:lang w:val="en-US"/>
        </w:rPr>
        <w:t>”</w:t>
      </w:r>
      <w:r>
        <w:rPr>
          <w:lang w:val="en-US"/>
        </w:rPr>
        <w:t xml:space="preserve">). The </w:t>
      </w:r>
      <w:r w:rsidR="006829FD">
        <w:rPr>
          <w:lang w:val="en-US"/>
        </w:rPr>
        <w:t>Contracting Parties</w:t>
      </w:r>
      <w:r>
        <w:rPr>
          <w:lang w:val="en-US"/>
        </w:rPr>
        <w:t xml:space="preserve"> may amend the Technical Specifications on an ongoing basis within the scope of</w:t>
      </w:r>
      <w:r w:rsidR="00912735">
        <w:rPr>
          <w:lang w:val="en-US"/>
        </w:rPr>
        <w:t xml:space="preserve"> the change management process.</w:t>
      </w:r>
    </w:p>
    <w:p w:rsidR="005A0828" w:rsidRPr="005A0828" w:rsidRDefault="005A0828" w:rsidP="000D5F68">
      <w:pPr>
        <w:ind w:left="567"/>
        <w:jc w:val="both"/>
        <w:rPr>
          <w:lang w:val="en-US" w:eastAsia="zh-CN"/>
        </w:rPr>
      </w:pPr>
      <w:r w:rsidRPr="005A0828">
        <w:rPr>
          <w:rFonts w:hint="eastAsia"/>
          <w:lang w:val="en-US" w:eastAsia="zh-CN"/>
        </w:rPr>
        <w:t>零件的技术规范包含在相关组件要求规范</w:t>
      </w:r>
      <w:r w:rsidRPr="005A0828">
        <w:rPr>
          <w:rFonts w:hint="eastAsia"/>
          <w:lang w:val="en-US" w:eastAsia="zh-CN"/>
        </w:rPr>
        <w:t>/</w:t>
      </w:r>
      <w:r w:rsidRPr="005A0828">
        <w:rPr>
          <w:rFonts w:hint="eastAsia"/>
          <w:lang w:val="en-US" w:eastAsia="zh-CN"/>
        </w:rPr>
        <w:t>组件实施规范、图纸中（以下合称为“技术规范”）。协议双方可在变更管理过程的范围内持续修改技术规范。</w:t>
      </w:r>
    </w:p>
    <w:p w:rsidR="00EF06F5" w:rsidRDefault="00E03C52" w:rsidP="00F311E5">
      <w:pPr>
        <w:pStyle w:val="Heading2"/>
        <w:ind w:left="567" w:hanging="566"/>
        <w:jc w:val="both"/>
        <w:rPr>
          <w:lang w:val="en-US"/>
        </w:rPr>
      </w:pPr>
      <w:r>
        <w:rPr>
          <w:lang w:val="en-US"/>
        </w:rPr>
        <w:t>BFDA</w:t>
      </w:r>
      <w:r w:rsidR="00EF06F5">
        <w:rPr>
          <w:lang w:val="en-US"/>
        </w:rPr>
        <w:t xml:space="preserve"> may also purchase the Parts for </w:t>
      </w:r>
      <w:r w:rsidR="001F64B9">
        <w:rPr>
          <w:lang w:val="en-US"/>
        </w:rPr>
        <w:t xml:space="preserve">other </w:t>
      </w:r>
      <w:r w:rsidR="00EF06F5">
        <w:rPr>
          <w:lang w:val="en-US"/>
        </w:rPr>
        <w:t>purposes other than installation in the explicitly named model series</w:t>
      </w:r>
      <w:r w:rsidR="00F311E5">
        <w:rPr>
          <w:lang w:val="en-US"/>
        </w:rPr>
        <w:t>.</w:t>
      </w:r>
    </w:p>
    <w:p w:rsidR="005A0828" w:rsidRPr="005A0828" w:rsidRDefault="005A0828" w:rsidP="000D5F68">
      <w:pPr>
        <w:ind w:left="567"/>
        <w:jc w:val="both"/>
        <w:rPr>
          <w:lang w:val="en-US" w:eastAsia="zh-CN"/>
        </w:rPr>
      </w:pPr>
      <w:r w:rsidRPr="005A0828">
        <w:rPr>
          <w:rFonts w:hint="eastAsia"/>
          <w:lang w:val="en-US" w:eastAsia="zh-CN"/>
        </w:rPr>
        <w:t>除用于在明确制定的模型系列中安装外，</w:t>
      </w:r>
      <w:r w:rsidRPr="005A0828">
        <w:rPr>
          <w:rFonts w:hint="eastAsia"/>
          <w:lang w:val="en-US" w:eastAsia="zh-CN"/>
        </w:rPr>
        <w:t>BFDA</w:t>
      </w:r>
      <w:r w:rsidRPr="005A0828">
        <w:rPr>
          <w:rFonts w:hint="eastAsia"/>
          <w:lang w:val="en-US" w:eastAsia="zh-CN"/>
        </w:rPr>
        <w:t>购买的零件也可能用于其他目的。</w:t>
      </w:r>
    </w:p>
    <w:p w:rsidR="002A4E19" w:rsidRPr="001A3ADB" w:rsidRDefault="002A4E19" w:rsidP="001A3ADB">
      <w:pPr>
        <w:rPr>
          <w:lang w:val="en-US" w:eastAsia="zh-CN"/>
        </w:rPr>
      </w:pPr>
    </w:p>
    <w:p w:rsidR="00EF06F5" w:rsidRPr="005A0828" w:rsidRDefault="00EF06F5" w:rsidP="008D10DA">
      <w:pPr>
        <w:pStyle w:val="Heading1"/>
        <w:rPr>
          <w:rFonts w:ascii="CorpoSLig" w:hAnsi="CorpoSLig"/>
          <w:lang w:val="en-US"/>
        </w:rPr>
      </w:pPr>
      <w:r w:rsidRPr="008D10DA">
        <w:t>Prices</w:t>
      </w:r>
      <w:r w:rsidR="005A0828">
        <w:rPr>
          <w:lang w:val="en-US"/>
        </w:rPr>
        <w:t xml:space="preserve"> </w:t>
      </w:r>
      <w:r w:rsidR="005A0828" w:rsidRPr="005A0828">
        <w:rPr>
          <w:rFonts w:ascii="CorpoSLig" w:hAnsi="CorpoSLig" w:hint="eastAsia"/>
          <w:lang w:val="en-US"/>
        </w:rPr>
        <w:t>价格</w:t>
      </w:r>
    </w:p>
    <w:p w:rsidR="007E5DF2" w:rsidRDefault="00EF06F5" w:rsidP="00FD4B65">
      <w:pPr>
        <w:pStyle w:val="Heading2"/>
        <w:keepNext w:val="0"/>
        <w:tabs>
          <w:tab w:val="num" w:pos="576"/>
          <w:tab w:val="left" w:pos="851"/>
        </w:tabs>
        <w:ind w:left="576" w:hanging="576"/>
        <w:jc w:val="both"/>
        <w:rPr>
          <w:b/>
          <w:i/>
          <w:lang w:val="en-US"/>
        </w:rPr>
      </w:pPr>
      <w:r w:rsidRPr="007E5DF2">
        <w:rPr>
          <w:lang w:val="en-US"/>
        </w:rPr>
        <w:t>The price</w:t>
      </w:r>
      <w:r w:rsidR="00340097">
        <w:rPr>
          <w:lang w:val="en-US"/>
        </w:rPr>
        <w:t>s</w:t>
      </w:r>
      <w:r w:rsidRPr="007E5DF2">
        <w:rPr>
          <w:lang w:val="en-US"/>
        </w:rPr>
        <w:t xml:space="preserve"> </w:t>
      </w:r>
      <w:r w:rsidR="00340097">
        <w:rPr>
          <w:lang w:val="en-US"/>
        </w:rPr>
        <w:t>for the</w:t>
      </w:r>
      <w:r w:rsidRPr="007E5DF2">
        <w:rPr>
          <w:lang w:val="en-US"/>
        </w:rPr>
        <w:t xml:space="preserve"> Parts </w:t>
      </w:r>
      <w:r w:rsidR="00340097">
        <w:rPr>
          <w:lang w:val="en-US"/>
        </w:rPr>
        <w:t>are listed in</w:t>
      </w:r>
      <w:r w:rsidR="007E5DF2" w:rsidRPr="007E5DF2">
        <w:rPr>
          <w:lang w:val="en-US"/>
        </w:rPr>
        <w:t xml:space="preserve"> </w:t>
      </w:r>
      <w:r w:rsidRPr="00340097">
        <w:rPr>
          <w:b/>
          <w:lang w:val="en-US"/>
        </w:rPr>
        <w:t>Annex 1</w:t>
      </w:r>
      <w:r w:rsidRPr="007E5DF2">
        <w:rPr>
          <w:lang w:val="en-US"/>
        </w:rPr>
        <w:t xml:space="preserve">. </w:t>
      </w:r>
    </w:p>
    <w:p w:rsidR="005A0828" w:rsidRPr="005A0828" w:rsidRDefault="005A0828" w:rsidP="000D5F68">
      <w:pPr>
        <w:ind w:left="576"/>
        <w:jc w:val="both"/>
        <w:rPr>
          <w:b/>
          <w:i/>
          <w:lang w:val="en-US"/>
        </w:rPr>
      </w:pPr>
      <w:r w:rsidRPr="005A0828">
        <w:rPr>
          <w:rFonts w:hint="eastAsia"/>
          <w:lang w:val="en-US" w:eastAsia="zh-CN"/>
        </w:rPr>
        <w:t>零件价格见附件</w:t>
      </w:r>
      <w:r w:rsidRPr="005A0828">
        <w:rPr>
          <w:rFonts w:hint="eastAsia"/>
          <w:lang w:val="en-US" w:eastAsia="zh-CN"/>
        </w:rPr>
        <w:t>1</w:t>
      </w:r>
      <w:r w:rsidRPr="005A0828">
        <w:rPr>
          <w:rFonts w:hint="eastAsia"/>
          <w:lang w:val="en-US" w:eastAsia="zh-CN"/>
        </w:rPr>
        <w:t>。</w:t>
      </w:r>
    </w:p>
    <w:p w:rsidR="007E5DF2" w:rsidRDefault="007E5DF2" w:rsidP="00FD4B65">
      <w:pPr>
        <w:pStyle w:val="Heading2"/>
        <w:keepNext w:val="0"/>
        <w:numPr>
          <w:ilvl w:val="0"/>
          <w:numId w:val="0"/>
        </w:numPr>
        <w:tabs>
          <w:tab w:val="left" w:pos="851"/>
        </w:tabs>
        <w:ind w:left="576"/>
        <w:jc w:val="both"/>
        <w:rPr>
          <w:lang w:val="en-US"/>
        </w:rPr>
      </w:pPr>
      <w:r w:rsidRPr="007E5DF2">
        <w:rPr>
          <w:lang w:val="en-US"/>
        </w:rPr>
        <w:t xml:space="preserve">The Partner shall not be entitled to any more extensive remuneration claims under this </w:t>
      </w:r>
      <w:r w:rsidR="00340097">
        <w:rPr>
          <w:lang w:val="en-US"/>
        </w:rPr>
        <w:t>Agreemen</w:t>
      </w:r>
      <w:r w:rsidRPr="007E5DF2">
        <w:rPr>
          <w:lang w:val="en-US"/>
        </w:rPr>
        <w:t>t, in particular for reimbursement of expenditures.</w:t>
      </w:r>
    </w:p>
    <w:p w:rsidR="005A0828" w:rsidRPr="005A0828" w:rsidRDefault="005A0828" w:rsidP="000D5F68">
      <w:pPr>
        <w:ind w:left="576"/>
        <w:jc w:val="both"/>
        <w:rPr>
          <w:lang w:val="zh-CN" w:eastAsia="zh-CN"/>
        </w:rPr>
      </w:pPr>
      <w:r w:rsidRPr="005A0828">
        <w:rPr>
          <w:lang w:val="zh-CN" w:eastAsia="zh-CN"/>
        </w:rPr>
        <w:t>合作伙伴无权根据本协议获得任何</w:t>
      </w:r>
      <w:r w:rsidRPr="005A0828">
        <w:rPr>
          <w:rFonts w:hint="eastAsia"/>
          <w:lang w:val="zh-CN" w:eastAsia="zh-CN"/>
        </w:rPr>
        <w:t>额外超出的</w:t>
      </w:r>
      <w:r w:rsidRPr="005A0828">
        <w:rPr>
          <w:lang w:val="zh-CN" w:eastAsia="zh-CN"/>
        </w:rPr>
        <w:t>报酬索赔，特别是开支报销</w:t>
      </w:r>
      <w:r w:rsidRPr="005A0828">
        <w:rPr>
          <w:rFonts w:hint="eastAsia"/>
          <w:lang w:val="zh-CN" w:eastAsia="zh-CN"/>
        </w:rPr>
        <w:t>。</w:t>
      </w:r>
    </w:p>
    <w:p w:rsidR="00EF06F5" w:rsidRDefault="00EF06F5" w:rsidP="00A9009A">
      <w:pPr>
        <w:pStyle w:val="Heading2"/>
        <w:keepNext w:val="0"/>
        <w:tabs>
          <w:tab w:val="num" w:pos="576"/>
          <w:tab w:val="left" w:pos="851"/>
        </w:tabs>
        <w:ind w:left="576" w:hanging="576"/>
        <w:jc w:val="both"/>
        <w:rPr>
          <w:lang w:val="en-US"/>
        </w:rPr>
      </w:pPr>
      <w:r w:rsidRPr="007E5DF2">
        <w:rPr>
          <w:lang w:val="en-US"/>
        </w:rPr>
        <w:t xml:space="preserve">The price reductions specified in </w:t>
      </w:r>
      <w:r w:rsidRPr="007E5DF2">
        <w:rPr>
          <w:b/>
          <w:lang w:val="en-US"/>
        </w:rPr>
        <w:t>Annex 1</w:t>
      </w:r>
      <w:r w:rsidRPr="007E5DF2">
        <w:rPr>
          <w:lang w:val="en-US"/>
        </w:rPr>
        <w:t xml:space="preserve"> </w:t>
      </w:r>
      <w:r w:rsidR="007E5DF2">
        <w:rPr>
          <w:lang w:val="en-US"/>
        </w:rPr>
        <w:t>have to be granted for each part number in the agreed amount.</w:t>
      </w:r>
    </w:p>
    <w:p w:rsidR="005A0828" w:rsidRPr="005A0828" w:rsidRDefault="005A0828" w:rsidP="005A0828">
      <w:pPr>
        <w:ind w:left="576"/>
        <w:rPr>
          <w:lang w:val="en-US" w:eastAsia="zh-CN"/>
        </w:rPr>
      </w:pPr>
      <w:r w:rsidRPr="005A0828">
        <w:rPr>
          <w:rFonts w:hint="eastAsia"/>
          <w:lang w:val="en-US" w:eastAsia="zh-CN"/>
        </w:rPr>
        <w:t>必须按照附件</w:t>
      </w:r>
      <w:r w:rsidRPr="005A0828">
        <w:rPr>
          <w:rFonts w:hint="eastAsia"/>
          <w:lang w:val="en-US" w:eastAsia="zh-CN"/>
        </w:rPr>
        <w:t>1</w:t>
      </w:r>
      <w:r w:rsidRPr="005A0828">
        <w:rPr>
          <w:rFonts w:hint="eastAsia"/>
          <w:lang w:val="en-US" w:eastAsia="zh-CN"/>
        </w:rPr>
        <w:t>中之规定，以约定的金额对每个零件号进行降价。</w:t>
      </w:r>
    </w:p>
    <w:p w:rsidR="00EF06F5" w:rsidRDefault="00A74460" w:rsidP="00FD4B65">
      <w:pPr>
        <w:pStyle w:val="Heading2"/>
        <w:keepNext w:val="0"/>
        <w:tabs>
          <w:tab w:val="num" w:pos="576"/>
          <w:tab w:val="left" w:pos="851"/>
        </w:tabs>
        <w:ind w:left="576" w:hanging="576"/>
        <w:jc w:val="both"/>
        <w:rPr>
          <w:lang w:val="en-US"/>
        </w:rPr>
      </w:pPr>
      <w:r w:rsidRPr="00A74460">
        <w:rPr>
          <w:lang w:val="en-US"/>
        </w:rPr>
        <w:t xml:space="preserve">The above mentioned prices of the Parts are binding. Each of the Contracting Parties may demand the initiation of negotiations on an adjustment of the prices to reflect changes in costs which could not be foreseen at the time of the conclusion of the </w:t>
      </w:r>
      <w:r w:rsidR="00340097">
        <w:rPr>
          <w:lang w:val="en-US"/>
        </w:rPr>
        <w:t>Agreement</w:t>
      </w:r>
      <w:r w:rsidRPr="00A74460">
        <w:rPr>
          <w:lang w:val="en-US"/>
        </w:rPr>
        <w:t>.</w:t>
      </w:r>
      <w:r w:rsidR="00FD4B65">
        <w:rPr>
          <w:lang w:val="en-US"/>
        </w:rPr>
        <w:t xml:space="preserve"> </w:t>
      </w:r>
      <w:r w:rsidR="00340097">
        <w:rPr>
          <w:lang w:val="en-US"/>
        </w:rPr>
        <w:t xml:space="preserve">Upon request of </w:t>
      </w:r>
      <w:r w:rsidR="00E03C52">
        <w:rPr>
          <w:lang w:val="en-US"/>
        </w:rPr>
        <w:t>BFDA</w:t>
      </w:r>
      <w:r w:rsidR="00340097">
        <w:rPr>
          <w:lang w:val="en-US"/>
        </w:rPr>
        <w:t xml:space="preserve"> </w:t>
      </w:r>
      <w:r w:rsidR="00EF06F5" w:rsidRPr="00FD4B65">
        <w:rPr>
          <w:lang w:val="en-US"/>
        </w:rPr>
        <w:t xml:space="preserve">Partner </w:t>
      </w:r>
      <w:r w:rsidR="00340097">
        <w:rPr>
          <w:lang w:val="en-US"/>
        </w:rPr>
        <w:t>shall</w:t>
      </w:r>
      <w:r w:rsidR="00EF06F5" w:rsidRPr="00FD4B65">
        <w:rPr>
          <w:lang w:val="en-US"/>
        </w:rPr>
        <w:t xml:space="preserve"> disclose its price calculation in an appropriate form.</w:t>
      </w:r>
    </w:p>
    <w:p w:rsidR="005A0828" w:rsidRPr="005A0828" w:rsidRDefault="005A0828" w:rsidP="000D5F68">
      <w:pPr>
        <w:ind w:left="576"/>
        <w:jc w:val="both"/>
        <w:rPr>
          <w:lang w:val="en-US" w:eastAsia="zh-CN"/>
        </w:rPr>
      </w:pPr>
      <w:r w:rsidRPr="005A0828">
        <w:rPr>
          <w:rFonts w:hint="eastAsia"/>
          <w:lang w:val="en-US" w:eastAsia="zh-CN"/>
        </w:rPr>
        <w:t>上述零件价格具有约束力。协议双方均可要求就价格调整发起谈判，以反映订立本协议时无法预见的费用变化。合作伙伴应根据</w:t>
      </w:r>
      <w:r w:rsidRPr="005A0828">
        <w:rPr>
          <w:rFonts w:hint="eastAsia"/>
          <w:lang w:val="en-US" w:eastAsia="zh-CN"/>
        </w:rPr>
        <w:t>BFDA</w:t>
      </w:r>
      <w:r w:rsidRPr="005A0828">
        <w:rPr>
          <w:rFonts w:hint="eastAsia"/>
          <w:lang w:val="en-US" w:eastAsia="zh-CN"/>
        </w:rPr>
        <w:t>的要求以适当的形式披露其价格计算方式。</w:t>
      </w:r>
    </w:p>
    <w:p w:rsidR="00EF06F5" w:rsidRDefault="00EF06F5" w:rsidP="00EF06F5">
      <w:pPr>
        <w:pStyle w:val="Heading2"/>
        <w:keepNext w:val="0"/>
        <w:tabs>
          <w:tab w:val="num" w:pos="576"/>
          <w:tab w:val="left" w:pos="851"/>
        </w:tabs>
        <w:ind w:left="576" w:hanging="576"/>
        <w:jc w:val="both"/>
        <w:rPr>
          <w:lang w:val="en-US"/>
        </w:rPr>
      </w:pPr>
      <w:r>
        <w:rPr>
          <w:lang w:val="en-US"/>
        </w:rPr>
        <w:t xml:space="preserve">Both </w:t>
      </w:r>
      <w:r w:rsidR="006829FD">
        <w:rPr>
          <w:lang w:val="en-US"/>
        </w:rPr>
        <w:t>Contracting Parties</w:t>
      </w:r>
      <w:r>
        <w:rPr>
          <w:lang w:val="en-US"/>
        </w:rPr>
        <w:t xml:space="preserve"> will investigate opportunities for further cost reductions. If potential savings are identified the </w:t>
      </w:r>
      <w:r w:rsidR="006829FD">
        <w:rPr>
          <w:lang w:val="en-US"/>
        </w:rPr>
        <w:t>Contracting Parties</w:t>
      </w:r>
      <w:r>
        <w:rPr>
          <w:lang w:val="en-US"/>
        </w:rPr>
        <w:t xml:space="preserve"> will adjust the price accordingly.</w:t>
      </w:r>
    </w:p>
    <w:p w:rsidR="005A0828" w:rsidRPr="005A0828" w:rsidRDefault="005A0828" w:rsidP="000D5F68">
      <w:pPr>
        <w:ind w:left="576"/>
        <w:jc w:val="both"/>
        <w:rPr>
          <w:lang w:val="en-US" w:eastAsia="zh-CN"/>
        </w:rPr>
      </w:pPr>
      <w:r w:rsidRPr="005A0828">
        <w:rPr>
          <w:rFonts w:hint="eastAsia"/>
          <w:lang w:val="en-US" w:eastAsia="zh-CN"/>
        </w:rPr>
        <w:t>协议双方将探究进一步降低成本的机会。如明确了潜在的节约，协议双方将相应地调整价格。</w:t>
      </w:r>
    </w:p>
    <w:p w:rsidR="00EF06F5" w:rsidRDefault="00485950" w:rsidP="00EF06F5">
      <w:pPr>
        <w:pStyle w:val="Heading2"/>
        <w:keepNext w:val="0"/>
        <w:tabs>
          <w:tab w:val="num" w:pos="576"/>
          <w:tab w:val="left" w:pos="851"/>
        </w:tabs>
        <w:ind w:left="576" w:hanging="576"/>
        <w:jc w:val="both"/>
        <w:rPr>
          <w:lang w:val="en-US"/>
        </w:rPr>
      </w:pPr>
      <w:r w:rsidRPr="00485950">
        <w:rPr>
          <w:lang w:val="en-US"/>
        </w:rPr>
        <w:t>In</w:t>
      </w:r>
      <w:r>
        <w:rPr>
          <w:b/>
          <w:lang w:val="en-US"/>
        </w:rPr>
        <w:t xml:space="preserve"> </w:t>
      </w:r>
      <w:r w:rsidR="00BB4168" w:rsidRPr="00BB4168">
        <w:rPr>
          <w:lang w:val="en-US"/>
        </w:rPr>
        <w:t>the event of extraordinary</w:t>
      </w:r>
      <w:r w:rsidR="00D34E6D">
        <w:rPr>
          <w:lang w:val="en-US"/>
        </w:rPr>
        <w:t xml:space="preserve"> </w:t>
      </w:r>
      <w:r w:rsidR="00BB4168">
        <w:rPr>
          <w:lang w:val="en-US"/>
        </w:rPr>
        <w:t xml:space="preserve">annual changes to the costs of material (material </w:t>
      </w:r>
      <w:r w:rsidR="00BB4168" w:rsidRPr="003029D6">
        <w:rPr>
          <w:lang w:val="en-US"/>
        </w:rPr>
        <w:t xml:space="preserve">costs </w:t>
      </w:r>
      <w:r w:rsidR="003029D6" w:rsidRPr="003029D6">
        <w:rPr>
          <w:lang w:val="en-US"/>
        </w:rPr>
        <w:t>+/- 10%</w:t>
      </w:r>
      <w:r w:rsidR="00BB4168" w:rsidRPr="003029D6">
        <w:rPr>
          <w:lang w:val="en-US"/>
        </w:rPr>
        <w:t xml:space="preserve">; reference figure is the mean value for the half year) </w:t>
      </w:r>
      <w:r w:rsidR="00D34E6D" w:rsidRPr="003029D6">
        <w:rPr>
          <w:lang w:val="en-US"/>
        </w:rPr>
        <w:t>and/or significant increase</w:t>
      </w:r>
      <w:r w:rsidR="00BB4168" w:rsidRPr="003029D6">
        <w:rPr>
          <w:lang w:val="en-US"/>
        </w:rPr>
        <w:t>s</w:t>
      </w:r>
      <w:r w:rsidR="00D34E6D" w:rsidRPr="003029D6">
        <w:rPr>
          <w:lang w:val="en-US"/>
        </w:rPr>
        <w:t>/reduction</w:t>
      </w:r>
      <w:r w:rsidR="00BB4168" w:rsidRPr="003029D6">
        <w:rPr>
          <w:lang w:val="en-US"/>
        </w:rPr>
        <w:t xml:space="preserve">s in the quantity of Parts purchased </w:t>
      </w:r>
      <w:r w:rsidR="004531E5" w:rsidRPr="003029D6">
        <w:rPr>
          <w:lang w:val="en-US"/>
        </w:rPr>
        <w:t>e</w:t>
      </w:r>
      <w:r w:rsidR="00BB4168" w:rsidRPr="003029D6">
        <w:rPr>
          <w:lang w:val="en-US"/>
        </w:rPr>
        <w:t>ach of the Contracting Parties</w:t>
      </w:r>
      <w:r w:rsidR="00BB4168" w:rsidRPr="00A74460">
        <w:rPr>
          <w:lang w:val="en-US"/>
        </w:rPr>
        <w:t xml:space="preserve"> may demand the initiation of negotiations on an adjustment of the prices</w:t>
      </w:r>
      <w:r w:rsidR="00BB4168">
        <w:rPr>
          <w:lang w:val="en-US"/>
        </w:rPr>
        <w:t xml:space="preserve"> in line with the changed </w:t>
      </w:r>
      <w:r w:rsidR="00BB4168" w:rsidRPr="004531E5">
        <w:rPr>
          <w:lang w:val="en-US"/>
        </w:rPr>
        <w:lastRenderedPageBreak/>
        <w:t>cost situation</w:t>
      </w:r>
      <w:r w:rsidR="00D34E6D" w:rsidRPr="004531E5">
        <w:rPr>
          <w:lang w:val="en-US"/>
        </w:rPr>
        <w:t>.</w:t>
      </w:r>
      <w:r w:rsidR="00D34E6D">
        <w:rPr>
          <w:lang w:val="en-US"/>
        </w:rPr>
        <w:t xml:space="preserve"> </w:t>
      </w:r>
      <w:r w:rsidR="004531E5">
        <w:rPr>
          <w:lang w:val="en-US"/>
        </w:rPr>
        <w:t xml:space="preserve">Such adjustment will only </w:t>
      </w:r>
      <w:r w:rsidR="009B4AF9">
        <w:rPr>
          <w:lang w:val="en-US"/>
        </w:rPr>
        <w:t>take account of the value beyond the specified threshold, in accordance with the share of the cost component to the total value of the Part.</w:t>
      </w:r>
    </w:p>
    <w:p w:rsidR="005A0828" w:rsidRPr="005A0828" w:rsidRDefault="005A0828" w:rsidP="000D5F68">
      <w:pPr>
        <w:ind w:left="576"/>
        <w:jc w:val="both"/>
        <w:rPr>
          <w:lang w:val="en-US" w:eastAsia="zh-CN"/>
        </w:rPr>
      </w:pPr>
      <w:r w:rsidRPr="005A0828">
        <w:rPr>
          <w:rFonts w:hint="eastAsia"/>
          <w:lang w:val="en-US" w:eastAsia="zh-CN"/>
        </w:rPr>
        <w:t>如果材料成本（材料</w:t>
      </w:r>
      <w:r w:rsidRPr="003029D6">
        <w:rPr>
          <w:rFonts w:hint="eastAsia"/>
          <w:lang w:val="en-US" w:eastAsia="zh-CN"/>
        </w:rPr>
        <w:t>成本</w:t>
      </w:r>
      <w:r w:rsidR="003029D6" w:rsidRPr="003029D6">
        <w:rPr>
          <w:rFonts w:hint="eastAsia"/>
          <w:lang w:val="en-US" w:eastAsia="zh-CN"/>
        </w:rPr>
        <w:t>+/-</w:t>
      </w:r>
      <w:r w:rsidR="003029D6" w:rsidRPr="003029D6">
        <w:rPr>
          <w:lang w:val="en-US" w:eastAsia="zh-CN"/>
        </w:rPr>
        <w:t>10</w:t>
      </w:r>
      <w:r w:rsidRPr="003029D6">
        <w:rPr>
          <w:rFonts w:hint="eastAsia"/>
          <w:lang w:val="en-US" w:eastAsia="zh-CN"/>
        </w:rPr>
        <w:t>%</w:t>
      </w:r>
      <w:r w:rsidRPr="003029D6">
        <w:rPr>
          <w:rFonts w:hint="eastAsia"/>
          <w:lang w:val="en-US" w:eastAsia="zh-CN"/>
        </w:rPr>
        <w:t>，</w:t>
      </w:r>
      <w:r w:rsidRPr="005A0828">
        <w:rPr>
          <w:rFonts w:hint="eastAsia"/>
          <w:lang w:val="en-US" w:eastAsia="zh-CN"/>
        </w:rPr>
        <w:t>参考数字为半年平均值）发生了巨大的年度变化和</w:t>
      </w:r>
      <w:r w:rsidRPr="005A0828">
        <w:rPr>
          <w:rFonts w:hint="eastAsia"/>
          <w:lang w:val="en-US" w:eastAsia="zh-CN"/>
        </w:rPr>
        <w:t>/</w:t>
      </w:r>
      <w:r w:rsidRPr="005A0828">
        <w:rPr>
          <w:rFonts w:hint="eastAsia"/>
          <w:lang w:val="en-US" w:eastAsia="zh-CN"/>
        </w:rPr>
        <w:t>或采购零件数量显著增加</w:t>
      </w:r>
      <w:r w:rsidRPr="005A0828">
        <w:rPr>
          <w:rFonts w:hint="eastAsia"/>
          <w:lang w:val="en-US" w:eastAsia="zh-CN"/>
        </w:rPr>
        <w:t>/</w:t>
      </w:r>
      <w:r w:rsidRPr="005A0828">
        <w:rPr>
          <w:rFonts w:hint="eastAsia"/>
          <w:lang w:val="en-US" w:eastAsia="zh-CN"/>
        </w:rPr>
        <w:t>减少，协议双方均可要求就价格调整发起谈判，使其与成本变化情况一致。根据成本构成占该零件总值的份额，这种价格调整将只考虑超出规定阈值的价值。</w:t>
      </w:r>
    </w:p>
    <w:p w:rsidR="00EF06F5" w:rsidRPr="003029D6" w:rsidRDefault="00C402D7" w:rsidP="00EF06F5">
      <w:pPr>
        <w:pStyle w:val="Heading2"/>
        <w:keepNext w:val="0"/>
        <w:tabs>
          <w:tab w:val="num" w:pos="576"/>
          <w:tab w:val="left" w:pos="851"/>
        </w:tabs>
        <w:ind w:left="576" w:hanging="576"/>
        <w:jc w:val="both"/>
        <w:rPr>
          <w:lang w:val="en-US"/>
        </w:rPr>
      </w:pPr>
      <w:r>
        <w:rPr>
          <w:lang w:val="en-US"/>
        </w:rPr>
        <w:t xml:space="preserve">The </w:t>
      </w:r>
      <w:r w:rsidR="00EF06F5">
        <w:rPr>
          <w:lang w:val="en-US"/>
        </w:rPr>
        <w:t xml:space="preserve">Partner must document price changes in a parts history (see </w:t>
      </w:r>
      <w:r w:rsidR="00AE7675" w:rsidRPr="003029D6">
        <w:rPr>
          <w:b/>
          <w:lang w:val="en-US"/>
        </w:rPr>
        <w:t>Annex 3</w:t>
      </w:r>
      <w:r w:rsidR="00EF06F5" w:rsidRPr="003029D6">
        <w:rPr>
          <w:lang w:val="en-US"/>
        </w:rPr>
        <w:t>).</w:t>
      </w:r>
    </w:p>
    <w:p w:rsidR="005A0828" w:rsidRDefault="005A0828" w:rsidP="000D5F68">
      <w:pPr>
        <w:ind w:left="576"/>
        <w:jc w:val="both"/>
        <w:rPr>
          <w:rFonts w:ascii="等线" w:hAnsi="等线"/>
          <w:lang w:val="en-US" w:eastAsia="zh-CN"/>
        </w:rPr>
      </w:pPr>
      <w:r w:rsidRPr="003029D6">
        <w:rPr>
          <w:rFonts w:ascii="等线" w:hAnsi="等线" w:hint="eastAsia"/>
          <w:lang w:val="en-US" w:eastAsia="zh-CN"/>
        </w:rPr>
        <w:t>合作伙伴必须在零件历史记录中记录价格变化（见</w:t>
      </w:r>
      <w:r w:rsidRPr="003029D6">
        <w:rPr>
          <w:rFonts w:ascii="等线" w:hAnsi="等线" w:hint="eastAsia"/>
          <w:b/>
          <w:lang w:val="en-US" w:eastAsia="zh-CN"/>
        </w:rPr>
        <w:t>附件3</w:t>
      </w:r>
      <w:r w:rsidRPr="003029D6">
        <w:rPr>
          <w:rFonts w:ascii="等线" w:hAnsi="等线" w:hint="eastAsia"/>
          <w:lang w:val="en-US" w:eastAsia="zh-CN"/>
        </w:rPr>
        <w:t>）。</w:t>
      </w:r>
    </w:p>
    <w:p w:rsidR="00E93461" w:rsidRDefault="00E93461" w:rsidP="000D5F68">
      <w:pPr>
        <w:ind w:left="576"/>
        <w:jc w:val="both"/>
        <w:rPr>
          <w:rFonts w:ascii="等线" w:hAnsi="等线"/>
          <w:lang w:val="en-US" w:eastAsia="zh-CN"/>
        </w:rPr>
      </w:pPr>
    </w:p>
    <w:p w:rsidR="00E93461" w:rsidRDefault="00E93461" w:rsidP="008D10DA">
      <w:pPr>
        <w:pStyle w:val="Heading1"/>
        <w:rPr>
          <w:lang w:val="en-US"/>
        </w:rPr>
      </w:pPr>
      <w:r w:rsidRPr="008D10DA">
        <w:t>Payment</w:t>
      </w:r>
      <w:r w:rsidR="00201071">
        <w:rPr>
          <w:lang w:val="en-US"/>
        </w:rPr>
        <w:t xml:space="preserve"> terms</w:t>
      </w:r>
      <w:r>
        <w:rPr>
          <w:lang w:val="en-US"/>
        </w:rPr>
        <w:t xml:space="preserve"> </w:t>
      </w:r>
      <w:r w:rsidRPr="003D7B01">
        <w:rPr>
          <w:rFonts w:hint="eastAsia"/>
          <w:lang w:val="en-US"/>
        </w:rPr>
        <w:t>付款条款</w:t>
      </w:r>
    </w:p>
    <w:p w:rsidR="006570E7" w:rsidRDefault="006570E7" w:rsidP="006570E7">
      <w:pPr>
        <w:ind w:left="450"/>
        <w:jc w:val="both"/>
        <w:rPr>
          <w:lang w:val="en-US"/>
        </w:rPr>
      </w:pPr>
      <w:r w:rsidRPr="006570E7">
        <w:rPr>
          <w:lang w:val="en-US"/>
        </w:rPr>
        <w:t>BFDA will pay only upon receipt of a valid invoice and that tool samples have achieved green status (where necessary). Payment will become due on the 25th of the month following delivery/service, provided the invoice, including suitable proof of performance, is dated in the month of delivery/service and is received by the responsible BFDA Invoice Verification department by the third working day of the following month. BFDA reserves the right to raise objections after payment has been made.</w:t>
      </w:r>
    </w:p>
    <w:p w:rsidR="002F4829" w:rsidRPr="006570E7" w:rsidRDefault="006570E7" w:rsidP="006570E7">
      <w:pPr>
        <w:ind w:left="450"/>
        <w:jc w:val="both"/>
        <w:rPr>
          <w:lang w:val="en-US" w:eastAsia="zh-CN"/>
        </w:rPr>
      </w:pPr>
      <w:r w:rsidRPr="006570E7">
        <w:rPr>
          <w:rFonts w:hint="eastAsia"/>
          <w:lang w:val="en-US" w:eastAsia="zh-CN"/>
        </w:rPr>
        <w:t>BFDA</w:t>
      </w:r>
      <w:r w:rsidRPr="006570E7">
        <w:rPr>
          <w:rFonts w:hint="eastAsia"/>
          <w:lang w:val="en-US" w:eastAsia="zh-CN"/>
        </w:rPr>
        <w:t>将仅在收到有效的发票，并且模具验收状态为绿色时（如需要的话）进行支付。如果发票（</w:t>
      </w:r>
      <w:r w:rsidR="001A2964" w:rsidRPr="001A2964">
        <w:rPr>
          <w:rFonts w:hint="eastAsia"/>
          <w:lang w:val="en-US" w:eastAsia="zh-CN"/>
        </w:rPr>
        <w:t>包括适当的验收合格证明</w:t>
      </w:r>
      <w:r w:rsidRPr="006570E7">
        <w:rPr>
          <w:rFonts w:hint="eastAsia"/>
          <w:lang w:val="en-US" w:eastAsia="zh-CN"/>
        </w:rPr>
        <w:t>）在产品</w:t>
      </w:r>
      <w:r w:rsidRPr="006570E7">
        <w:rPr>
          <w:rFonts w:hint="eastAsia"/>
          <w:lang w:val="en-US" w:eastAsia="zh-CN"/>
        </w:rPr>
        <w:t>/</w:t>
      </w:r>
      <w:r w:rsidRPr="006570E7">
        <w:rPr>
          <w:rFonts w:hint="eastAsia"/>
          <w:lang w:val="en-US" w:eastAsia="zh-CN"/>
        </w:rPr>
        <w:t>服务交付的当月开具，并且</w:t>
      </w:r>
      <w:r w:rsidRPr="006570E7">
        <w:rPr>
          <w:rFonts w:hint="eastAsia"/>
          <w:lang w:val="en-US" w:eastAsia="zh-CN"/>
        </w:rPr>
        <w:t>BFDA</w:t>
      </w:r>
      <w:r w:rsidRPr="006570E7">
        <w:rPr>
          <w:rFonts w:hint="eastAsia"/>
          <w:lang w:val="en-US" w:eastAsia="zh-CN"/>
        </w:rPr>
        <w:t>的发票验收负责部门在转月的第三个工作日之前收到了该票据的情况下，则付款在产品</w:t>
      </w:r>
      <w:r w:rsidRPr="006570E7">
        <w:rPr>
          <w:rFonts w:hint="eastAsia"/>
          <w:lang w:val="en-US" w:eastAsia="zh-CN"/>
        </w:rPr>
        <w:t>/</w:t>
      </w:r>
      <w:r w:rsidR="00BA5EF4">
        <w:rPr>
          <w:rFonts w:hint="eastAsia"/>
          <w:lang w:val="en-US" w:eastAsia="zh-CN"/>
        </w:rPr>
        <w:t>服务交付后的转</w:t>
      </w:r>
      <w:r w:rsidRPr="006570E7">
        <w:rPr>
          <w:rFonts w:hint="eastAsia"/>
          <w:lang w:val="en-US" w:eastAsia="zh-CN"/>
        </w:rPr>
        <w:t>25</w:t>
      </w:r>
      <w:r w:rsidRPr="006570E7">
        <w:rPr>
          <w:rFonts w:hint="eastAsia"/>
          <w:lang w:val="en-US" w:eastAsia="zh-CN"/>
        </w:rPr>
        <w:t>号到期。即使付款已经完成，</w:t>
      </w:r>
      <w:r w:rsidRPr="006570E7">
        <w:rPr>
          <w:rFonts w:hint="eastAsia"/>
          <w:lang w:val="en-US" w:eastAsia="zh-CN"/>
        </w:rPr>
        <w:t>BFDA</w:t>
      </w:r>
      <w:r w:rsidRPr="006570E7">
        <w:rPr>
          <w:rFonts w:hint="eastAsia"/>
          <w:lang w:val="en-US" w:eastAsia="zh-CN"/>
        </w:rPr>
        <w:t>仍保留提出异议的权利。</w:t>
      </w:r>
    </w:p>
    <w:p w:rsidR="00E93461" w:rsidRPr="000F472B" w:rsidRDefault="00E93461" w:rsidP="00C961BA">
      <w:pPr>
        <w:jc w:val="both"/>
        <w:rPr>
          <w:rFonts w:ascii="等线" w:hAnsi="等线"/>
          <w:lang w:val="en-US" w:eastAsia="zh-CN"/>
        </w:rPr>
      </w:pPr>
    </w:p>
    <w:p w:rsidR="000D5F68" w:rsidRPr="000D5F68" w:rsidRDefault="00EF06F5" w:rsidP="008D10DA">
      <w:pPr>
        <w:pStyle w:val="Heading1"/>
        <w:rPr>
          <w:sz w:val="28"/>
          <w:lang w:val="en-US"/>
        </w:rPr>
      </w:pPr>
      <w:r w:rsidRPr="00B30626">
        <w:rPr>
          <w:lang w:val="en-US"/>
        </w:rPr>
        <w:t>Tool</w:t>
      </w:r>
      <w:r w:rsidR="00A1674D" w:rsidRPr="00B30626">
        <w:rPr>
          <w:lang w:val="en-US"/>
        </w:rPr>
        <w:t>ing</w:t>
      </w:r>
      <w:r w:rsidR="00B30626" w:rsidRPr="00B30626">
        <w:rPr>
          <w:lang w:val="en-US"/>
        </w:rPr>
        <w:t xml:space="preserve"> </w:t>
      </w:r>
    </w:p>
    <w:p w:rsidR="00EF06F5" w:rsidRPr="00B30626" w:rsidRDefault="00B30626" w:rsidP="000D5F68">
      <w:pPr>
        <w:pStyle w:val="Heading1"/>
        <w:numPr>
          <w:ilvl w:val="0"/>
          <w:numId w:val="0"/>
        </w:numPr>
        <w:ind w:left="708"/>
        <w:rPr>
          <w:sz w:val="28"/>
          <w:lang w:val="en-US" w:eastAsia="zh-CN"/>
        </w:rPr>
      </w:pPr>
      <w:r w:rsidRPr="000D5F68">
        <w:rPr>
          <w:rFonts w:ascii="CorpoSLig" w:hAnsi="CorpoSLig" w:hint="eastAsia"/>
          <w:lang w:val="en-US" w:eastAsia="zh-CN"/>
        </w:rPr>
        <w:t>模具</w:t>
      </w:r>
    </w:p>
    <w:p w:rsidR="00EF06F5" w:rsidRDefault="00C402D7" w:rsidP="00EF06F5">
      <w:pPr>
        <w:pStyle w:val="Heading2"/>
        <w:keepNext w:val="0"/>
        <w:tabs>
          <w:tab w:val="num" w:pos="576"/>
          <w:tab w:val="left" w:pos="851"/>
        </w:tabs>
        <w:ind w:left="576" w:hanging="576"/>
        <w:jc w:val="both"/>
        <w:rPr>
          <w:lang w:val="en-US"/>
        </w:rPr>
      </w:pPr>
      <w:r>
        <w:rPr>
          <w:lang w:val="en-US"/>
        </w:rPr>
        <w:t xml:space="preserve">The </w:t>
      </w:r>
      <w:r w:rsidR="00EF06F5">
        <w:rPr>
          <w:lang w:val="en-US"/>
        </w:rPr>
        <w:t>Partner undertakes to commence planning/manufacture of the series tooling (</w:t>
      </w:r>
      <w:r w:rsidR="00EA182B">
        <w:rPr>
          <w:lang w:val="en-US"/>
        </w:rPr>
        <w:t>hereinafter called “</w:t>
      </w:r>
      <w:r w:rsidR="00EF06F5">
        <w:rPr>
          <w:lang w:val="en-US"/>
        </w:rPr>
        <w:t>Tool</w:t>
      </w:r>
      <w:r w:rsidR="006A411D">
        <w:rPr>
          <w:lang w:val="en-US"/>
        </w:rPr>
        <w:t>ing</w:t>
      </w:r>
      <w:r w:rsidR="00EA182B">
        <w:rPr>
          <w:lang w:val="en-US"/>
        </w:rPr>
        <w:t>”</w:t>
      </w:r>
      <w:r w:rsidR="00EF06F5">
        <w:rPr>
          <w:lang w:val="en-US"/>
        </w:rPr>
        <w:t xml:space="preserve">) </w:t>
      </w:r>
      <w:r w:rsidR="00CB70C4">
        <w:rPr>
          <w:lang w:val="en-US"/>
        </w:rPr>
        <w:t xml:space="preserve">for the </w:t>
      </w:r>
      <w:r>
        <w:rPr>
          <w:lang w:val="en-US"/>
        </w:rPr>
        <w:t>P</w:t>
      </w:r>
      <w:r w:rsidR="00CB70C4">
        <w:rPr>
          <w:lang w:val="en-US"/>
        </w:rPr>
        <w:t xml:space="preserve">arts </w:t>
      </w:r>
      <w:r w:rsidR="00EA182B">
        <w:rPr>
          <w:lang w:val="en-US"/>
        </w:rPr>
        <w:t>scope</w:t>
      </w:r>
      <w:r w:rsidR="00A1674D">
        <w:rPr>
          <w:lang w:val="en-US"/>
        </w:rPr>
        <w:t xml:space="preserve"> herein agreed </w:t>
      </w:r>
      <w:r w:rsidR="00EF06F5">
        <w:rPr>
          <w:lang w:val="en-US"/>
        </w:rPr>
        <w:t>immediately.</w:t>
      </w:r>
      <w:r w:rsidR="007A1C03">
        <w:rPr>
          <w:lang w:val="en-US"/>
        </w:rPr>
        <w:t xml:space="preserve"> </w:t>
      </w:r>
      <w:r w:rsidR="00EF06F5">
        <w:rPr>
          <w:lang w:val="en-US"/>
        </w:rPr>
        <w:t>Partner must submit detai</w:t>
      </w:r>
      <w:r>
        <w:rPr>
          <w:lang w:val="en-US"/>
        </w:rPr>
        <w:t>led information concerning the T</w:t>
      </w:r>
      <w:r w:rsidR="00EF06F5">
        <w:rPr>
          <w:lang w:val="en-US"/>
        </w:rPr>
        <w:t>ool</w:t>
      </w:r>
      <w:r w:rsidR="006A411D">
        <w:rPr>
          <w:lang w:val="en-US"/>
        </w:rPr>
        <w:t>ing</w:t>
      </w:r>
      <w:r w:rsidR="00EF06F5">
        <w:rPr>
          <w:lang w:val="en-US"/>
        </w:rPr>
        <w:t xml:space="preserve"> set, including </w:t>
      </w:r>
      <w:r>
        <w:rPr>
          <w:lang w:val="en-US"/>
        </w:rPr>
        <w:t xml:space="preserve">itemized </w:t>
      </w:r>
      <w:r w:rsidR="00EF06F5">
        <w:rPr>
          <w:lang w:val="en-US"/>
        </w:rPr>
        <w:t>costs, without delay.</w:t>
      </w:r>
    </w:p>
    <w:p w:rsidR="00B30626" w:rsidRPr="00B30626" w:rsidRDefault="00B30626" w:rsidP="000D5F68">
      <w:pPr>
        <w:ind w:left="540"/>
        <w:jc w:val="both"/>
        <w:rPr>
          <w:lang w:val="en-US" w:eastAsia="zh-CN"/>
        </w:rPr>
      </w:pPr>
      <w:r w:rsidRPr="00B30626">
        <w:rPr>
          <w:rFonts w:hint="eastAsia"/>
          <w:lang w:val="en-US" w:eastAsia="zh-CN"/>
        </w:rPr>
        <w:t>合作伙伴承诺立即开始设计</w:t>
      </w:r>
      <w:r w:rsidRPr="00B30626">
        <w:rPr>
          <w:rFonts w:hint="eastAsia"/>
          <w:lang w:val="en-US" w:eastAsia="zh-CN"/>
        </w:rPr>
        <w:t>/</w:t>
      </w:r>
      <w:r w:rsidRPr="00B30626">
        <w:rPr>
          <w:rFonts w:hint="eastAsia"/>
          <w:lang w:val="en-US" w:eastAsia="zh-CN"/>
        </w:rPr>
        <w:t>制造本协议约定的零件范围内的系列模具（以下简称“模具”）。合作伙伴必须立即提交有关模具组的详细信息，包括详细的成本清单，不得延迟。</w:t>
      </w:r>
    </w:p>
    <w:p w:rsidR="00CC1DB3" w:rsidRPr="003029D6" w:rsidRDefault="00CC1DB3" w:rsidP="00F14E24">
      <w:pPr>
        <w:pStyle w:val="Heading2"/>
        <w:tabs>
          <w:tab w:val="clear" w:pos="709"/>
        </w:tabs>
        <w:ind w:left="540" w:hanging="540"/>
        <w:jc w:val="both"/>
        <w:rPr>
          <w:lang w:val="en-US"/>
        </w:rPr>
      </w:pPr>
      <w:r w:rsidRPr="003029D6">
        <w:rPr>
          <w:lang w:val="en-US"/>
        </w:rPr>
        <w:t xml:space="preserve">The total of the model-specific Tooling costs will be amortized in the Part Price, calculated on 50,000 pcs produced or 3 years after SOP, whichever earlier. If the total amount of the Tooling costs has not been amortized after this period, the remaining value shall be paid via lump sum. </w:t>
      </w:r>
    </w:p>
    <w:p w:rsidR="00B30626" w:rsidRDefault="00A05728" w:rsidP="000D5F68">
      <w:pPr>
        <w:ind w:left="540"/>
        <w:jc w:val="both"/>
        <w:rPr>
          <w:lang w:val="en-US" w:eastAsia="zh-CN"/>
        </w:rPr>
      </w:pPr>
      <w:r>
        <w:rPr>
          <w:rFonts w:hint="eastAsia"/>
          <w:lang w:val="en-US" w:eastAsia="zh-CN"/>
        </w:rPr>
        <w:t>模型专用模具成本总额将按零件价格摊销，</w:t>
      </w:r>
      <w:r w:rsidRPr="008B3B77">
        <w:rPr>
          <w:rFonts w:hint="eastAsia"/>
          <w:lang w:val="en-US" w:eastAsia="zh-CN"/>
        </w:rPr>
        <w:t>以首次</w:t>
      </w:r>
      <w:r w:rsidR="00B30626" w:rsidRPr="00B30626">
        <w:rPr>
          <w:rFonts w:hint="eastAsia"/>
          <w:lang w:val="en-US" w:eastAsia="zh-CN"/>
        </w:rPr>
        <w:t>生产</w:t>
      </w:r>
      <w:r w:rsidR="00B30626" w:rsidRPr="003029D6">
        <w:rPr>
          <w:rFonts w:hint="eastAsia"/>
          <w:lang w:val="en-US" w:eastAsia="zh-CN"/>
        </w:rPr>
        <w:t>50,000</w:t>
      </w:r>
      <w:r w:rsidR="00B30626" w:rsidRPr="003029D6">
        <w:rPr>
          <w:rFonts w:hint="eastAsia"/>
          <w:lang w:val="en-US" w:eastAsia="zh-CN"/>
        </w:rPr>
        <w:t>件或</w:t>
      </w:r>
      <w:r w:rsidR="00B30626" w:rsidRPr="003029D6">
        <w:rPr>
          <w:rFonts w:hint="eastAsia"/>
          <w:lang w:val="en-US" w:eastAsia="zh-CN"/>
        </w:rPr>
        <w:t>SOP</w:t>
      </w:r>
      <w:r w:rsidR="00B30626" w:rsidRPr="003029D6">
        <w:rPr>
          <w:rFonts w:hint="eastAsia"/>
          <w:lang w:val="en-US" w:eastAsia="zh-CN"/>
        </w:rPr>
        <w:t>后</w:t>
      </w:r>
      <w:r w:rsidR="00B30626" w:rsidRPr="003029D6">
        <w:rPr>
          <w:rFonts w:hint="eastAsia"/>
          <w:lang w:val="en-US" w:eastAsia="zh-CN"/>
        </w:rPr>
        <w:t>3</w:t>
      </w:r>
      <w:r w:rsidRPr="003029D6">
        <w:rPr>
          <w:rFonts w:hint="eastAsia"/>
          <w:lang w:val="en-US" w:eastAsia="zh-CN"/>
        </w:rPr>
        <w:t>年（以较早者为准）摊销</w:t>
      </w:r>
      <w:r w:rsidR="00B30626" w:rsidRPr="003029D6">
        <w:rPr>
          <w:rFonts w:hint="eastAsia"/>
          <w:lang w:val="en-US" w:eastAsia="zh-CN"/>
        </w:rPr>
        <w:t>。如果在此之后，模具成本总额尚未完全摊销，则剩余价值应一次性付清。</w:t>
      </w:r>
    </w:p>
    <w:p w:rsidR="003029D6" w:rsidRDefault="003029D6" w:rsidP="000D5F68">
      <w:pPr>
        <w:ind w:left="540"/>
        <w:jc w:val="both"/>
        <w:rPr>
          <w:lang w:val="en-US" w:eastAsia="zh-CN"/>
        </w:rPr>
      </w:pPr>
    </w:p>
    <w:tbl>
      <w:tblPr>
        <w:tblW w:w="5860" w:type="dxa"/>
        <w:tblInd w:w="1752" w:type="dxa"/>
        <w:tblLook w:val="04A0" w:firstRow="1" w:lastRow="0" w:firstColumn="1" w:lastColumn="0" w:noHBand="0" w:noVBand="1"/>
      </w:tblPr>
      <w:tblGrid>
        <w:gridCol w:w="2560"/>
        <w:gridCol w:w="3300"/>
      </w:tblGrid>
      <w:tr w:rsidR="003029D6" w:rsidRPr="00F85944" w:rsidTr="007062F8">
        <w:trPr>
          <w:trHeight w:val="580"/>
        </w:trPr>
        <w:tc>
          <w:tcPr>
            <w:tcW w:w="2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29D6" w:rsidRPr="00F85944" w:rsidRDefault="003029D6" w:rsidP="007062F8">
            <w:pPr>
              <w:rPr>
                <w:rFonts w:eastAsia="Times New Roman" w:cs="Calibri"/>
                <w:color w:val="000000"/>
                <w:szCs w:val="22"/>
                <w:lang w:val="en-US" w:eastAsia="zh-CN"/>
              </w:rPr>
            </w:pPr>
            <w:r w:rsidRPr="00F85944">
              <w:rPr>
                <w:rFonts w:eastAsia="Times New Roman" w:cs="Calibri"/>
                <w:color w:val="000000"/>
                <w:szCs w:val="22"/>
                <w:lang w:val="en-US" w:eastAsia="zh-CN"/>
              </w:rPr>
              <w:lastRenderedPageBreak/>
              <w:t xml:space="preserve">Part </w:t>
            </w:r>
            <w:r>
              <w:rPr>
                <w:rFonts w:eastAsia="Times New Roman" w:cs="Calibri"/>
                <w:color w:val="000000"/>
                <w:szCs w:val="22"/>
                <w:lang w:val="en-US" w:eastAsia="zh-CN"/>
              </w:rPr>
              <w:t>n</w:t>
            </w:r>
            <w:r w:rsidRPr="00F85944">
              <w:rPr>
                <w:rFonts w:eastAsia="Times New Roman" w:cs="Calibri"/>
                <w:color w:val="000000"/>
                <w:szCs w:val="22"/>
                <w:lang w:val="en-US" w:eastAsia="zh-CN"/>
              </w:rPr>
              <w:t xml:space="preserve">umber </w:t>
            </w:r>
            <w:r w:rsidRPr="00F85944">
              <w:rPr>
                <w:rFonts w:eastAsia="Times New Roman" w:cs="Calibri"/>
                <w:color w:val="000000"/>
                <w:szCs w:val="22"/>
                <w:lang w:val="en-US" w:eastAsia="zh-CN"/>
              </w:rPr>
              <w:br/>
            </w:r>
            <w:r w:rsidRPr="00F85944">
              <w:rPr>
                <w:rFonts w:asciiTheme="minorEastAsia" w:eastAsiaTheme="minorEastAsia" w:hAnsiTheme="minorEastAsia" w:cs="微软雅黑"/>
                <w:color w:val="000000"/>
                <w:szCs w:val="22"/>
                <w:lang w:val="en-US" w:eastAsia="zh-CN"/>
              </w:rPr>
              <w:t>零件号</w:t>
            </w:r>
          </w:p>
        </w:tc>
        <w:tc>
          <w:tcPr>
            <w:tcW w:w="3300" w:type="dxa"/>
            <w:tcBorders>
              <w:top w:val="single" w:sz="4" w:space="0" w:color="auto"/>
              <w:left w:val="nil"/>
              <w:bottom w:val="single" w:sz="4" w:space="0" w:color="auto"/>
              <w:right w:val="single" w:sz="4" w:space="0" w:color="auto"/>
            </w:tcBorders>
            <w:shd w:val="clear" w:color="auto" w:fill="auto"/>
            <w:vAlign w:val="bottom"/>
            <w:hideMark/>
          </w:tcPr>
          <w:p w:rsidR="003029D6" w:rsidRPr="00F85944" w:rsidRDefault="003029D6" w:rsidP="007062F8">
            <w:pPr>
              <w:jc w:val="center"/>
              <w:rPr>
                <w:rFonts w:eastAsia="Times New Roman" w:cs="Calibri"/>
                <w:color w:val="000000"/>
                <w:szCs w:val="22"/>
                <w:lang w:val="en-US" w:eastAsia="zh-CN"/>
              </w:rPr>
            </w:pPr>
            <w:r w:rsidRPr="00F85944">
              <w:rPr>
                <w:rFonts w:eastAsia="Times New Roman" w:cs="Calibri"/>
                <w:color w:val="000000"/>
                <w:szCs w:val="22"/>
                <w:lang w:val="en-US" w:eastAsia="zh-CN"/>
              </w:rPr>
              <w:t>Tooling cost</w:t>
            </w:r>
            <w:r w:rsidR="00267DFA">
              <w:rPr>
                <w:rFonts w:eastAsia="Times New Roman" w:cs="Calibri"/>
                <w:color w:val="000000"/>
                <w:szCs w:val="22"/>
                <w:lang w:val="en-US" w:eastAsia="zh-CN"/>
              </w:rPr>
              <w:t xml:space="preserve"> w/o VAT</w:t>
            </w:r>
            <w:r w:rsidRPr="00F85944">
              <w:rPr>
                <w:rFonts w:eastAsia="Times New Roman" w:cs="Calibri"/>
                <w:color w:val="000000"/>
                <w:szCs w:val="22"/>
                <w:lang w:val="en-US" w:eastAsia="zh-CN"/>
              </w:rPr>
              <w:t xml:space="preserve"> in CNY </w:t>
            </w:r>
            <w:r w:rsidRPr="00F85944">
              <w:rPr>
                <w:rFonts w:eastAsia="Times New Roman" w:cs="Calibri"/>
                <w:color w:val="000000"/>
                <w:szCs w:val="22"/>
                <w:lang w:val="en-US" w:eastAsia="zh-CN"/>
              </w:rPr>
              <w:br/>
            </w:r>
            <w:r w:rsidRPr="00F85944">
              <w:rPr>
                <w:rFonts w:asciiTheme="minorEastAsia" w:eastAsiaTheme="minorEastAsia" w:hAnsiTheme="minorEastAsia" w:cs="微软雅黑"/>
                <w:color w:val="000000"/>
                <w:szCs w:val="22"/>
                <w:lang w:val="en-US" w:eastAsia="zh-CN"/>
              </w:rPr>
              <w:t>模具费</w:t>
            </w:r>
            <w:r w:rsidR="00267DFA">
              <w:rPr>
                <w:rFonts w:asciiTheme="minorEastAsia" w:eastAsiaTheme="minorEastAsia" w:hAnsiTheme="minorEastAsia" w:cs="微软雅黑" w:hint="eastAsia"/>
                <w:color w:val="000000"/>
                <w:szCs w:val="22"/>
                <w:lang w:val="en-US" w:eastAsia="zh-CN"/>
              </w:rPr>
              <w:t>不含增值税</w:t>
            </w:r>
            <w:r w:rsidRPr="00F85944">
              <w:rPr>
                <w:rFonts w:asciiTheme="minorEastAsia" w:eastAsiaTheme="minorEastAsia" w:hAnsiTheme="minorEastAsia" w:cs="Calibri"/>
                <w:color w:val="000000"/>
                <w:szCs w:val="22"/>
                <w:lang w:val="en-US" w:eastAsia="zh-CN"/>
              </w:rPr>
              <w:t xml:space="preserve"> </w:t>
            </w:r>
            <w:r w:rsidRPr="00F85944">
              <w:rPr>
                <w:rFonts w:asciiTheme="minorEastAsia" w:eastAsiaTheme="minorEastAsia" w:hAnsiTheme="minorEastAsia" w:cs="微软雅黑"/>
                <w:color w:val="000000"/>
                <w:szCs w:val="22"/>
                <w:lang w:val="en-US" w:eastAsia="zh-CN"/>
              </w:rPr>
              <w:t>（元）</w:t>
            </w:r>
          </w:p>
        </w:tc>
      </w:tr>
      <w:tr w:rsidR="003029D6" w:rsidRPr="00F85944" w:rsidTr="007062F8">
        <w:trPr>
          <w:trHeight w:val="290"/>
        </w:trPr>
        <w:tc>
          <w:tcPr>
            <w:tcW w:w="2560" w:type="dxa"/>
            <w:tcBorders>
              <w:top w:val="nil"/>
              <w:left w:val="single" w:sz="4" w:space="0" w:color="auto"/>
              <w:bottom w:val="single" w:sz="4" w:space="0" w:color="auto"/>
              <w:right w:val="single" w:sz="4" w:space="0" w:color="auto"/>
            </w:tcBorders>
            <w:shd w:val="clear" w:color="000000" w:fill="FFFFFF"/>
            <w:vAlign w:val="center"/>
            <w:hideMark/>
          </w:tcPr>
          <w:p w:rsidR="003029D6" w:rsidRPr="00F85944" w:rsidRDefault="006360DD" w:rsidP="007062F8">
            <w:pPr>
              <w:rPr>
                <w:rFonts w:eastAsia="Times New Roman" w:cs="Calibri"/>
                <w:color w:val="000000"/>
                <w:szCs w:val="22"/>
                <w:lang w:val="en-US" w:eastAsia="zh-CN"/>
              </w:rPr>
            </w:pPr>
            <w:r w:rsidRPr="006360DD">
              <w:rPr>
                <w:rFonts w:eastAsia="Times New Roman" w:cs="Calibri"/>
                <w:color w:val="000000"/>
                <w:szCs w:val="22"/>
                <w:lang w:val="en-US" w:eastAsia="zh-CN"/>
              </w:rPr>
              <w:t>A0028107616</w:t>
            </w:r>
          </w:p>
        </w:tc>
        <w:tc>
          <w:tcPr>
            <w:tcW w:w="3300" w:type="dxa"/>
            <w:tcBorders>
              <w:top w:val="nil"/>
              <w:left w:val="nil"/>
              <w:bottom w:val="single" w:sz="4" w:space="0" w:color="auto"/>
              <w:right w:val="single" w:sz="4" w:space="0" w:color="auto"/>
            </w:tcBorders>
            <w:shd w:val="clear" w:color="000000" w:fill="FFFFFF"/>
            <w:vAlign w:val="center"/>
            <w:hideMark/>
          </w:tcPr>
          <w:p w:rsidR="003029D6" w:rsidRPr="00F85944" w:rsidRDefault="006360DD" w:rsidP="007062F8">
            <w:pPr>
              <w:jc w:val="center"/>
              <w:rPr>
                <w:rFonts w:eastAsia="Times New Roman" w:cs="Calibri"/>
                <w:color w:val="000000"/>
                <w:szCs w:val="22"/>
                <w:lang w:val="en-US" w:eastAsia="zh-CN"/>
              </w:rPr>
            </w:pPr>
            <w:r>
              <w:rPr>
                <w:rFonts w:eastAsia="Times New Roman" w:cs="Calibri"/>
                <w:color w:val="000000"/>
                <w:szCs w:val="22"/>
                <w:lang w:val="en-US" w:eastAsia="zh-CN"/>
              </w:rPr>
              <w:t>328</w:t>
            </w:r>
            <w:r w:rsidR="001A1FE2">
              <w:rPr>
                <w:rFonts w:eastAsia="Times New Roman" w:cs="Calibri"/>
                <w:color w:val="000000"/>
                <w:szCs w:val="22"/>
                <w:lang w:val="en-US" w:eastAsia="zh-CN"/>
              </w:rPr>
              <w:t>,0</w:t>
            </w:r>
            <w:r w:rsidR="003029D6" w:rsidRPr="00F85944">
              <w:rPr>
                <w:rFonts w:eastAsia="Times New Roman" w:cs="Calibri"/>
                <w:color w:val="000000"/>
                <w:szCs w:val="22"/>
                <w:lang w:val="en-US" w:eastAsia="zh-CN"/>
              </w:rPr>
              <w:t>00</w:t>
            </w:r>
          </w:p>
        </w:tc>
      </w:tr>
    </w:tbl>
    <w:p w:rsidR="003029D6" w:rsidRPr="00B30626" w:rsidRDefault="003029D6" w:rsidP="000D5F68">
      <w:pPr>
        <w:ind w:left="540"/>
        <w:jc w:val="both"/>
        <w:rPr>
          <w:lang w:val="en-US" w:eastAsia="zh-CN"/>
        </w:rPr>
      </w:pPr>
    </w:p>
    <w:p w:rsidR="00EF06F5" w:rsidRDefault="00C402D7" w:rsidP="00096741">
      <w:pPr>
        <w:pStyle w:val="Heading2"/>
        <w:keepNext w:val="0"/>
        <w:tabs>
          <w:tab w:val="num" w:pos="576"/>
          <w:tab w:val="left" w:pos="851"/>
        </w:tabs>
        <w:ind w:left="576" w:hanging="576"/>
        <w:jc w:val="both"/>
        <w:rPr>
          <w:lang w:val="en-US"/>
        </w:rPr>
      </w:pPr>
      <w:r w:rsidRPr="00101076">
        <w:rPr>
          <w:lang w:val="en-US"/>
        </w:rPr>
        <w:t xml:space="preserve">The </w:t>
      </w:r>
      <w:r w:rsidR="00EF06F5" w:rsidRPr="00101076">
        <w:rPr>
          <w:lang w:val="en-US"/>
        </w:rPr>
        <w:t>Partner shall ensure that all Tool</w:t>
      </w:r>
      <w:r w:rsidR="00503528" w:rsidRPr="00101076">
        <w:rPr>
          <w:lang w:val="en-US"/>
        </w:rPr>
        <w:t>ing</w:t>
      </w:r>
      <w:r w:rsidR="00EF06F5" w:rsidRPr="00101076">
        <w:rPr>
          <w:lang w:val="en-US"/>
        </w:rPr>
        <w:t xml:space="preserve"> </w:t>
      </w:r>
      <w:r w:rsidR="00503528" w:rsidRPr="00101076">
        <w:rPr>
          <w:lang w:val="en-US"/>
        </w:rPr>
        <w:t xml:space="preserve">is </w:t>
      </w:r>
      <w:r w:rsidR="00EF06F5" w:rsidRPr="00101076">
        <w:rPr>
          <w:lang w:val="en-US"/>
        </w:rPr>
        <w:t xml:space="preserve">ready for initial </w:t>
      </w:r>
      <w:r w:rsidR="00B17083">
        <w:rPr>
          <w:lang w:val="en-US"/>
        </w:rPr>
        <w:t>sample testing no later than</w:t>
      </w:r>
      <w:r w:rsidR="00EF06F5" w:rsidRPr="00101076">
        <w:rPr>
          <w:lang w:val="en-US"/>
        </w:rPr>
        <w:t xml:space="preserve"> </w:t>
      </w:r>
      <w:r w:rsidR="006360DD">
        <w:rPr>
          <w:lang w:val="en-US"/>
        </w:rPr>
        <w:t>Sep</w:t>
      </w:r>
      <w:r w:rsidR="00CE6692">
        <w:rPr>
          <w:lang w:val="en-US"/>
        </w:rPr>
        <w:t>t.</w:t>
      </w:r>
      <w:r w:rsidR="00A37881">
        <w:rPr>
          <w:lang w:val="en-US"/>
        </w:rPr>
        <w:t xml:space="preserve"> </w:t>
      </w:r>
      <w:r w:rsidR="00CE6692">
        <w:rPr>
          <w:lang w:val="en-US"/>
        </w:rPr>
        <w:t>30</w:t>
      </w:r>
      <w:r w:rsidR="00CE6692" w:rsidRPr="00CE6692">
        <w:rPr>
          <w:vertAlign w:val="superscript"/>
          <w:lang w:val="en-US"/>
        </w:rPr>
        <w:t>th</w:t>
      </w:r>
      <w:r w:rsidR="00267DFA">
        <w:rPr>
          <w:lang w:val="en-US"/>
        </w:rPr>
        <w:t>, 2022</w:t>
      </w:r>
      <w:r w:rsidR="00B17083">
        <w:rPr>
          <w:lang w:val="en-US"/>
        </w:rPr>
        <w:t xml:space="preserve"> </w:t>
      </w:r>
      <w:r w:rsidR="00EF06F5" w:rsidRPr="00101076">
        <w:rPr>
          <w:lang w:val="en-US"/>
        </w:rPr>
        <w:t xml:space="preserve">as agreed, and that initial samples are supplied to the </w:t>
      </w:r>
      <w:r w:rsidR="001A3ADB">
        <w:rPr>
          <w:lang w:val="en-US"/>
        </w:rPr>
        <w:t>BFDA</w:t>
      </w:r>
      <w:r w:rsidR="00EF06F5" w:rsidRPr="00101076">
        <w:rPr>
          <w:lang w:val="en-US"/>
        </w:rPr>
        <w:t xml:space="preserve"> plant by this date as agreed for the purpose of obtaining an initial sample inspection report (</w:t>
      </w:r>
      <w:r w:rsidR="00503528" w:rsidRPr="00101076">
        <w:rPr>
          <w:lang w:val="en-US"/>
        </w:rPr>
        <w:t>hereinafter called “</w:t>
      </w:r>
      <w:r w:rsidRPr="00101076">
        <w:rPr>
          <w:lang w:val="en-US"/>
        </w:rPr>
        <w:t>ISIR</w:t>
      </w:r>
      <w:r w:rsidR="00503528" w:rsidRPr="00101076">
        <w:rPr>
          <w:lang w:val="en-US"/>
        </w:rPr>
        <w:t>”</w:t>
      </w:r>
      <w:r w:rsidR="00EF06F5" w:rsidRPr="00101076">
        <w:rPr>
          <w:lang w:val="en-US"/>
        </w:rPr>
        <w:t>). If Partner is unable to meet the specifie</w:t>
      </w:r>
      <w:r w:rsidR="00FD4B65" w:rsidRPr="00101076">
        <w:rPr>
          <w:lang w:val="en-US"/>
        </w:rPr>
        <w:t xml:space="preserve">d production date for a Part or </w:t>
      </w:r>
      <w:r w:rsidR="00EF06F5" w:rsidRPr="00101076">
        <w:rPr>
          <w:lang w:val="en-US"/>
        </w:rPr>
        <w:t>Tool</w:t>
      </w:r>
      <w:r w:rsidR="00621079" w:rsidRPr="00101076">
        <w:rPr>
          <w:lang w:val="en-US"/>
        </w:rPr>
        <w:t>ing</w:t>
      </w:r>
      <w:r w:rsidR="00EF06F5" w:rsidRPr="00101076">
        <w:rPr>
          <w:lang w:val="en-US"/>
        </w:rPr>
        <w:t xml:space="preserve">, Partner must inform </w:t>
      </w:r>
      <w:r w:rsidR="00101076">
        <w:rPr>
          <w:lang w:val="en-US"/>
        </w:rPr>
        <w:t>BFDA</w:t>
      </w:r>
      <w:r w:rsidR="00EF06F5" w:rsidRPr="00101076">
        <w:rPr>
          <w:lang w:val="en-US"/>
        </w:rPr>
        <w:t xml:space="preserve">'s </w:t>
      </w:r>
      <w:r w:rsidR="001E2682">
        <w:rPr>
          <w:lang w:val="en-US"/>
        </w:rPr>
        <w:t>S</w:t>
      </w:r>
      <w:r w:rsidR="005A3922">
        <w:rPr>
          <w:lang w:val="en-US"/>
        </w:rPr>
        <w:t>upplier</w:t>
      </w:r>
      <w:r w:rsidR="00201CB7">
        <w:rPr>
          <w:lang w:val="en-US"/>
        </w:rPr>
        <w:t xml:space="preserve"> </w:t>
      </w:r>
      <w:r w:rsidR="001E2682">
        <w:rPr>
          <w:lang w:val="en-US"/>
        </w:rPr>
        <w:t>M</w:t>
      </w:r>
      <w:r w:rsidR="00201CB7">
        <w:rPr>
          <w:lang w:val="en-US"/>
        </w:rPr>
        <w:t>anagement</w:t>
      </w:r>
      <w:r w:rsidR="00EF06F5" w:rsidRPr="00101076">
        <w:rPr>
          <w:lang w:val="en-US"/>
        </w:rPr>
        <w:t xml:space="preserve"> (</w:t>
      </w:r>
      <w:r w:rsidR="00AE7675">
        <w:rPr>
          <w:b/>
          <w:lang w:val="en-US"/>
        </w:rPr>
        <w:t>Annex 2</w:t>
      </w:r>
      <w:r w:rsidR="00EF06F5" w:rsidRPr="00101076">
        <w:rPr>
          <w:lang w:val="en-US"/>
        </w:rPr>
        <w:t>) immediately.</w:t>
      </w:r>
    </w:p>
    <w:p w:rsidR="00B30626" w:rsidRPr="00B30626" w:rsidRDefault="00B30626" w:rsidP="000D5F68">
      <w:pPr>
        <w:ind w:left="576"/>
        <w:jc w:val="both"/>
        <w:rPr>
          <w:lang w:val="en-US" w:eastAsia="zh-CN"/>
        </w:rPr>
      </w:pPr>
      <w:r w:rsidRPr="00B30626">
        <w:rPr>
          <w:rFonts w:hint="eastAsia"/>
          <w:lang w:val="en-US" w:eastAsia="zh-CN"/>
        </w:rPr>
        <w:t>本协议约定，合作伙伴应确保所有模具在不迟于</w:t>
      </w:r>
      <w:r w:rsidR="00B17083" w:rsidRPr="00A37881">
        <w:rPr>
          <w:rFonts w:hint="eastAsia"/>
          <w:lang w:val="en-US" w:eastAsia="zh-CN"/>
        </w:rPr>
        <w:t>202</w:t>
      </w:r>
      <w:r w:rsidR="00267DFA" w:rsidRPr="00A37881">
        <w:rPr>
          <w:lang w:val="en-US" w:eastAsia="zh-CN"/>
        </w:rPr>
        <w:t>2</w:t>
      </w:r>
      <w:r w:rsidR="00B17083" w:rsidRPr="00A37881">
        <w:rPr>
          <w:rFonts w:hint="eastAsia"/>
          <w:lang w:val="en-US" w:eastAsia="zh-CN"/>
        </w:rPr>
        <w:t>年</w:t>
      </w:r>
      <w:r w:rsidR="00EC5EC8">
        <w:rPr>
          <w:rFonts w:hint="eastAsia"/>
          <w:lang w:val="en-US" w:eastAsia="zh-CN"/>
        </w:rPr>
        <w:t>0</w:t>
      </w:r>
      <w:r w:rsidR="00C34B31">
        <w:rPr>
          <w:lang w:val="en-US" w:eastAsia="zh-CN"/>
        </w:rPr>
        <w:t>9</w:t>
      </w:r>
      <w:r w:rsidR="00B17083" w:rsidRPr="00A37881">
        <w:rPr>
          <w:rFonts w:hint="eastAsia"/>
          <w:lang w:val="en-US" w:eastAsia="zh-CN"/>
        </w:rPr>
        <w:t>月</w:t>
      </w:r>
      <w:r w:rsidR="00A37881">
        <w:rPr>
          <w:lang w:val="en-US" w:eastAsia="zh-CN"/>
        </w:rPr>
        <w:t>3</w:t>
      </w:r>
      <w:r w:rsidR="00CE6692">
        <w:rPr>
          <w:lang w:val="en-US" w:eastAsia="zh-CN"/>
        </w:rPr>
        <w:t>0</w:t>
      </w:r>
      <w:r w:rsidR="00B17083" w:rsidRPr="00A37881">
        <w:rPr>
          <w:rFonts w:hint="eastAsia"/>
          <w:lang w:val="en-US" w:eastAsia="zh-CN"/>
        </w:rPr>
        <w:t>日</w:t>
      </w:r>
      <w:r w:rsidRPr="00B30626">
        <w:rPr>
          <w:rFonts w:hint="eastAsia"/>
          <w:lang w:val="en-US" w:eastAsia="zh-CN"/>
        </w:rPr>
        <w:t>准备好进行初始样品测试。合作伙伴应确保在此约定日期之前向</w:t>
      </w:r>
      <w:r w:rsidR="0084066B">
        <w:rPr>
          <w:lang w:val="en-US" w:eastAsia="zh-CN"/>
        </w:rPr>
        <w:t>BFDA</w:t>
      </w:r>
      <w:r w:rsidRPr="00B30626">
        <w:rPr>
          <w:rFonts w:hint="eastAsia"/>
          <w:lang w:val="en-US" w:eastAsia="zh-CN"/>
        </w:rPr>
        <w:t>工厂提供初始样品，以获得初始样品检验报告（以下简称“检验报告”</w:t>
      </w:r>
      <w:r w:rsidRPr="000F5DA9">
        <w:rPr>
          <w:rFonts w:hint="eastAsia"/>
          <w:lang w:val="en-US" w:eastAsia="zh-CN"/>
        </w:rPr>
        <w:t>）。</w:t>
      </w:r>
      <w:r w:rsidRPr="00B30626">
        <w:rPr>
          <w:rFonts w:hint="eastAsia"/>
          <w:lang w:val="en-US" w:eastAsia="zh-CN"/>
        </w:rPr>
        <w:t>如果合作伙伴不能在规定生产日期前生产零件或模具，合作伙伴必须立即通知</w:t>
      </w:r>
      <w:r w:rsidRPr="00B30626">
        <w:rPr>
          <w:rFonts w:hint="eastAsia"/>
          <w:lang w:val="en-US" w:eastAsia="zh-CN"/>
        </w:rPr>
        <w:t>BFDA</w:t>
      </w:r>
      <w:r w:rsidRPr="00B30626">
        <w:rPr>
          <w:rFonts w:hint="eastAsia"/>
          <w:lang w:val="en-US" w:eastAsia="zh-CN"/>
        </w:rPr>
        <w:t>的供应商管理部门（见</w:t>
      </w:r>
      <w:r w:rsidRPr="00B30626">
        <w:rPr>
          <w:rFonts w:hint="eastAsia"/>
          <w:b/>
          <w:lang w:val="en-US" w:eastAsia="zh-CN"/>
        </w:rPr>
        <w:t>附件</w:t>
      </w:r>
      <w:r w:rsidRPr="00B30626">
        <w:rPr>
          <w:rFonts w:hint="eastAsia"/>
          <w:b/>
          <w:lang w:val="en-US" w:eastAsia="zh-CN"/>
        </w:rPr>
        <w:t>2</w:t>
      </w:r>
      <w:r w:rsidRPr="00B30626">
        <w:rPr>
          <w:rFonts w:hint="eastAsia"/>
          <w:lang w:val="en-US" w:eastAsia="zh-CN"/>
        </w:rPr>
        <w:t>）。</w:t>
      </w:r>
    </w:p>
    <w:p w:rsidR="00EF06F5" w:rsidRDefault="00C402D7" w:rsidP="00EF06F5">
      <w:pPr>
        <w:pStyle w:val="Heading2"/>
        <w:keepNext w:val="0"/>
        <w:tabs>
          <w:tab w:val="num" w:pos="576"/>
          <w:tab w:val="left" w:pos="851"/>
        </w:tabs>
        <w:ind w:left="576" w:hanging="576"/>
        <w:jc w:val="both"/>
        <w:rPr>
          <w:lang w:val="en-US"/>
        </w:rPr>
      </w:pPr>
      <w:r>
        <w:rPr>
          <w:lang w:val="en-US"/>
        </w:rPr>
        <w:t xml:space="preserve">The </w:t>
      </w:r>
      <w:r w:rsidR="00EF06F5">
        <w:rPr>
          <w:lang w:val="en-US"/>
        </w:rPr>
        <w:t>Partner is responsible for th</w:t>
      </w:r>
      <w:r>
        <w:rPr>
          <w:lang w:val="en-US"/>
        </w:rPr>
        <w:t>e T</w:t>
      </w:r>
      <w:r w:rsidR="00EF06F5">
        <w:rPr>
          <w:lang w:val="en-US"/>
        </w:rPr>
        <w:t>ool</w:t>
      </w:r>
      <w:r>
        <w:rPr>
          <w:lang w:val="en-US"/>
        </w:rPr>
        <w:t>ing</w:t>
      </w:r>
      <w:r w:rsidR="00EF06F5">
        <w:rPr>
          <w:lang w:val="en-US"/>
        </w:rPr>
        <w:t xml:space="preserve"> design, the quality of the Parts, and all maintenance and repair costs, as well as for any replacement Tool</w:t>
      </w:r>
      <w:r w:rsidR="00621079">
        <w:rPr>
          <w:lang w:val="en-US"/>
        </w:rPr>
        <w:t>ing</w:t>
      </w:r>
      <w:r w:rsidR="00EF06F5">
        <w:rPr>
          <w:lang w:val="en-US"/>
        </w:rPr>
        <w:t xml:space="preserve"> required. Replacement Tool</w:t>
      </w:r>
      <w:r w:rsidR="00621079">
        <w:rPr>
          <w:lang w:val="en-US"/>
        </w:rPr>
        <w:t>ing</w:t>
      </w:r>
      <w:r w:rsidR="00EF06F5">
        <w:rPr>
          <w:lang w:val="en-US"/>
        </w:rPr>
        <w:t xml:space="preserve"> </w:t>
      </w:r>
      <w:r w:rsidR="00621079">
        <w:rPr>
          <w:lang w:val="en-US"/>
        </w:rPr>
        <w:t xml:space="preserve">is </w:t>
      </w:r>
      <w:r w:rsidR="00EF06F5">
        <w:rPr>
          <w:lang w:val="en-US"/>
        </w:rPr>
        <w:t>Tool</w:t>
      </w:r>
      <w:r w:rsidR="00621079">
        <w:rPr>
          <w:lang w:val="en-US"/>
        </w:rPr>
        <w:t>ing</w:t>
      </w:r>
      <w:r w:rsidR="00EF06F5">
        <w:rPr>
          <w:lang w:val="en-US"/>
        </w:rPr>
        <w:t xml:space="preserve"> that ha</w:t>
      </w:r>
      <w:r w:rsidR="00621079">
        <w:rPr>
          <w:lang w:val="en-US"/>
        </w:rPr>
        <w:t>s</w:t>
      </w:r>
      <w:r w:rsidR="00EF06F5">
        <w:rPr>
          <w:lang w:val="en-US"/>
        </w:rPr>
        <w:t xml:space="preserve"> to be procured to replace the previous Tool</w:t>
      </w:r>
      <w:r w:rsidR="00621079">
        <w:rPr>
          <w:lang w:val="en-US"/>
        </w:rPr>
        <w:t>ing</w:t>
      </w:r>
      <w:r w:rsidR="00EF06F5">
        <w:rPr>
          <w:lang w:val="en-US"/>
        </w:rPr>
        <w:t xml:space="preserve"> before it reached the end of its agreed </w:t>
      </w:r>
      <w:r>
        <w:rPr>
          <w:lang w:val="en-US"/>
        </w:rPr>
        <w:t>tool life</w:t>
      </w:r>
      <w:r w:rsidR="00EF06F5">
        <w:rPr>
          <w:lang w:val="en-US"/>
        </w:rPr>
        <w:t>. Follow-on Tool</w:t>
      </w:r>
      <w:r>
        <w:rPr>
          <w:lang w:val="en-US"/>
        </w:rPr>
        <w:t>ing</w:t>
      </w:r>
      <w:r w:rsidR="00EF06F5">
        <w:rPr>
          <w:lang w:val="en-US"/>
        </w:rPr>
        <w:t xml:space="preserve"> </w:t>
      </w:r>
      <w:r w:rsidR="00621079">
        <w:rPr>
          <w:lang w:val="en-US"/>
        </w:rPr>
        <w:t xml:space="preserve">in contrast is </w:t>
      </w:r>
      <w:r w:rsidR="00EF06F5">
        <w:rPr>
          <w:lang w:val="en-US"/>
        </w:rPr>
        <w:t>Tool</w:t>
      </w:r>
      <w:r w:rsidR="00621079">
        <w:rPr>
          <w:lang w:val="en-US"/>
        </w:rPr>
        <w:t>ing</w:t>
      </w:r>
      <w:r w:rsidR="00EF06F5">
        <w:rPr>
          <w:lang w:val="en-US"/>
        </w:rPr>
        <w:t xml:space="preserve"> that ha</w:t>
      </w:r>
      <w:r w:rsidR="00621079">
        <w:rPr>
          <w:lang w:val="en-US"/>
        </w:rPr>
        <w:t>s</w:t>
      </w:r>
      <w:r w:rsidR="00EF06F5">
        <w:rPr>
          <w:lang w:val="en-US"/>
        </w:rPr>
        <w:t xml:space="preserve"> to be procured after the end of the agreed </w:t>
      </w:r>
      <w:r>
        <w:rPr>
          <w:lang w:val="en-US"/>
        </w:rPr>
        <w:t>tool life</w:t>
      </w:r>
      <w:r w:rsidR="00912735">
        <w:rPr>
          <w:lang w:val="en-US"/>
        </w:rPr>
        <w:t>.</w:t>
      </w:r>
    </w:p>
    <w:p w:rsidR="00B30626" w:rsidRPr="00B30626" w:rsidRDefault="00B30626" w:rsidP="000D5F68">
      <w:pPr>
        <w:ind w:left="576"/>
        <w:jc w:val="both"/>
        <w:rPr>
          <w:lang w:val="en-US" w:eastAsia="zh-CN"/>
        </w:rPr>
      </w:pPr>
      <w:r w:rsidRPr="00B30626">
        <w:rPr>
          <w:rFonts w:hint="eastAsia"/>
          <w:lang w:val="en-US" w:eastAsia="zh-CN"/>
        </w:rPr>
        <w:t>合作伙伴负责模具设计、零件质量、支付所有维护和维修费用，以及所需的任何替换模具。替换模具是指在约定的模具寿命结束前，所必须采购的用于更换的模具。而后续模具则是指在约定的模具寿命结束后必须采购的模具。</w:t>
      </w:r>
    </w:p>
    <w:p w:rsidR="00EF06F5" w:rsidRDefault="00EF06F5" w:rsidP="00EF06F5">
      <w:pPr>
        <w:pStyle w:val="Heading2"/>
        <w:keepNext w:val="0"/>
        <w:tabs>
          <w:tab w:val="num" w:pos="576"/>
          <w:tab w:val="left" w:pos="851"/>
        </w:tabs>
        <w:ind w:left="576" w:hanging="576"/>
        <w:jc w:val="both"/>
        <w:rPr>
          <w:lang w:val="en-US"/>
        </w:rPr>
      </w:pPr>
      <w:r>
        <w:rPr>
          <w:lang w:val="en-US"/>
        </w:rPr>
        <w:t xml:space="preserve">Any prototypes, prototype tools and samples shall be delivered to </w:t>
      </w:r>
      <w:r w:rsidR="00101076">
        <w:rPr>
          <w:lang w:val="en-US"/>
        </w:rPr>
        <w:t>BFDA</w:t>
      </w:r>
      <w:r>
        <w:rPr>
          <w:lang w:val="en-US"/>
        </w:rPr>
        <w:t xml:space="preserve"> in a timely manner and shall become the property of </w:t>
      </w:r>
      <w:r w:rsidR="00101076">
        <w:rPr>
          <w:lang w:val="en-US"/>
        </w:rPr>
        <w:t>BFDA</w:t>
      </w:r>
      <w:r>
        <w:rPr>
          <w:lang w:val="en-US"/>
        </w:rPr>
        <w:t>.</w:t>
      </w:r>
    </w:p>
    <w:p w:rsidR="00B30626" w:rsidRPr="00B30626" w:rsidRDefault="00B30626" w:rsidP="000D5F68">
      <w:pPr>
        <w:ind w:left="576"/>
        <w:jc w:val="both"/>
        <w:rPr>
          <w:lang w:val="en-US" w:eastAsia="zh-CN"/>
        </w:rPr>
      </w:pPr>
      <w:r w:rsidRPr="00B30626">
        <w:rPr>
          <w:rFonts w:hint="eastAsia"/>
          <w:lang w:val="en-US" w:eastAsia="zh-CN"/>
        </w:rPr>
        <w:t>任何原型、原型模具和样品都应及时交付给</w:t>
      </w:r>
      <w:r w:rsidRPr="00B30626">
        <w:rPr>
          <w:rFonts w:hint="eastAsia"/>
          <w:lang w:val="en-US" w:eastAsia="zh-CN"/>
        </w:rPr>
        <w:t>BFDA</w:t>
      </w:r>
      <w:r w:rsidRPr="00B30626">
        <w:rPr>
          <w:rFonts w:hint="eastAsia"/>
          <w:lang w:val="en-US" w:eastAsia="zh-CN"/>
        </w:rPr>
        <w:t>，并成为</w:t>
      </w:r>
      <w:r w:rsidRPr="00B30626">
        <w:rPr>
          <w:rFonts w:hint="eastAsia"/>
          <w:lang w:val="en-US" w:eastAsia="zh-CN"/>
        </w:rPr>
        <w:t>BFDA</w:t>
      </w:r>
      <w:r w:rsidRPr="00B30626">
        <w:rPr>
          <w:rFonts w:hint="eastAsia"/>
          <w:lang w:val="en-US" w:eastAsia="zh-CN"/>
        </w:rPr>
        <w:t>的财产。</w:t>
      </w:r>
    </w:p>
    <w:p w:rsidR="00EF06F5" w:rsidRPr="00E112A4" w:rsidRDefault="00101076" w:rsidP="00EF06F5">
      <w:pPr>
        <w:pStyle w:val="Heading2"/>
        <w:keepNext w:val="0"/>
        <w:tabs>
          <w:tab w:val="num" w:pos="576"/>
          <w:tab w:val="left" w:pos="851"/>
        </w:tabs>
        <w:ind w:left="576" w:hanging="576"/>
        <w:jc w:val="both"/>
        <w:rPr>
          <w:lang w:val="en-US"/>
        </w:rPr>
      </w:pPr>
      <w:r>
        <w:rPr>
          <w:lang w:val="en-US"/>
        </w:rPr>
        <w:t>BFDA</w:t>
      </w:r>
      <w:r w:rsidR="00EF06F5">
        <w:rPr>
          <w:lang w:val="en-US"/>
        </w:rPr>
        <w:t xml:space="preserve"> may demand that Partner document the progress of the Tools over a specified cycle in a </w:t>
      </w:r>
      <w:r w:rsidR="00EC7197">
        <w:rPr>
          <w:lang w:val="en-US"/>
        </w:rPr>
        <w:t>T</w:t>
      </w:r>
      <w:r w:rsidR="00EF06F5">
        <w:rPr>
          <w:lang w:val="en-US"/>
        </w:rPr>
        <w:t>ool</w:t>
      </w:r>
      <w:r w:rsidR="00EC7197">
        <w:rPr>
          <w:lang w:val="en-US"/>
        </w:rPr>
        <w:t>ing</w:t>
      </w:r>
      <w:r w:rsidR="00EF06F5">
        <w:rPr>
          <w:lang w:val="en-US"/>
        </w:rPr>
        <w:t xml:space="preserve"> tracking tool. The </w:t>
      </w:r>
      <w:r w:rsidR="00EC7197">
        <w:rPr>
          <w:lang w:val="en-US"/>
        </w:rPr>
        <w:t xml:space="preserve">respective </w:t>
      </w:r>
      <w:r w:rsidR="00EF06F5">
        <w:rPr>
          <w:lang w:val="en-US"/>
        </w:rPr>
        <w:t>department (</w:t>
      </w:r>
      <w:r w:rsidR="00EF06F5" w:rsidRPr="00E112A4">
        <w:rPr>
          <w:lang w:val="en-US"/>
        </w:rPr>
        <w:t xml:space="preserve">see </w:t>
      </w:r>
      <w:r w:rsidR="00AE7675" w:rsidRPr="00E112A4">
        <w:rPr>
          <w:b/>
          <w:lang w:val="en-US"/>
        </w:rPr>
        <w:t>Annex 2</w:t>
      </w:r>
      <w:r w:rsidR="00912735" w:rsidRPr="00E112A4">
        <w:rPr>
          <w:lang w:val="en-US"/>
        </w:rPr>
        <w:t>) will contact Partner.</w:t>
      </w:r>
    </w:p>
    <w:p w:rsidR="00B30626" w:rsidRPr="00E112A4" w:rsidRDefault="00B30626" w:rsidP="000D5F68">
      <w:pPr>
        <w:ind w:left="576"/>
        <w:jc w:val="both"/>
        <w:rPr>
          <w:lang w:val="en-US" w:eastAsia="zh-CN"/>
        </w:rPr>
      </w:pPr>
      <w:r w:rsidRPr="00E112A4">
        <w:rPr>
          <w:rFonts w:hint="eastAsia"/>
          <w:lang w:val="en-US" w:eastAsia="zh-CN"/>
        </w:rPr>
        <w:t>BFDA</w:t>
      </w:r>
      <w:r w:rsidRPr="00E112A4">
        <w:rPr>
          <w:rFonts w:hint="eastAsia"/>
          <w:lang w:val="en-US" w:eastAsia="zh-CN"/>
        </w:rPr>
        <w:t>可要求合作伙伴在模具记录工具中记录模具在指定周期内的进度。相关部门</w:t>
      </w:r>
      <w:r w:rsidR="00DB61CA" w:rsidRPr="00E112A4">
        <w:rPr>
          <w:rFonts w:hint="eastAsia"/>
          <w:lang w:val="en-US" w:eastAsia="zh-CN"/>
        </w:rPr>
        <w:t>(</w:t>
      </w:r>
      <w:r w:rsidRPr="00E112A4">
        <w:rPr>
          <w:rFonts w:hint="eastAsia"/>
          <w:lang w:val="en-US" w:eastAsia="zh-CN"/>
        </w:rPr>
        <w:t>见</w:t>
      </w:r>
      <w:r w:rsidRPr="00E112A4">
        <w:rPr>
          <w:rFonts w:hint="eastAsia"/>
          <w:b/>
          <w:lang w:val="en-US" w:eastAsia="zh-CN"/>
        </w:rPr>
        <w:t>附件</w:t>
      </w:r>
      <w:r w:rsidRPr="00E112A4">
        <w:rPr>
          <w:rFonts w:hint="eastAsia"/>
          <w:b/>
          <w:lang w:val="en-US" w:eastAsia="zh-CN"/>
        </w:rPr>
        <w:t>2</w:t>
      </w:r>
      <w:r w:rsidRPr="00E112A4">
        <w:rPr>
          <w:rFonts w:hint="eastAsia"/>
          <w:lang w:val="en-US" w:eastAsia="zh-CN"/>
        </w:rPr>
        <w:t>）将联系合作伙伴。</w:t>
      </w:r>
    </w:p>
    <w:p w:rsidR="00EF06F5" w:rsidRDefault="00EF06F5" w:rsidP="00EF06F5">
      <w:pPr>
        <w:pStyle w:val="Heading2"/>
        <w:keepNext w:val="0"/>
        <w:tabs>
          <w:tab w:val="num" w:pos="576"/>
          <w:tab w:val="left" w:pos="851"/>
        </w:tabs>
        <w:ind w:left="576" w:hanging="576"/>
        <w:jc w:val="both"/>
        <w:rPr>
          <w:lang w:val="en-US"/>
        </w:rPr>
      </w:pPr>
      <w:r w:rsidRPr="00E112A4">
        <w:rPr>
          <w:lang w:val="en-US"/>
        </w:rPr>
        <w:t xml:space="preserve">The </w:t>
      </w:r>
      <w:r w:rsidR="006829FD" w:rsidRPr="00E112A4">
        <w:rPr>
          <w:lang w:val="en-US"/>
        </w:rPr>
        <w:t>Contracting Parties</w:t>
      </w:r>
      <w:r w:rsidRPr="00E112A4">
        <w:rPr>
          <w:lang w:val="en-US"/>
        </w:rPr>
        <w:t xml:space="preserve"> already irrevocably agree that title to</w:t>
      </w:r>
      <w:r>
        <w:rPr>
          <w:lang w:val="en-US"/>
        </w:rPr>
        <w:t xml:space="preserve"> the Tool</w:t>
      </w:r>
      <w:r w:rsidR="00EC7197">
        <w:rPr>
          <w:lang w:val="en-US"/>
        </w:rPr>
        <w:t>ing</w:t>
      </w:r>
      <w:r>
        <w:rPr>
          <w:lang w:val="en-US"/>
        </w:rPr>
        <w:t xml:space="preserve"> </w:t>
      </w:r>
      <w:r w:rsidR="00EC7197">
        <w:rPr>
          <w:lang w:val="en-US"/>
        </w:rPr>
        <w:t xml:space="preserve">shall </w:t>
      </w:r>
      <w:r>
        <w:rPr>
          <w:lang w:val="en-US"/>
        </w:rPr>
        <w:t xml:space="preserve">pass to </w:t>
      </w:r>
      <w:r w:rsidR="00101076">
        <w:rPr>
          <w:lang w:val="en-US"/>
        </w:rPr>
        <w:t>BFDA</w:t>
      </w:r>
      <w:r>
        <w:rPr>
          <w:lang w:val="en-US"/>
        </w:rPr>
        <w:t xml:space="preserve"> upon payment of the costs. </w:t>
      </w:r>
      <w:r w:rsidR="00101076">
        <w:rPr>
          <w:lang w:val="en-US"/>
        </w:rPr>
        <w:t>BFDA</w:t>
      </w:r>
      <w:r>
        <w:rPr>
          <w:lang w:val="en-US"/>
        </w:rPr>
        <w:t xml:space="preserve"> can demand at any time that Partner transfers title to the Tool</w:t>
      </w:r>
      <w:r w:rsidR="00EC7197">
        <w:rPr>
          <w:lang w:val="en-US"/>
        </w:rPr>
        <w:t>ing</w:t>
      </w:r>
      <w:r>
        <w:rPr>
          <w:lang w:val="en-US"/>
        </w:rPr>
        <w:t xml:space="preserve"> against reimbursement of the costs incurred by Partner up to that point, even if manufacture of the Tool</w:t>
      </w:r>
      <w:r w:rsidR="00EC7197">
        <w:rPr>
          <w:lang w:val="en-US"/>
        </w:rPr>
        <w:t>ing</w:t>
      </w:r>
      <w:r>
        <w:rPr>
          <w:lang w:val="en-US"/>
        </w:rPr>
        <w:t xml:space="preserve"> is not completed. </w:t>
      </w:r>
      <w:r w:rsidR="00101076">
        <w:rPr>
          <w:lang w:val="en-US"/>
        </w:rPr>
        <w:t>BFDA</w:t>
      </w:r>
      <w:r>
        <w:rPr>
          <w:lang w:val="en-US"/>
        </w:rPr>
        <w:t xml:space="preserve"> </w:t>
      </w:r>
      <w:r w:rsidR="008050AA">
        <w:rPr>
          <w:lang w:val="en-US"/>
        </w:rPr>
        <w:t xml:space="preserve">as the owner </w:t>
      </w:r>
      <w:r>
        <w:rPr>
          <w:lang w:val="en-US"/>
        </w:rPr>
        <w:t>is entitled, after consultation with Partner, to allow third parties to use the Tool</w:t>
      </w:r>
      <w:r w:rsidR="00EC7197">
        <w:rPr>
          <w:lang w:val="en-US"/>
        </w:rPr>
        <w:t>ing</w:t>
      </w:r>
      <w:r w:rsidR="00912735">
        <w:rPr>
          <w:lang w:val="en-US"/>
        </w:rPr>
        <w:t>.</w:t>
      </w:r>
    </w:p>
    <w:p w:rsidR="00B30626" w:rsidRPr="00B30626" w:rsidRDefault="00B30626" w:rsidP="000D5F68">
      <w:pPr>
        <w:ind w:left="576"/>
        <w:jc w:val="both"/>
        <w:rPr>
          <w:lang w:val="en-US" w:eastAsia="zh-CN"/>
        </w:rPr>
      </w:pPr>
      <w:r w:rsidRPr="00B30626">
        <w:rPr>
          <w:rFonts w:hint="eastAsia"/>
          <w:lang w:val="en-US" w:eastAsia="zh-CN"/>
        </w:rPr>
        <w:t>协议双方已不可撤销地达成一致，即模具所有权应在费用支付后转让给</w:t>
      </w:r>
      <w:r w:rsidRPr="00B30626">
        <w:rPr>
          <w:rFonts w:hint="eastAsia"/>
          <w:lang w:val="en-US" w:eastAsia="zh-CN"/>
        </w:rPr>
        <w:t>BFDA</w:t>
      </w:r>
      <w:r w:rsidRPr="00B30626">
        <w:rPr>
          <w:rFonts w:hint="eastAsia"/>
          <w:lang w:val="en-US" w:eastAsia="zh-CN"/>
        </w:rPr>
        <w:t>。即使模具的制造尚未完成，</w:t>
      </w:r>
      <w:r w:rsidRPr="00B30626">
        <w:rPr>
          <w:rFonts w:hint="eastAsia"/>
          <w:lang w:val="en-US" w:eastAsia="zh-CN"/>
        </w:rPr>
        <w:t>BFDA</w:t>
      </w:r>
      <w:r w:rsidRPr="00B30626">
        <w:rPr>
          <w:rFonts w:hint="eastAsia"/>
          <w:lang w:val="en-US" w:eastAsia="zh-CN"/>
        </w:rPr>
        <w:t>亦可以在任何时间要求合作伙伴转让模具所有权，以补偿合作伙伴截至转让时产生的费用。作为所有人，在与合作伙伴协商后，</w:t>
      </w:r>
      <w:r w:rsidRPr="00B30626">
        <w:rPr>
          <w:rFonts w:hint="eastAsia"/>
          <w:lang w:val="en-US" w:eastAsia="zh-CN"/>
        </w:rPr>
        <w:t>BFDA</w:t>
      </w:r>
      <w:r w:rsidRPr="00B30626">
        <w:rPr>
          <w:rFonts w:hint="eastAsia"/>
          <w:lang w:val="en-US" w:eastAsia="zh-CN"/>
        </w:rPr>
        <w:t>有权允许第三方使用模具。</w:t>
      </w:r>
    </w:p>
    <w:p w:rsidR="00EF06F5" w:rsidRDefault="00EF06F5" w:rsidP="00EF06F5">
      <w:pPr>
        <w:pStyle w:val="Heading2"/>
        <w:keepNext w:val="0"/>
        <w:tabs>
          <w:tab w:val="num" w:pos="576"/>
          <w:tab w:val="left" w:pos="851"/>
        </w:tabs>
        <w:ind w:left="576" w:hanging="576"/>
        <w:jc w:val="both"/>
        <w:rPr>
          <w:lang w:val="en-US"/>
        </w:rPr>
      </w:pPr>
      <w:r>
        <w:rPr>
          <w:lang w:val="en-US"/>
        </w:rPr>
        <w:t>In lieu of the handover of the Tool</w:t>
      </w:r>
      <w:r w:rsidR="00EC7197">
        <w:rPr>
          <w:lang w:val="en-US"/>
        </w:rPr>
        <w:t>ing</w:t>
      </w:r>
      <w:r>
        <w:rPr>
          <w:lang w:val="en-US"/>
        </w:rPr>
        <w:t xml:space="preserve">, </w:t>
      </w:r>
      <w:r w:rsidR="00101076">
        <w:rPr>
          <w:lang w:val="en-US"/>
        </w:rPr>
        <w:t>BFDA</w:t>
      </w:r>
      <w:r>
        <w:rPr>
          <w:lang w:val="en-US"/>
        </w:rPr>
        <w:t xml:space="preserve"> shall permit Partner to use the Tool</w:t>
      </w:r>
      <w:r w:rsidR="00EC7197">
        <w:rPr>
          <w:lang w:val="en-US"/>
        </w:rPr>
        <w:t>ing</w:t>
      </w:r>
      <w:r>
        <w:rPr>
          <w:lang w:val="en-US"/>
        </w:rPr>
        <w:t xml:space="preserve"> free of charge for the sol</w:t>
      </w:r>
      <w:r w:rsidR="008050AA">
        <w:rPr>
          <w:lang w:val="en-US"/>
        </w:rPr>
        <w:t>e purpose of manufacturing the P</w:t>
      </w:r>
      <w:r>
        <w:rPr>
          <w:lang w:val="en-US"/>
        </w:rPr>
        <w:t xml:space="preserve">arts specified in </w:t>
      </w:r>
      <w:r>
        <w:rPr>
          <w:b/>
          <w:lang w:val="en-US"/>
        </w:rPr>
        <w:t>Annex 1</w:t>
      </w:r>
      <w:r>
        <w:rPr>
          <w:lang w:val="en-US"/>
        </w:rPr>
        <w:t xml:space="preserve"> (loan). If a third </w:t>
      </w:r>
      <w:r>
        <w:rPr>
          <w:lang w:val="en-US"/>
        </w:rPr>
        <w:lastRenderedPageBreak/>
        <w:t>party is in possession of the Tool</w:t>
      </w:r>
      <w:r w:rsidR="00EC7197">
        <w:rPr>
          <w:lang w:val="en-US"/>
        </w:rPr>
        <w:t>ing</w:t>
      </w:r>
      <w:r>
        <w:rPr>
          <w:lang w:val="en-US"/>
        </w:rPr>
        <w:t xml:space="preserve">, Partner hereby assigns to </w:t>
      </w:r>
      <w:r w:rsidR="00101076">
        <w:rPr>
          <w:lang w:val="en-US"/>
        </w:rPr>
        <w:t>BFDA</w:t>
      </w:r>
      <w:r>
        <w:rPr>
          <w:lang w:val="en-US"/>
        </w:rPr>
        <w:t xml:space="preserve"> its rights to demand surrender of the Tool</w:t>
      </w:r>
      <w:r w:rsidR="00EC7197">
        <w:rPr>
          <w:lang w:val="en-US"/>
        </w:rPr>
        <w:t xml:space="preserve">ing to </w:t>
      </w:r>
      <w:r w:rsidR="00101076">
        <w:rPr>
          <w:lang w:val="en-US"/>
        </w:rPr>
        <w:t>BFDA</w:t>
      </w:r>
      <w:r>
        <w:rPr>
          <w:lang w:val="en-US"/>
        </w:rPr>
        <w:t xml:space="preserve">. Partner warrants that at the time of the transfer of ownership to </w:t>
      </w:r>
      <w:r w:rsidR="00101076">
        <w:rPr>
          <w:lang w:val="en-US"/>
        </w:rPr>
        <w:t>BFDA</w:t>
      </w:r>
      <w:r>
        <w:rPr>
          <w:lang w:val="en-US"/>
        </w:rPr>
        <w:t xml:space="preserve">, </w:t>
      </w:r>
      <w:r w:rsidR="008A1750">
        <w:rPr>
          <w:lang w:val="en-US"/>
        </w:rPr>
        <w:t>Partner</w:t>
      </w:r>
      <w:r>
        <w:rPr>
          <w:lang w:val="en-US"/>
        </w:rPr>
        <w:t xml:space="preserve"> is the sole owner of the Tool</w:t>
      </w:r>
      <w:r w:rsidR="00EC7197">
        <w:rPr>
          <w:lang w:val="en-US"/>
        </w:rPr>
        <w:t>ing</w:t>
      </w:r>
      <w:r>
        <w:rPr>
          <w:lang w:val="en-US"/>
        </w:rPr>
        <w:t xml:space="preserve"> and that the Tool</w:t>
      </w:r>
      <w:r w:rsidR="00EC7197">
        <w:rPr>
          <w:lang w:val="en-US"/>
        </w:rPr>
        <w:t>ing</w:t>
      </w:r>
      <w:r>
        <w:rPr>
          <w:lang w:val="en-US"/>
        </w:rPr>
        <w:t xml:space="preserve"> </w:t>
      </w:r>
      <w:r w:rsidR="00EC7197">
        <w:rPr>
          <w:lang w:val="en-US"/>
        </w:rPr>
        <w:t xml:space="preserve">is </w:t>
      </w:r>
      <w:r>
        <w:rPr>
          <w:lang w:val="en-US"/>
        </w:rPr>
        <w:t>unen</w:t>
      </w:r>
      <w:r w:rsidR="00912735">
        <w:rPr>
          <w:lang w:val="en-US"/>
        </w:rPr>
        <w:t>cumbered by third-party rights.</w:t>
      </w:r>
    </w:p>
    <w:p w:rsidR="00B30626" w:rsidRPr="00B30626" w:rsidRDefault="00B30626" w:rsidP="000D5F68">
      <w:pPr>
        <w:ind w:left="576"/>
        <w:jc w:val="both"/>
        <w:rPr>
          <w:lang w:val="en-US" w:eastAsia="zh-CN"/>
        </w:rPr>
      </w:pPr>
      <w:r w:rsidRPr="00B30626">
        <w:rPr>
          <w:rFonts w:hint="eastAsia"/>
          <w:lang w:val="en-US" w:eastAsia="zh-CN"/>
        </w:rPr>
        <w:t>BFDA</w:t>
      </w:r>
      <w:r w:rsidRPr="00B30626">
        <w:rPr>
          <w:rFonts w:hint="eastAsia"/>
          <w:lang w:val="en-US" w:eastAsia="zh-CN"/>
        </w:rPr>
        <w:t>应允许合作伙伴仅用于制造</w:t>
      </w:r>
      <w:r w:rsidRPr="00B30626">
        <w:rPr>
          <w:rFonts w:hint="eastAsia"/>
          <w:b/>
          <w:lang w:val="en-US" w:eastAsia="zh-CN"/>
        </w:rPr>
        <w:t>附件</w:t>
      </w:r>
      <w:r w:rsidRPr="00B30626">
        <w:rPr>
          <w:rFonts w:hint="eastAsia"/>
          <w:b/>
          <w:lang w:val="en-US" w:eastAsia="zh-CN"/>
        </w:rPr>
        <w:t>1</w:t>
      </w:r>
      <w:r w:rsidRPr="00B30626">
        <w:rPr>
          <w:rFonts w:hint="eastAsia"/>
          <w:lang w:val="en-US" w:eastAsia="zh-CN"/>
        </w:rPr>
        <w:t>（贷款）所规定的零件之目的免费使用模具，而非移交模具。如果第三方持有模具，合作伙伴则特此向</w:t>
      </w:r>
      <w:r w:rsidRPr="00B30626">
        <w:rPr>
          <w:rFonts w:hint="eastAsia"/>
          <w:lang w:val="en-US" w:eastAsia="zh-CN"/>
        </w:rPr>
        <w:t>BFDA</w:t>
      </w:r>
      <w:r w:rsidRPr="00B30626">
        <w:rPr>
          <w:rFonts w:hint="eastAsia"/>
          <w:lang w:val="en-US" w:eastAsia="zh-CN"/>
        </w:rPr>
        <w:t>转让其向第三方主张返还模具的权利。合作伙伴保证，在向</w:t>
      </w:r>
      <w:r w:rsidRPr="00B30626">
        <w:rPr>
          <w:rFonts w:hint="eastAsia"/>
          <w:lang w:val="en-US" w:eastAsia="zh-CN"/>
        </w:rPr>
        <w:t>BFDA</w:t>
      </w:r>
      <w:r w:rsidRPr="00B30626">
        <w:rPr>
          <w:rFonts w:hint="eastAsia"/>
          <w:lang w:val="en-US" w:eastAsia="zh-CN"/>
        </w:rPr>
        <w:t>转让所有权时，其是模具的唯一所有者，并且模具上无第三方权利负担。</w:t>
      </w:r>
    </w:p>
    <w:p w:rsidR="00B30626" w:rsidRPr="00B30626" w:rsidRDefault="00EF06F5" w:rsidP="00E30012">
      <w:pPr>
        <w:pStyle w:val="Heading2"/>
        <w:keepNext w:val="0"/>
        <w:tabs>
          <w:tab w:val="num" w:pos="576"/>
          <w:tab w:val="left" w:pos="851"/>
        </w:tabs>
        <w:ind w:left="576" w:hanging="576"/>
        <w:jc w:val="both"/>
        <w:rPr>
          <w:rFonts w:ascii="宋体" w:eastAsia="宋体" w:hAnsi="宋体"/>
          <w:lang w:val="zh-CN"/>
        </w:rPr>
      </w:pPr>
      <w:r>
        <w:rPr>
          <w:lang w:val="en-US"/>
        </w:rPr>
        <w:t>Partner shall</w:t>
      </w:r>
      <w:r w:rsidR="00B30626">
        <w:rPr>
          <w:lang w:val="en-US"/>
        </w:rPr>
        <w:t xml:space="preserve"> </w:t>
      </w:r>
      <w:r w:rsidR="00B30626" w:rsidRPr="000F472B">
        <w:rPr>
          <w:rFonts w:ascii="等线" w:hAnsi="等线"/>
          <w:lang w:val="zh-CN"/>
        </w:rPr>
        <w:t>合作伙伴应</w:t>
      </w:r>
    </w:p>
    <w:p w:rsidR="00EF06F5" w:rsidRDefault="00EF06F5" w:rsidP="002F4829">
      <w:pPr>
        <w:pStyle w:val="Heading2"/>
        <w:keepNext w:val="0"/>
        <w:numPr>
          <w:ilvl w:val="0"/>
          <w:numId w:val="7"/>
        </w:numPr>
        <w:tabs>
          <w:tab w:val="left" w:pos="1260"/>
        </w:tabs>
        <w:jc w:val="both"/>
        <w:rPr>
          <w:lang w:val="en-US"/>
        </w:rPr>
      </w:pPr>
      <w:r>
        <w:rPr>
          <w:lang w:val="en-US"/>
        </w:rPr>
        <w:t xml:space="preserve">avoid any action that would result in </w:t>
      </w:r>
      <w:r w:rsidR="00101076">
        <w:rPr>
          <w:lang w:val="en-US"/>
        </w:rPr>
        <w:t>BFDA</w:t>
      </w:r>
      <w:r>
        <w:rPr>
          <w:lang w:val="en-US"/>
        </w:rPr>
        <w:t>'s legal position being concealed from third parties who have a legal or economic interest in the rights to the Tool</w:t>
      </w:r>
      <w:r w:rsidR="00251A21">
        <w:rPr>
          <w:lang w:val="en-US"/>
        </w:rPr>
        <w:t>ing</w:t>
      </w:r>
      <w:r>
        <w:rPr>
          <w:lang w:val="en-US"/>
        </w:rPr>
        <w:t xml:space="preserve">; </w:t>
      </w:r>
    </w:p>
    <w:p w:rsidR="002235F3" w:rsidRPr="002235F3" w:rsidRDefault="002235F3" w:rsidP="000D5F68">
      <w:pPr>
        <w:ind w:left="1296"/>
        <w:jc w:val="both"/>
        <w:rPr>
          <w:lang w:val="en-US" w:eastAsia="zh-CN"/>
        </w:rPr>
      </w:pPr>
      <w:r w:rsidRPr="002235F3">
        <w:rPr>
          <w:rFonts w:hint="eastAsia"/>
          <w:lang w:val="en-US" w:eastAsia="zh-CN"/>
        </w:rPr>
        <w:t>避免任何会导致</w:t>
      </w:r>
      <w:r w:rsidRPr="002235F3">
        <w:rPr>
          <w:rFonts w:hint="eastAsia"/>
          <w:lang w:val="en-US" w:eastAsia="zh-CN"/>
        </w:rPr>
        <w:t>BFDA</w:t>
      </w:r>
      <w:r w:rsidRPr="002235F3">
        <w:rPr>
          <w:rFonts w:hint="eastAsia"/>
          <w:lang w:val="en-US" w:eastAsia="zh-CN"/>
        </w:rPr>
        <w:t>的法律地位不被对模具具有法律或经济权益的第三方所知悉的行为。</w:t>
      </w:r>
    </w:p>
    <w:p w:rsidR="00EF06F5" w:rsidRDefault="00EF06F5" w:rsidP="00EF06F5">
      <w:pPr>
        <w:pStyle w:val="Heading2"/>
        <w:keepNext w:val="0"/>
        <w:numPr>
          <w:ilvl w:val="0"/>
          <w:numId w:val="7"/>
        </w:numPr>
        <w:tabs>
          <w:tab w:val="left" w:pos="851"/>
        </w:tabs>
        <w:jc w:val="both"/>
        <w:rPr>
          <w:lang w:val="en-US"/>
        </w:rPr>
      </w:pPr>
      <w:r>
        <w:rPr>
          <w:lang w:val="en-US"/>
        </w:rPr>
        <w:t xml:space="preserve">notify </w:t>
      </w:r>
      <w:r w:rsidR="00101076">
        <w:rPr>
          <w:lang w:val="en-US"/>
        </w:rPr>
        <w:t>BFDA</w:t>
      </w:r>
      <w:r>
        <w:rPr>
          <w:lang w:val="en-US"/>
        </w:rPr>
        <w:t xml:space="preserve"> in writing immediately of any compulsory enforcement action against the Tool</w:t>
      </w:r>
      <w:r w:rsidR="00251A21">
        <w:rPr>
          <w:lang w:val="en-US"/>
        </w:rPr>
        <w:t>ing</w:t>
      </w:r>
      <w:r>
        <w:rPr>
          <w:lang w:val="en-US"/>
        </w:rPr>
        <w:t xml:space="preserve"> belonging to </w:t>
      </w:r>
      <w:r w:rsidR="00101076">
        <w:rPr>
          <w:lang w:val="en-US"/>
        </w:rPr>
        <w:t>BFDA</w:t>
      </w:r>
      <w:r>
        <w:rPr>
          <w:lang w:val="en-US"/>
        </w:rPr>
        <w:t>, enclosing a copy of the bailiff's record, and, upon request, produce without delay an affidavit stating that the seized items are identical to the Tool</w:t>
      </w:r>
      <w:r w:rsidR="00251A21">
        <w:rPr>
          <w:lang w:val="en-US"/>
        </w:rPr>
        <w:t>ing</w:t>
      </w:r>
      <w:r>
        <w:rPr>
          <w:lang w:val="en-US"/>
        </w:rPr>
        <w:t xml:space="preserve"> belonging to </w:t>
      </w:r>
      <w:r w:rsidR="00101076">
        <w:rPr>
          <w:lang w:val="en-US"/>
        </w:rPr>
        <w:t>BFDA</w:t>
      </w:r>
      <w:r>
        <w:rPr>
          <w:lang w:val="en-US"/>
        </w:rPr>
        <w:t xml:space="preserve">. Partner </w:t>
      </w:r>
      <w:r w:rsidR="00251A21">
        <w:rPr>
          <w:lang w:val="en-US"/>
        </w:rPr>
        <w:t xml:space="preserve">shall </w:t>
      </w:r>
      <w:r>
        <w:rPr>
          <w:lang w:val="en-US"/>
        </w:rPr>
        <w:t xml:space="preserve">bear any intervention costs. </w:t>
      </w:r>
    </w:p>
    <w:p w:rsidR="002235F3" w:rsidRPr="002235F3" w:rsidRDefault="002235F3" w:rsidP="000D5F68">
      <w:pPr>
        <w:ind w:left="1296"/>
        <w:jc w:val="both"/>
        <w:rPr>
          <w:lang w:val="en-US"/>
        </w:rPr>
      </w:pPr>
      <w:r w:rsidRPr="002235F3">
        <w:rPr>
          <w:rFonts w:hint="eastAsia"/>
          <w:lang w:val="en-US" w:eastAsia="zh-CN"/>
        </w:rPr>
        <w:t>关于针对属于</w:t>
      </w:r>
      <w:r w:rsidRPr="002235F3">
        <w:rPr>
          <w:rFonts w:hint="eastAsia"/>
          <w:lang w:val="en-US" w:eastAsia="zh-CN"/>
        </w:rPr>
        <w:t>BFDA</w:t>
      </w:r>
      <w:r w:rsidRPr="002235F3">
        <w:rPr>
          <w:rFonts w:hint="eastAsia"/>
          <w:lang w:val="en-US" w:eastAsia="zh-CN"/>
        </w:rPr>
        <w:t>的模具的任何强制性执法行动，立即以书面形式通知</w:t>
      </w:r>
      <w:r w:rsidRPr="002235F3">
        <w:rPr>
          <w:rFonts w:hint="eastAsia"/>
          <w:lang w:val="en-US" w:eastAsia="zh-CN"/>
        </w:rPr>
        <w:t>BFDA</w:t>
      </w:r>
      <w:r w:rsidRPr="002235F3">
        <w:rPr>
          <w:rFonts w:hint="eastAsia"/>
          <w:lang w:val="en-US" w:eastAsia="zh-CN"/>
        </w:rPr>
        <w:t>，并附上一份执法人员记录副本，并应要求立即出示一份宣誓书，说明扣押的物品系</w:t>
      </w:r>
      <w:r w:rsidRPr="002235F3">
        <w:rPr>
          <w:rFonts w:hint="eastAsia"/>
          <w:lang w:val="en-US" w:eastAsia="zh-CN"/>
        </w:rPr>
        <w:t>BFDA</w:t>
      </w:r>
      <w:r w:rsidRPr="002235F3">
        <w:rPr>
          <w:rFonts w:hint="eastAsia"/>
          <w:lang w:val="en-US" w:eastAsia="zh-CN"/>
        </w:rPr>
        <w:t>的模具，不得延迟。</w:t>
      </w:r>
      <w:r w:rsidRPr="002235F3">
        <w:rPr>
          <w:rFonts w:hint="eastAsia"/>
          <w:lang w:val="en-US"/>
        </w:rPr>
        <w:t>合作伙伴应承担任何调停费用。</w:t>
      </w:r>
    </w:p>
    <w:p w:rsidR="00EF06F5" w:rsidRDefault="00EF06F5" w:rsidP="00EF06F5">
      <w:pPr>
        <w:pStyle w:val="Heading2"/>
        <w:keepNext w:val="0"/>
        <w:numPr>
          <w:ilvl w:val="0"/>
          <w:numId w:val="7"/>
        </w:numPr>
        <w:tabs>
          <w:tab w:val="left" w:pos="851"/>
        </w:tabs>
        <w:jc w:val="both"/>
        <w:rPr>
          <w:lang w:val="en-US"/>
        </w:rPr>
      </w:pPr>
      <w:r>
        <w:rPr>
          <w:lang w:val="en-US"/>
        </w:rPr>
        <w:t>move the Tool</w:t>
      </w:r>
      <w:r w:rsidR="00251A21">
        <w:rPr>
          <w:lang w:val="en-US"/>
        </w:rPr>
        <w:t>ing</w:t>
      </w:r>
      <w:r>
        <w:rPr>
          <w:lang w:val="en-US"/>
        </w:rPr>
        <w:t xml:space="preserve"> to a location other than that specified only after securing the written consent of </w:t>
      </w:r>
      <w:r w:rsidR="00101076">
        <w:rPr>
          <w:lang w:val="en-US"/>
        </w:rPr>
        <w:t>BFDA</w:t>
      </w:r>
      <w:r>
        <w:rPr>
          <w:lang w:val="en-US"/>
        </w:rPr>
        <w:t xml:space="preserve">. The notification duty applies </w:t>
      </w:r>
      <w:r>
        <w:rPr>
          <w:i/>
          <w:lang w:val="en-US"/>
        </w:rPr>
        <w:t>mutatis mutandis</w:t>
      </w:r>
      <w:r>
        <w:rPr>
          <w:lang w:val="en-US"/>
        </w:rPr>
        <w:t xml:space="preserve"> if an application is made for the institution o</w:t>
      </w:r>
      <w:r w:rsidR="00912735">
        <w:rPr>
          <w:lang w:val="en-US"/>
        </w:rPr>
        <w:t>f insolvency proceedings.</w:t>
      </w:r>
    </w:p>
    <w:p w:rsidR="002235F3" w:rsidRPr="002235F3" w:rsidRDefault="002235F3" w:rsidP="000D5F68">
      <w:pPr>
        <w:ind w:left="1296"/>
        <w:jc w:val="both"/>
        <w:rPr>
          <w:lang w:val="en-US" w:eastAsia="zh-CN"/>
        </w:rPr>
      </w:pPr>
      <w:r w:rsidRPr="002235F3">
        <w:rPr>
          <w:rFonts w:hint="eastAsia"/>
          <w:lang w:val="en-US" w:eastAsia="zh-CN"/>
        </w:rPr>
        <w:t>除获得</w:t>
      </w:r>
      <w:r w:rsidRPr="002235F3">
        <w:rPr>
          <w:rFonts w:hint="eastAsia"/>
          <w:lang w:val="en-US" w:eastAsia="zh-CN"/>
        </w:rPr>
        <w:t>BFDA</w:t>
      </w:r>
      <w:r w:rsidRPr="002235F3">
        <w:rPr>
          <w:rFonts w:hint="eastAsia"/>
          <w:lang w:val="en-US" w:eastAsia="zh-CN"/>
        </w:rPr>
        <w:t>书面同意外，不得将模具移动到指定位置以外的地方。如果申请进行破产程序，则通知义务在作必要的修改后适用。</w:t>
      </w:r>
    </w:p>
    <w:p w:rsidR="002235F3" w:rsidRDefault="00EF06F5" w:rsidP="000F472B">
      <w:pPr>
        <w:pStyle w:val="Heading2"/>
        <w:keepNext w:val="0"/>
        <w:numPr>
          <w:ilvl w:val="0"/>
          <w:numId w:val="7"/>
        </w:numPr>
        <w:tabs>
          <w:tab w:val="left" w:pos="851"/>
        </w:tabs>
        <w:jc w:val="both"/>
        <w:rPr>
          <w:lang w:val="en-US"/>
        </w:rPr>
      </w:pPr>
      <w:r w:rsidRPr="002235F3">
        <w:rPr>
          <w:lang w:val="en-US"/>
        </w:rPr>
        <w:t>handle the Tool</w:t>
      </w:r>
      <w:r w:rsidR="00251A21" w:rsidRPr="002235F3">
        <w:rPr>
          <w:lang w:val="en-US"/>
        </w:rPr>
        <w:t>ing</w:t>
      </w:r>
      <w:r w:rsidRPr="002235F3">
        <w:rPr>
          <w:lang w:val="en-US"/>
        </w:rPr>
        <w:t xml:space="preserve"> with care, insure them at its own expense and provide </w:t>
      </w:r>
      <w:r w:rsidR="00101076" w:rsidRPr="002235F3">
        <w:rPr>
          <w:lang w:val="en-US"/>
        </w:rPr>
        <w:t>BFDA</w:t>
      </w:r>
      <w:r w:rsidRPr="002235F3">
        <w:rPr>
          <w:lang w:val="en-US"/>
        </w:rPr>
        <w:t xml:space="preserve"> with evidence of such insurance upon request;</w:t>
      </w:r>
    </w:p>
    <w:p w:rsidR="002235F3" w:rsidRPr="002235F3" w:rsidRDefault="002235F3" w:rsidP="000D5F68">
      <w:pPr>
        <w:ind w:left="1296"/>
        <w:jc w:val="both"/>
        <w:rPr>
          <w:lang w:val="en-US" w:eastAsia="zh-CN"/>
        </w:rPr>
      </w:pPr>
      <w:r w:rsidRPr="002235F3">
        <w:rPr>
          <w:rFonts w:hint="eastAsia"/>
          <w:lang w:val="en-US" w:eastAsia="zh-CN"/>
        </w:rPr>
        <w:t>谨慎处理模具，自费投保，并根据要求向</w:t>
      </w:r>
      <w:r w:rsidRPr="002235F3">
        <w:rPr>
          <w:rFonts w:hint="eastAsia"/>
          <w:lang w:val="en-US" w:eastAsia="zh-CN"/>
        </w:rPr>
        <w:t>BFDA</w:t>
      </w:r>
      <w:r w:rsidRPr="002235F3">
        <w:rPr>
          <w:rFonts w:hint="eastAsia"/>
          <w:lang w:val="en-US" w:eastAsia="zh-CN"/>
        </w:rPr>
        <w:t>提供此类保险的证明；</w:t>
      </w:r>
    </w:p>
    <w:p w:rsidR="00EF06F5" w:rsidRDefault="00EF06F5" w:rsidP="000F472B">
      <w:pPr>
        <w:pStyle w:val="Heading2"/>
        <w:keepNext w:val="0"/>
        <w:numPr>
          <w:ilvl w:val="0"/>
          <w:numId w:val="7"/>
        </w:numPr>
        <w:tabs>
          <w:tab w:val="left" w:pos="851"/>
        </w:tabs>
        <w:jc w:val="both"/>
        <w:rPr>
          <w:lang w:val="en-US"/>
        </w:rPr>
      </w:pPr>
      <w:r w:rsidRPr="002235F3">
        <w:rPr>
          <w:lang w:val="en-US"/>
        </w:rPr>
        <w:t>mark the Tool</w:t>
      </w:r>
      <w:r w:rsidR="00251A21" w:rsidRPr="002235F3">
        <w:rPr>
          <w:lang w:val="en-US"/>
        </w:rPr>
        <w:t>ing</w:t>
      </w:r>
      <w:r w:rsidRPr="002235F3">
        <w:rPr>
          <w:lang w:val="en-US"/>
        </w:rPr>
        <w:t xml:space="preserve"> as the property of </w:t>
      </w:r>
      <w:r w:rsidR="00101076" w:rsidRPr="002235F3">
        <w:rPr>
          <w:lang w:val="en-US"/>
        </w:rPr>
        <w:t>BFDA</w:t>
      </w:r>
      <w:r w:rsidRPr="002235F3">
        <w:rPr>
          <w:lang w:val="en-US"/>
        </w:rPr>
        <w:t xml:space="preserve"> by attaching to them the labels supplied by </w:t>
      </w:r>
      <w:r w:rsidR="00101076" w:rsidRPr="002235F3">
        <w:rPr>
          <w:lang w:val="en-US"/>
        </w:rPr>
        <w:t>BFDA</w:t>
      </w:r>
      <w:r w:rsidRPr="002235F3">
        <w:rPr>
          <w:lang w:val="en-US"/>
        </w:rPr>
        <w:t xml:space="preserve"> or – if this is not possible for technical reasons – affixing some other form of permanent marking and recording them in the company books as being the property of </w:t>
      </w:r>
      <w:r w:rsidR="00101076" w:rsidRPr="002235F3">
        <w:rPr>
          <w:lang w:val="en-US"/>
        </w:rPr>
        <w:t>BFDA</w:t>
      </w:r>
      <w:r w:rsidRPr="002235F3">
        <w:rPr>
          <w:lang w:val="en-US"/>
        </w:rPr>
        <w:t>;</w:t>
      </w:r>
    </w:p>
    <w:p w:rsidR="002235F3" w:rsidRPr="002235F3" w:rsidRDefault="002235F3" w:rsidP="000D5F68">
      <w:pPr>
        <w:ind w:left="1296"/>
        <w:jc w:val="both"/>
        <w:rPr>
          <w:lang w:val="en-US" w:eastAsia="zh-CN"/>
        </w:rPr>
      </w:pPr>
      <w:r w:rsidRPr="002235F3">
        <w:rPr>
          <w:rFonts w:hint="eastAsia"/>
          <w:lang w:val="en-US" w:eastAsia="zh-CN"/>
        </w:rPr>
        <w:t>将模具标记为</w:t>
      </w:r>
      <w:r w:rsidRPr="002235F3">
        <w:rPr>
          <w:rFonts w:hint="eastAsia"/>
          <w:lang w:val="en-US" w:eastAsia="zh-CN"/>
        </w:rPr>
        <w:t>BFDA</w:t>
      </w:r>
      <w:r w:rsidRPr="002235F3">
        <w:rPr>
          <w:rFonts w:hint="eastAsia"/>
          <w:lang w:val="en-US" w:eastAsia="zh-CN"/>
        </w:rPr>
        <w:t>所有，在模具上贴</w:t>
      </w:r>
      <w:r w:rsidRPr="002235F3">
        <w:rPr>
          <w:rFonts w:hint="eastAsia"/>
          <w:lang w:val="en-US" w:eastAsia="zh-CN"/>
        </w:rPr>
        <w:t>BFDA</w:t>
      </w:r>
      <w:r w:rsidRPr="002235F3">
        <w:rPr>
          <w:rFonts w:hint="eastAsia"/>
          <w:lang w:val="en-US" w:eastAsia="zh-CN"/>
        </w:rPr>
        <w:t>提供的标签或，如因技术原因而无法达到，则贴上其他形式的永久性标记，并将其作为</w:t>
      </w:r>
      <w:r w:rsidRPr="002235F3">
        <w:rPr>
          <w:rFonts w:hint="eastAsia"/>
          <w:lang w:val="en-US" w:eastAsia="zh-CN"/>
        </w:rPr>
        <w:t>BFDA</w:t>
      </w:r>
      <w:r w:rsidRPr="002235F3">
        <w:rPr>
          <w:rFonts w:hint="eastAsia"/>
          <w:lang w:val="en-US" w:eastAsia="zh-CN"/>
        </w:rPr>
        <w:t>的财产记录在公司账簿中；</w:t>
      </w:r>
    </w:p>
    <w:p w:rsidR="00EF06F5" w:rsidRDefault="00EF06F5" w:rsidP="00EF06F5">
      <w:pPr>
        <w:pStyle w:val="Heading2"/>
        <w:keepNext w:val="0"/>
        <w:numPr>
          <w:ilvl w:val="0"/>
          <w:numId w:val="7"/>
        </w:numPr>
        <w:tabs>
          <w:tab w:val="left" w:pos="851"/>
        </w:tabs>
        <w:jc w:val="both"/>
        <w:rPr>
          <w:lang w:val="en-US"/>
        </w:rPr>
      </w:pPr>
      <w:r>
        <w:rPr>
          <w:lang w:val="en-US"/>
        </w:rPr>
        <w:t xml:space="preserve">at the request of </w:t>
      </w:r>
      <w:r w:rsidR="00101076">
        <w:rPr>
          <w:lang w:val="en-US"/>
        </w:rPr>
        <w:t>BFDA</w:t>
      </w:r>
      <w:r>
        <w:rPr>
          <w:lang w:val="en-US"/>
        </w:rPr>
        <w:t xml:space="preserve">, provide written statements noting that it has assigned to </w:t>
      </w:r>
      <w:r w:rsidR="00101076">
        <w:rPr>
          <w:lang w:val="en-US"/>
        </w:rPr>
        <w:t>BFDA</w:t>
      </w:r>
      <w:r>
        <w:rPr>
          <w:lang w:val="en-US"/>
        </w:rPr>
        <w:t xml:space="preserve"> the contingent right to the Tool</w:t>
      </w:r>
      <w:r w:rsidR="00251A21">
        <w:rPr>
          <w:lang w:val="en-US"/>
        </w:rPr>
        <w:t>ing</w:t>
      </w:r>
      <w:r>
        <w:rPr>
          <w:lang w:val="en-US"/>
        </w:rPr>
        <w:t xml:space="preserve"> which are subject to the reservation of title and the present or future rights accruing to it against the sub-</w:t>
      </w:r>
      <w:r w:rsidR="00F17F09">
        <w:rPr>
          <w:lang w:val="en-US"/>
        </w:rPr>
        <w:t>Partner</w:t>
      </w:r>
      <w:r>
        <w:rPr>
          <w:lang w:val="en-US"/>
        </w:rPr>
        <w:t xml:space="preserve"> to release the reserved-title Tool</w:t>
      </w:r>
      <w:r w:rsidR="00251A21">
        <w:rPr>
          <w:lang w:val="en-US"/>
        </w:rPr>
        <w:t>ing</w:t>
      </w:r>
      <w:r>
        <w:rPr>
          <w:lang w:val="en-US"/>
        </w:rPr>
        <w:t xml:space="preserve">; </w:t>
      </w:r>
      <w:r w:rsidR="00101076">
        <w:rPr>
          <w:lang w:val="en-US"/>
        </w:rPr>
        <w:t>BFDA</w:t>
      </w:r>
      <w:r>
        <w:rPr>
          <w:lang w:val="en-US"/>
        </w:rPr>
        <w:t xml:space="preserve"> is entitled to pass these statements on to other parties;</w:t>
      </w:r>
    </w:p>
    <w:p w:rsidR="002235F3" w:rsidRPr="002235F3" w:rsidRDefault="002235F3" w:rsidP="000D5F68">
      <w:pPr>
        <w:ind w:left="1296"/>
        <w:jc w:val="both"/>
        <w:rPr>
          <w:lang w:val="en-US" w:eastAsia="zh-CN"/>
        </w:rPr>
      </w:pPr>
      <w:r w:rsidRPr="002235F3">
        <w:rPr>
          <w:rFonts w:hint="eastAsia"/>
          <w:lang w:val="en-US" w:eastAsia="zh-CN"/>
        </w:rPr>
        <w:lastRenderedPageBreak/>
        <w:t>应</w:t>
      </w:r>
      <w:r w:rsidRPr="002235F3">
        <w:rPr>
          <w:rFonts w:hint="eastAsia"/>
          <w:lang w:val="en-US" w:eastAsia="zh-CN"/>
        </w:rPr>
        <w:t>BFDA</w:t>
      </w:r>
      <w:r w:rsidRPr="002235F3">
        <w:rPr>
          <w:rFonts w:hint="eastAsia"/>
          <w:lang w:val="en-US" w:eastAsia="zh-CN"/>
        </w:rPr>
        <w:t>的要求，提供书面声明，说明其已向</w:t>
      </w:r>
      <w:r w:rsidRPr="002235F3">
        <w:rPr>
          <w:rFonts w:hint="eastAsia"/>
          <w:lang w:val="en-US" w:eastAsia="zh-CN"/>
        </w:rPr>
        <w:t>BFDA</w:t>
      </w:r>
      <w:r w:rsidRPr="002235F3">
        <w:rPr>
          <w:rFonts w:hint="eastAsia"/>
          <w:lang w:val="en-US" w:eastAsia="zh-CN"/>
        </w:rPr>
        <w:t>转让了模具的或有权利。该等声明受所有权保留的制约，以及其现在或将来拥有的对子合作伙伴释放保留所有权的模具的权利</w:t>
      </w:r>
      <w:r w:rsidRPr="002235F3">
        <w:rPr>
          <w:rFonts w:hint="eastAsia"/>
          <w:lang w:val="en-US" w:eastAsia="zh-CN"/>
        </w:rPr>
        <w:t>BFDA</w:t>
      </w:r>
      <w:r w:rsidRPr="002235F3">
        <w:rPr>
          <w:rFonts w:hint="eastAsia"/>
          <w:lang w:val="en-US" w:eastAsia="zh-CN"/>
        </w:rPr>
        <w:t>有权将该等声明告知其他方；</w:t>
      </w:r>
    </w:p>
    <w:p w:rsidR="00EF06F5" w:rsidRDefault="00EF06F5" w:rsidP="00EF06F5">
      <w:pPr>
        <w:pStyle w:val="Heading2"/>
        <w:keepNext w:val="0"/>
        <w:numPr>
          <w:ilvl w:val="0"/>
          <w:numId w:val="7"/>
        </w:numPr>
        <w:tabs>
          <w:tab w:val="left" w:pos="851"/>
        </w:tabs>
        <w:jc w:val="both"/>
        <w:rPr>
          <w:lang w:val="en-US"/>
        </w:rPr>
      </w:pPr>
      <w:r>
        <w:rPr>
          <w:lang w:val="en-US"/>
        </w:rPr>
        <w:t>settle when due the liabilities to sub-</w:t>
      </w:r>
      <w:r w:rsidR="00F17F09">
        <w:rPr>
          <w:lang w:val="en-US"/>
        </w:rPr>
        <w:t>Partner</w:t>
      </w:r>
      <w:r>
        <w:rPr>
          <w:lang w:val="en-US"/>
        </w:rPr>
        <w:t>s, which are conditional upon t</w:t>
      </w:r>
      <w:r w:rsidR="00912735">
        <w:rPr>
          <w:lang w:val="en-US"/>
        </w:rPr>
        <w:t>he agreed reservation of title;</w:t>
      </w:r>
    </w:p>
    <w:p w:rsidR="002235F3" w:rsidRPr="002235F3" w:rsidRDefault="002235F3" w:rsidP="000D5F68">
      <w:pPr>
        <w:ind w:left="1296"/>
        <w:jc w:val="both"/>
        <w:rPr>
          <w:lang w:val="en-US" w:eastAsia="zh-CN"/>
        </w:rPr>
      </w:pPr>
      <w:r w:rsidRPr="002235F3">
        <w:rPr>
          <w:rFonts w:hint="eastAsia"/>
          <w:lang w:val="en-US" w:eastAsia="zh-CN"/>
        </w:rPr>
        <w:t>以约定的所有权保留为条件，向子合作伙伴清偿到期债务；</w:t>
      </w:r>
    </w:p>
    <w:p w:rsidR="00EF06F5" w:rsidRDefault="00EF06F5" w:rsidP="00EF06F5">
      <w:pPr>
        <w:pStyle w:val="Heading2"/>
        <w:keepNext w:val="0"/>
        <w:numPr>
          <w:ilvl w:val="0"/>
          <w:numId w:val="7"/>
        </w:numPr>
        <w:tabs>
          <w:tab w:val="left" w:pos="851"/>
        </w:tabs>
        <w:jc w:val="both"/>
        <w:rPr>
          <w:lang w:val="en-US"/>
        </w:rPr>
      </w:pPr>
      <w:r>
        <w:rPr>
          <w:lang w:val="en-US"/>
        </w:rPr>
        <w:t>obtain a confirmation from the lessor or owner of charges against property, to the effect that the transfer of title to the Tool</w:t>
      </w:r>
      <w:r w:rsidR="00251A21">
        <w:rPr>
          <w:lang w:val="en-US"/>
        </w:rPr>
        <w:t>ing</w:t>
      </w:r>
      <w:r>
        <w:rPr>
          <w:lang w:val="en-US"/>
        </w:rPr>
        <w:t xml:space="preserve"> takes precedence over any lessor's rig</w:t>
      </w:r>
      <w:r w:rsidR="00912735">
        <w:rPr>
          <w:lang w:val="en-US"/>
        </w:rPr>
        <w:t>hts or rights of the mortgagee;</w:t>
      </w:r>
    </w:p>
    <w:p w:rsidR="002235F3" w:rsidRPr="002235F3" w:rsidRDefault="002235F3" w:rsidP="000D5F68">
      <w:pPr>
        <w:ind w:left="1296"/>
        <w:jc w:val="both"/>
        <w:rPr>
          <w:lang w:val="en-US" w:eastAsia="zh-CN"/>
        </w:rPr>
      </w:pPr>
      <w:r w:rsidRPr="002235F3">
        <w:rPr>
          <w:rFonts w:hint="eastAsia"/>
          <w:lang w:val="en-US" w:eastAsia="zh-CN"/>
        </w:rPr>
        <w:t>从出租人或所有人处取得财产抵押的确认书，确认模具所有权的转让优先于任何出租人的权利或抵押权人的权利；</w:t>
      </w:r>
    </w:p>
    <w:p w:rsidR="00EF06F5" w:rsidRDefault="00EF06F5" w:rsidP="00EF06F5">
      <w:pPr>
        <w:pStyle w:val="Heading2"/>
        <w:keepNext w:val="0"/>
        <w:numPr>
          <w:ilvl w:val="0"/>
          <w:numId w:val="7"/>
        </w:numPr>
        <w:tabs>
          <w:tab w:val="left" w:pos="851"/>
        </w:tabs>
        <w:jc w:val="both"/>
        <w:rPr>
          <w:lang w:val="en-US"/>
        </w:rPr>
      </w:pPr>
      <w:r>
        <w:rPr>
          <w:lang w:val="en-US"/>
        </w:rPr>
        <w:t>secure an undertaking from all sub-</w:t>
      </w:r>
      <w:r w:rsidR="00F17F09">
        <w:rPr>
          <w:lang w:val="en-US"/>
        </w:rPr>
        <w:t>Partner</w:t>
      </w:r>
      <w:r>
        <w:rPr>
          <w:lang w:val="en-US"/>
        </w:rPr>
        <w:t xml:space="preserve">s or other third parties who have possession of the Tools to comply with the provisions of this Agreement and to inform </w:t>
      </w:r>
      <w:r w:rsidR="00101076">
        <w:rPr>
          <w:lang w:val="en-US"/>
        </w:rPr>
        <w:t>BFDA</w:t>
      </w:r>
      <w:r>
        <w:rPr>
          <w:lang w:val="en-US"/>
        </w:rPr>
        <w:t xml:space="preserve"> without undue delay if a sub-</w:t>
      </w:r>
      <w:r w:rsidR="00F17F09">
        <w:rPr>
          <w:lang w:val="en-US"/>
        </w:rPr>
        <w:t>Partner</w:t>
      </w:r>
      <w:r>
        <w:rPr>
          <w:lang w:val="en-US"/>
        </w:rPr>
        <w:t xml:space="preserve"> or other third party is not prepared to give such undertaking or fails to comply with th</w:t>
      </w:r>
      <w:r w:rsidR="00912735">
        <w:rPr>
          <w:lang w:val="en-US"/>
        </w:rPr>
        <w:t>e provisions of this Agreement;</w:t>
      </w:r>
    </w:p>
    <w:p w:rsidR="002235F3" w:rsidRPr="002235F3" w:rsidRDefault="002235F3" w:rsidP="000D5F68">
      <w:pPr>
        <w:ind w:left="1296"/>
        <w:jc w:val="both"/>
        <w:rPr>
          <w:lang w:val="en-US" w:eastAsia="zh-CN"/>
        </w:rPr>
      </w:pPr>
      <w:r w:rsidRPr="002235F3">
        <w:rPr>
          <w:rFonts w:hint="eastAsia"/>
          <w:lang w:val="en-US" w:eastAsia="zh-CN"/>
        </w:rPr>
        <w:t>确保拥有模具的所有子合作伙伴或其他第三方承诺遵守本协议的规定，如果子合作伙伴或其他第三方未能作出承诺或不遵守本协议的规定，则应立即通知</w:t>
      </w:r>
      <w:r w:rsidRPr="002235F3">
        <w:rPr>
          <w:rFonts w:hint="eastAsia"/>
          <w:lang w:val="en-US" w:eastAsia="zh-CN"/>
        </w:rPr>
        <w:t>BFDA</w:t>
      </w:r>
      <w:r w:rsidRPr="002235F3">
        <w:rPr>
          <w:rFonts w:hint="eastAsia"/>
          <w:lang w:val="en-US" w:eastAsia="zh-CN"/>
        </w:rPr>
        <w:t>；</w:t>
      </w:r>
    </w:p>
    <w:p w:rsidR="00EF06F5" w:rsidRDefault="00EF06F5" w:rsidP="00EF06F5">
      <w:pPr>
        <w:pStyle w:val="Heading2"/>
        <w:keepNext w:val="0"/>
        <w:numPr>
          <w:ilvl w:val="0"/>
          <w:numId w:val="7"/>
        </w:numPr>
        <w:tabs>
          <w:tab w:val="left" w:pos="851"/>
        </w:tabs>
        <w:jc w:val="both"/>
        <w:rPr>
          <w:lang w:val="en-US"/>
        </w:rPr>
      </w:pPr>
      <w:r>
        <w:rPr>
          <w:lang w:val="en-US"/>
        </w:rPr>
        <w:t xml:space="preserve">compensate </w:t>
      </w:r>
      <w:r w:rsidR="00101076">
        <w:rPr>
          <w:lang w:val="en-US"/>
        </w:rPr>
        <w:t>BFDA</w:t>
      </w:r>
      <w:r>
        <w:rPr>
          <w:lang w:val="en-US"/>
        </w:rPr>
        <w:t xml:space="preserve"> and indemnify it from all liability that could arise from a violation of third-party rights for which the </w:t>
      </w:r>
      <w:r w:rsidR="00F17F09">
        <w:rPr>
          <w:lang w:val="en-US"/>
        </w:rPr>
        <w:t>Partner</w:t>
      </w:r>
      <w:r>
        <w:rPr>
          <w:lang w:val="en-US"/>
        </w:rPr>
        <w:t xml:space="preserve"> is accountable, through possession, ownership or use of the Tool</w:t>
      </w:r>
      <w:r w:rsidR="00251A21">
        <w:rPr>
          <w:lang w:val="en-US"/>
        </w:rPr>
        <w:t>ing</w:t>
      </w:r>
      <w:r w:rsidR="00912735">
        <w:rPr>
          <w:lang w:val="en-US"/>
        </w:rPr>
        <w:t>;</w:t>
      </w:r>
    </w:p>
    <w:p w:rsidR="002235F3" w:rsidRPr="002235F3" w:rsidRDefault="002235F3" w:rsidP="000D5F68">
      <w:pPr>
        <w:ind w:left="1296"/>
        <w:jc w:val="both"/>
        <w:rPr>
          <w:lang w:val="en-US" w:eastAsia="zh-CN"/>
        </w:rPr>
      </w:pPr>
      <w:r w:rsidRPr="002235F3">
        <w:rPr>
          <w:rFonts w:hint="eastAsia"/>
          <w:lang w:val="en-US" w:eastAsia="zh-CN"/>
        </w:rPr>
        <w:t>对</w:t>
      </w:r>
      <w:r w:rsidRPr="002235F3">
        <w:rPr>
          <w:rFonts w:hint="eastAsia"/>
          <w:lang w:val="en-US" w:eastAsia="zh-CN"/>
        </w:rPr>
        <w:t>BFDA</w:t>
      </w:r>
      <w:r w:rsidRPr="002235F3">
        <w:rPr>
          <w:rFonts w:hint="eastAsia"/>
          <w:lang w:val="en-US" w:eastAsia="zh-CN"/>
        </w:rPr>
        <w:t>进行赔偿，并使其免于承担因合作伙伴的过错通过占有、拥有或使用模具而违反第三方权利而可能产生的所有责任；</w:t>
      </w:r>
    </w:p>
    <w:p w:rsidR="00EF06F5" w:rsidRDefault="00EF06F5" w:rsidP="00EF06F5">
      <w:pPr>
        <w:pStyle w:val="Heading2"/>
        <w:keepNext w:val="0"/>
        <w:numPr>
          <w:ilvl w:val="0"/>
          <w:numId w:val="7"/>
        </w:numPr>
        <w:tabs>
          <w:tab w:val="left" w:pos="851"/>
        </w:tabs>
        <w:jc w:val="both"/>
        <w:rPr>
          <w:lang w:val="en-US"/>
        </w:rPr>
      </w:pPr>
      <w:r>
        <w:rPr>
          <w:lang w:val="en-US"/>
        </w:rPr>
        <w:t xml:space="preserve">compensate </w:t>
      </w:r>
      <w:r w:rsidR="00101076">
        <w:rPr>
          <w:lang w:val="en-US"/>
        </w:rPr>
        <w:t>BFDA</w:t>
      </w:r>
      <w:r>
        <w:rPr>
          <w:lang w:val="en-US"/>
        </w:rPr>
        <w:t xml:space="preserve"> if sub-</w:t>
      </w:r>
      <w:r w:rsidR="00F17F09">
        <w:rPr>
          <w:lang w:val="en-US"/>
        </w:rPr>
        <w:t>Partner</w:t>
      </w:r>
      <w:r>
        <w:rPr>
          <w:lang w:val="en-US"/>
        </w:rPr>
        <w:t xml:space="preserve">s or other third parties breach the rights of </w:t>
      </w:r>
      <w:r w:rsidR="00101076">
        <w:rPr>
          <w:lang w:val="en-US"/>
        </w:rPr>
        <w:t>BFDA</w:t>
      </w:r>
      <w:r w:rsidR="00912735">
        <w:rPr>
          <w:lang w:val="en-US"/>
        </w:rPr>
        <w:t xml:space="preserve"> arising from this Agreement;</w:t>
      </w:r>
    </w:p>
    <w:p w:rsidR="002235F3" w:rsidRPr="002235F3" w:rsidRDefault="002235F3" w:rsidP="000D5F68">
      <w:pPr>
        <w:ind w:left="1296"/>
        <w:jc w:val="both"/>
        <w:rPr>
          <w:lang w:val="en-US" w:eastAsia="zh-CN"/>
        </w:rPr>
      </w:pPr>
      <w:r w:rsidRPr="002235F3">
        <w:rPr>
          <w:rFonts w:hint="eastAsia"/>
          <w:lang w:val="en-US" w:eastAsia="zh-CN"/>
        </w:rPr>
        <w:t>如果子合作伙伴或其他第三方侵犯本协议中规定的</w:t>
      </w:r>
      <w:r w:rsidRPr="002235F3">
        <w:rPr>
          <w:rFonts w:hint="eastAsia"/>
          <w:lang w:val="en-US" w:eastAsia="zh-CN"/>
        </w:rPr>
        <w:t>BFDA</w:t>
      </w:r>
      <w:r w:rsidRPr="002235F3">
        <w:rPr>
          <w:rFonts w:hint="eastAsia"/>
          <w:lang w:val="en-US" w:eastAsia="zh-CN"/>
        </w:rPr>
        <w:t>的权利，则应对</w:t>
      </w:r>
      <w:r w:rsidRPr="002235F3">
        <w:rPr>
          <w:rFonts w:hint="eastAsia"/>
          <w:lang w:val="en-US" w:eastAsia="zh-CN"/>
        </w:rPr>
        <w:t>BFDA</w:t>
      </w:r>
      <w:r w:rsidRPr="002235F3">
        <w:rPr>
          <w:rFonts w:hint="eastAsia"/>
          <w:lang w:val="en-US" w:eastAsia="zh-CN"/>
        </w:rPr>
        <w:t>进行赔偿；</w:t>
      </w:r>
    </w:p>
    <w:p w:rsidR="00EF06F5" w:rsidRDefault="00EF06F5" w:rsidP="00EF06F5">
      <w:pPr>
        <w:pStyle w:val="Heading2"/>
        <w:keepNext w:val="0"/>
        <w:numPr>
          <w:ilvl w:val="0"/>
          <w:numId w:val="7"/>
        </w:numPr>
        <w:tabs>
          <w:tab w:val="left" w:pos="851"/>
        </w:tabs>
        <w:jc w:val="both"/>
        <w:rPr>
          <w:lang w:val="en-US"/>
        </w:rPr>
      </w:pPr>
      <w:r>
        <w:rPr>
          <w:lang w:val="en-US"/>
        </w:rPr>
        <w:t xml:space="preserve">inform </w:t>
      </w:r>
      <w:r w:rsidR="00101076">
        <w:rPr>
          <w:lang w:val="en-US"/>
        </w:rPr>
        <w:t>BFDA</w:t>
      </w:r>
      <w:r>
        <w:rPr>
          <w:lang w:val="en-US"/>
        </w:rPr>
        <w:t xml:space="preserve"> without undue delay as soon as the first indications of a crisis are identified, e.g. the conditions for the filing of insolvency proceedings appear imminent, so as to enable the recovery of the Tool</w:t>
      </w:r>
      <w:r w:rsidR="00251A21">
        <w:rPr>
          <w:lang w:val="en-US"/>
        </w:rPr>
        <w:t>ing</w:t>
      </w:r>
      <w:r>
        <w:rPr>
          <w:lang w:val="en-US"/>
        </w:rPr>
        <w:t xml:space="preserve"> before any prohibition of execution takes effect.</w:t>
      </w:r>
    </w:p>
    <w:p w:rsidR="002235F3" w:rsidRPr="002235F3" w:rsidRDefault="002235F3" w:rsidP="000D5F68">
      <w:pPr>
        <w:ind w:left="1296"/>
        <w:jc w:val="both"/>
        <w:rPr>
          <w:lang w:val="en-US" w:eastAsia="zh-CN"/>
        </w:rPr>
      </w:pPr>
      <w:r w:rsidRPr="002235F3">
        <w:rPr>
          <w:rFonts w:hint="eastAsia"/>
          <w:lang w:val="en-US" w:eastAsia="zh-CN"/>
        </w:rPr>
        <w:t>一旦发现危机迹象，例如破产程序即将提出，则应无不当拖延地通知</w:t>
      </w:r>
      <w:r w:rsidRPr="002235F3">
        <w:rPr>
          <w:rFonts w:hint="eastAsia"/>
          <w:lang w:val="en-US" w:eastAsia="zh-CN"/>
        </w:rPr>
        <w:t>BFDA</w:t>
      </w:r>
      <w:r w:rsidRPr="002235F3">
        <w:rPr>
          <w:rFonts w:hint="eastAsia"/>
          <w:lang w:val="en-US" w:eastAsia="zh-CN"/>
        </w:rPr>
        <w:t>，以便在任何禁止执行命令生效之前取回模具。</w:t>
      </w:r>
    </w:p>
    <w:p w:rsidR="00EF06F5" w:rsidRDefault="00101076" w:rsidP="00EF06F5">
      <w:pPr>
        <w:pStyle w:val="Heading2"/>
        <w:keepNext w:val="0"/>
        <w:tabs>
          <w:tab w:val="num" w:pos="576"/>
          <w:tab w:val="left" w:pos="851"/>
        </w:tabs>
        <w:ind w:left="576" w:hanging="576"/>
        <w:jc w:val="both"/>
        <w:rPr>
          <w:lang w:val="en-US"/>
        </w:rPr>
      </w:pPr>
      <w:r>
        <w:rPr>
          <w:lang w:val="en-US"/>
        </w:rPr>
        <w:t>BFDA</w:t>
      </w:r>
      <w:r w:rsidR="00EF06F5">
        <w:rPr>
          <w:lang w:val="en-US"/>
        </w:rPr>
        <w:t xml:space="preserve"> is entitled at any time to inspect any location to satisfy itself as to the presence of the tools, their condition, and their proper labeling.</w:t>
      </w:r>
    </w:p>
    <w:p w:rsidR="002235F3" w:rsidRPr="002235F3" w:rsidRDefault="002235F3" w:rsidP="000D5F68">
      <w:pPr>
        <w:ind w:left="576"/>
        <w:jc w:val="both"/>
        <w:rPr>
          <w:lang w:val="en-US" w:eastAsia="zh-CN"/>
        </w:rPr>
      </w:pPr>
      <w:r w:rsidRPr="002235F3">
        <w:rPr>
          <w:rFonts w:hint="eastAsia"/>
          <w:lang w:val="en-US" w:eastAsia="zh-CN"/>
        </w:rPr>
        <w:t>BFDA</w:t>
      </w:r>
      <w:r w:rsidRPr="002235F3">
        <w:rPr>
          <w:rFonts w:hint="eastAsia"/>
          <w:lang w:val="en-US" w:eastAsia="zh-CN"/>
        </w:rPr>
        <w:t>有权于任何时候检查任何相关场址，以使模具外观、状况和合适的标签能达到其满意标准。</w:t>
      </w:r>
    </w:p>
    <w:p w:rsidR="00EF06F5" w:rsidRDefault="00101076" w:rsidP="00EF06F5">
      <w:pPr>
        <w:pStyle w:val="Heading2"/>
        <w:keepNext w:val="0"/>
        <w:tabs>
          <w:tab w:val="num" w:pos="576"/>
          <w:tab w:val="left" w:pos="851"/>
        </w:tabs>
        <w:ind w:left="576" w:hanging="576"/>
        <w:jc w:val="both"/>
        <w:rPr>
          <w:lang w:val="en-US"/>
        </w:rPr>
      </w:pPr>
      <w:bookmarkStart w:id="0" w:name="_Ref466021868"/>
      <w:r>
        <w:rPr>
          <w:lang w:val="en-US"/>
        </w:rPr>
        <w:lastRenderedPageBreak/>
        <w:t>BFDA</w:t>
      </w:r>
      <w:r w:rsidR="00EF06F5">
        <w:rPr>
          <w:lang w:val="en-US"/>
        </w:rPr>
        <w:t xml:space="preserve"> is entitled to demand the return of the Tool</w:t>
      </w:r>
      <w:r w:rsidR="00251A21">
        <w:rPr>
          <w:lang w:val="en-US"/>
        </w:rPr>
        <w:t>ing</w:t>
      </w:r>
      <w:r w:rsidR="00EF06F5">
        <w:rPr>
          <w:lang w:val="en-US"/>
        </w:rPr>
        <w:t xml:space="preserve"> from Partner at any time and to take immediate possession of them.</w:t>
      </w:r>
      <w:bookmarkEnd w:id="0"/>
    </w:p>
    <w:p w:rsidR="002235F3" w:rsidRPr="002235F3" w:rsidRDefault="002235F3" w:rsidP="00B910C7">
      <w:pPr>
        <w:ind w:left="576"/>
        <w:jc w:val="both"/>
        <w:rPr>
          <w:lang w:val="en-US" w:eastAsia="zh-CN"/>
        </w:rPr>
      </w:pPr>
      <w:r w:rsidRPr="002235F3">
        <w:rPr>
          <w:rFonts w:hint="eastAsia"/>
          <w:lang w:val="en-US" w:eastAsia="zh-CN"/>
        </w:rPr>
        <w:t>BFDA</w:t>
      </w:r>
      <w:r w:rsidRPr="002235F3">
        <w:rPr>
          <w:rFonts w:hint="eastAsia"/>
          <w:lang w:val="en-US" w:eastAsia="zh-CN"/>
        </w:rPr>
        <w:t>有权随时要求合作伙伴归还模具，并立即持有此等模具。</w:t>
      </w:r>
    </w:p>
    <w:p w:rsidR="00EF06F5" w:rsidRDefault="00101076" w:rsidP="00EF06F5">
      <w:pPr>
        <w:pStyle w:val="Heading2"/>
        <w:keepNext w:val="0"/>
        <w:tabs>
          <w:tab w:val="num" w:pos="576"/>
          <w:tab w:val="left" w:pos="851"/>
        </w:tabs>
        <w:ind w:left="576" w:hanging="576"/>
        <w:jc w:val="both"/>
        <w:rPr>
          <w:lang w:val="en-US"/>
        </w:rPr>
      </w:pPr>
      <w:r>
        <w:rPr>
          <w:lang w:val="en-US"/>
        </w:rPr>
        <w:t>BFDA</w:t>
      </w:r>
      <w:r w:rsidR="00EF06F5">
        <w:rPr>
          <w:lang w:val="en-US"/>
        </w:rPr>
        <w:t xml:space="preserve"> does not owe Partner any additional payment for the obligations arising from the loan arrangement. The services of Partner under the loan arrangement are covered and settled by the purchase price for the Tool</w:t>
      </w:r>
      <w:r w:rsidR="00251A21">
        <w:rPr>
          <w:lang w:val="en-US"/>
        </w:rPr>
        <w:t>ing</w:t>
      </w:r>
      <w:r w:rsidR="00EF06F5">
        <w:rPr>
          <w:lang w:val="en-US"/>
        </w:rPr>
        <w:t xml:space="preserve"> / price of the Parts to be manufactured.</w:t>
      </w:r>
    </w:p>
    <w:p w:rsidR="00B910C7" w:rsidRDefault="00B910C7" w:rsidP="000D5F68">
      <w:pPr>
        <w:ind w:left="576"/>
        <w:jc w:val="both"/>
        <w:rPr>
          <w:lang w:val="en-US" w:eastAsia="zh-CN"/>
        </w:rPr>
      </w:pPr>
      <w:r w:rsidRPr="00B910C7">
        <w:rPr>
          <w:rFonts w:hint="eastAsia"/>
          <w:lang w:val="en-US" w:eastAsia="zh-CN"/>
        </w:rPr>
        <w:t>对于贷款安排所产生的义务，</w:t>
      </w:r>
      <w:r w:rsidRPr="00B910C7">
        <w:rPr>
          <w:rFonts w:hint="eastAsia"/>
          <w:lang w:val="en-US" w:eastAsia="zh-CN"/>
        </w:rPr>
        <w:t>BFDA</w:t>
      </w:r>
      <w:r w:rsidRPr="00B910C7">
        <w:rPr>
          <w:rFonts w:hint="eastAsia"/>
          <w:lang w:val="en-US" w:eastAsia="zh-CN"/>
        </w:rPr>
        <w:t>不向合作伙伴负担任何额外费用。贷款安排下的合作伙伴服务费用的支付和结算包括在待制造模具</w:t>
      </w:r>
      <w:r w:rsidRPr="00B910C7">
        <w:rPr>
          <w:rFonts w:hint="eastAsia"/>
          <w:lang w:val="en-US" w:eastAsia="zh-CN"/>
        </w:rPr>
        <w:t>/</w:t>
      </w:r>
      <w:r w:rsidRPr="00B910C7">
        <w:rPr>
          <w:rFonts w:hint="eastAsia"/>
          <w:lang w:val="en-US" w:eastAsia="zh-CN"/>
        </w:rPr>
        <w:t>零件的购买价格内。</w:t>
      </w:r>
    </w:p>
    <w:p w:rsidR="00EF06F5" w:rsidRDefault="00101076" w:rsidP="005714AF">
      <w:pPr>
        <w:pStyle w:val="Heading2"/>
        <w:tabs>
          <w:tab w:val="clear" w:pos="709"/>
        </w:tabs>
        <w:ind w:left="540" w:hanging="540"/>
        <w:jc w:val="both"/>
        <w:rPr>
          <w:lang w:val="en-US"/>
        </w:rPr>
      </w:pPr>
      <w:r>
        <w:rPr>
          <w:lang w:val="en-US"/>
        </w:rPr>
        <w:t>BFDA</w:t>
      </w:r>
      <w:r w:rsidR="00EF06F5" w:rsidRPr="007B1BA2">
        <w:rPr>
          <w:lang w:val="en-US"/>
        </w:rPr>
        <w:t xml:space="preserve"> may terminate the loan arrangement at any time by giving reasonable notice. </w:t>
      </w:r>
      <w:r w:rsidR="007B1BA2">
        <w:rPr>
          <w:lang w:val="en-US"/>
        </w:rPr>
        <w:t xml:space="preserve">As soon as </w:t>
      </w:r>
      <w:r w:rsidR="00EF06F5" w:rsidRPr="007B1BA2">
        <w:rPr>
          <w:lang w:val="en-US"/>
        </w:rPr>
        <w:t xml:space="preserve">the loan </w:t>
      </w:r>
      <w:r w:rsidR="00451D7F" w:rsidRPr="007B1BA2">
        <w:rPr>
          <w:lang w:val="en-US"/>
        </w:rPr>
        <w:t>agreement</w:t>
      </w:r>
      <w:r w:rsidR="00EF06F5" w:rsidRPr="007B1BA2">
        <w:rPr>
          <w:lang w:val="en-US"/>
        </w:rPr>
        <w:t xml:space="preserve"> end</w:t>
      </w:r>
      <w:r w:rsidR="00251A21" w:rsidRPr="007B1BA2">
        <w:rPr>
          <w:lang w:val="en-US"/>
        </w:rPr>
        <w:t>s</w:t>
      </w:r>
      <w:r w:rsidR="00EF06F5" w:rsidRPr="007B1BA2">
        <w:rPr>
          <w:lang w:val="en-US"/>
        </w:rPr>
        <w:t xml:space="preserve">, Partner must return to </w:t>
      </w:r>
      <w:r>
        <w:rPr>
          <w:lang w:val="en-US"/>
        </w:rPr>
        <w:t>BFDA</w:t>
      </w:r>
      <w:r w:rsidR="00EF06F5" w:rsidRPr="007B1BA2">
        <w:rPr>
          <w:lang w:val="en-US"/>
        </w:rPr>
        <w:t xml:space="preserve"> the Tool</w:t>
      </w:r>
      <w:r w:rsidR="00251A21" w:rsidRPr="007B1BA2">
        <w:rPr>
          <w:lang w:val="en-US"/>
        </w:rPr>
        <w:t>ing</w:t>
      </w:r>
      <w:r w:rsidR="00EF06F5" w:rsidRPr="007B1BA2">
        <w:rPr>
          <w:lang w:val="en-US"/>
        </w:rPr>
        <w:t xml:space="preserve"> and all notes, technical documentation and materials necessary for the functioning of the Tool</w:t>
      </w:r>
      <w:r w:rsidR="00251A21" w:rsidRPr="007B1BA2">
        <w:rPr>
          <w:lang w:val="en-US"/>
        </w:rPr>
        <w:t>ing</w:t>
      </w:r>
      <w:r w:rsidR="00EF06F5" w:rsidRPr="007B1BA2">
        <w:rPr>
          <w:lang w:val="en-US"/>
        </w:rPr>
        <w:t xml:space="preserve">, without being specifically requested to do so. If the loan </w:t>
      </w:r>
      <w:r w:rsidR="00251A21" w:rsidRPr="007B1BA2">
        <w:rPr>
          <w:lang w:val="en-US"/>
        </w:rPr>
        <w:t xml:space="preserve">agreement </w:t>
      </w:r>
      <w:r w:rsidR="00EF06F5" w:rsidRPr="007B1BA2">
        <w:rPr>
          <w:lang w:val="en-US"/>
        </w:rPr>
        <w:t>end</w:t>
      </w:r>
      <w:r w:rsidR="00251A21" w:rsidRPr="007B1BA2">
        <w:rPr>
          <w:lang w:val="en-US"/>
        </w:rPr>
        <w:t>s</w:t>
      </w:r>
      <w:r w:rsidR="00EF06F5" w:rsidRPr="007B1BA2">
        <w:rPr>
          <w:lang w:val="en-US"/>
        </w:rPr>
        <w:t xml:space="preserve"> and a demand for return is made pursuant to Article </w:t>
      </w:r>
      <w:r w:rsidR="00C86334">
        <w:rPr>
          <w:lang w:val="en-US"/>
        </w:rPr>
        <w:fldChar w:fldCharType="begin"/>
      </w:r>
      <w:r w:rsidR="00C86334">
        <w:rPr>
          <w:lang w:val="en-US"/>
        </w:rPr>
        <w:instrText xml:space="preserve"> REF _Ref466021868 \r \h </w:instrText>
      </w:r>
      <w:r w:rsidR="00B9125D">
        <w:rPr>
          <w:lang w:val="en-US"/>
        </w:rPr>
        <w:instrText xml:space="preserve"> \* MERGEFORMAT </w:instrText>
      </w:r>
      <w:r w:rsidR="00C86334">
        <w:rPr>
          <w:lang w:val="en-US"/>
        </w:rPr>
      </w:r>
      <w:r w:rsidR="00C86334">
        <w:rPr>
          <w:lang w:val="en-US"/>
        </w:rPr>
        <w:fldChar w:fldCharType="separate"/>
      </w:r>
      <w:r w:rsidR="00DC6A45">
        <w:rPr>
          <w:lang w:val="en-US"/>
        </w:rPr>
        <w:t>5.11</w:t>
      </w:r>
      <w:r w:rsidR="00C86334">
        <w:rPr>
          <w:lang w:val="en-US"/>
        </w:rPr>
        <w:fldChar w:fldCharType="end"/>
      </w:r>
      <w:r w:rsidR="00EF06F5" w:rsidRPr="007B1BA2">
        <w:rPr>
          <w:lang w:val="en-US"/>
        </w:rPr>
        <w:t xml:space="preserve">, Partner will be released from its </w:t>
      </w:r>
      <w:r w:rsidR="00030EB0">
        <w:rPr>
          <w:lang w:val="en-US"/>
        </w:rPr>
        <w:t>delivery obligation</w:t>
      </w:r>
      <w:r w:rsidR="00EF06F5" w:rsidRPr="007B1BA2">
        <w:rPr>
          <w:lang w:val="en-US"/>
        </w:rPr>
        <w:t xml:space="preserve"> under </w:t>
      </w:r>
      <w:r w:rsidR="00912758">
        <w:rPr>
          <w:lang w:val="en-US"/>
        </w:rPr>
        <w:t xml:space="preserve">Article 2.1 of </w:t>
      </w:r>
      <w:r w:rsidR="00EF06F5" w:rsidRPr="007B1BA2">
        <w:rPr>
          <w:lang w:val="en-US"/>
        </w:rPr>
        <w:t xml:space="preserve">this Agreement, provided that the </w:t>
      </w:r>
      <w:r w:rsidR="007B1BA2">
        <w:rPr>
          <w:lang w:val="en-US"/>
        </w:rPr>
        <w:t>Parts</w:t>
      </w:r>
      <w:r w:rsidR="00EF06F5" w:rsidRPr="007B1BA2">
        <w:rPr>
          <w:lang w:val="en-US"/>
        </w:rPr>
        <w:t xml:space="preserve"> cann</w:t>
      </w:r>
      <w:r w:rsidR="007B1BA2">
        <w:rPr>
          <w:lang w:val="en-US"/>
        </w:rPr>
        <w:t>ot be manufactured using other T</w:t>
      </w:r>
      <w:r w:rsidR="00EF06F5" w:rsidRPr="007B1BA2">
        <w:rPr>
          <w:lang w:val="en-US"/>
        </w:rPr>
        <w:t>ool</w:t>
      </w:r>
      <w:r w:rsidR="008D35DE" w:rsidRPr="007B1BA2">
        <w:rPr>
          <w:lang w:val="en-US"/>
        </w:rPr>
        <w:t>ing</w:t>
      </w:r>
      <w:r w:rsidR="00EF06F5" w:rsidRPr="007B1BA2">
        <w:rPr>
          <w:lang w:val="en-US"/>
        </w:rPr>
        <w:t xml:space="preserve"> owned by Partner or a third party. </w:t>
      </w:r>
    </w:p>
    <w:p w:rsidR="00E97492" w:rsidRPr="00E97492" w:rsidRDefault="00E97492" w:rsidP="005714AF">
      <w:pPr>
        <w:ind w:left="540"/>
        <w:jc w:val="both"/>
        <w:rPr>
          <w:lang w:val="en-US" w:eastAsia="zh-CN"/>
        </w:rPr>
      </w:pPr>
      <w:r w:rsidRPr="002235F3">
        <w:rPr>
          <w:rFonts w:hint="eastAsia"/>
          <w:lang w:val="en-US" w:eastAsia="zh-CN"/>
        </w:rPr>
        <w:t>BFDA</w:t>
      </w:r>
      <w:r w:rsidR="005714AF">
        <w:rPr>
          <w:lang w:val="en-US" w:eastAsia="zh-CN"/>
        </w:rPr>
        <w:tab/>
      </w:r>
      <w:r w:rsidRPr="002235F3">
        <w:rPr>
          <w:rFonts w:hint="eastAsia"/>
          <w:lang w:val="en-US" w:eastAsia="zh-CN"/>
        </w:rPr>
        <w:t>可以通过合理通知随时终止贷款安排。一旦贷款协议结束，在无需特别要求的情况下，合作伙伴必须返还模具以及模具运行所需的所有说明、技术文档和材料归给</w:t>
      </w:r>
      <w:r w:rsidRPr="002235F3">
        <w:rPr>
          <w:rFonts w:hint="eastAsia"/>
          <w:lang w:val="en-US" w:eastAsia="zh-CN"/>
        </w:rPr>
        <w:t>BFDA</w:t>
      </w:r>
      <w:r w:rsidRPr="002235F3">
        <w:rPr>
          <w:rFonts w:hint="eastAsia"/>
          <w:lang w:val="en-US" w:eastAsia="zh-CN"/>
        </w:rPr>
        <w:t>。如果贷款协议结束并且根据条款提出归还要求</w:t>
      </w:r>
      <w:r w:rsidR="007C46AE">
        <w:rPr>
          <w:rFonts w:hint="eastAsia"/>
          <w:lang w:val="en-US" w:eastAsia="zh-CN"/>
        </w:rPr>
        <w:t>5</w:t>
      </w:r>
      <w:r w:rsidRPr="002235F3">
        <w:rPr>
          <w:rFonts w:hint="eastAsia"/>
          <w:lang w:val="en-US" w:eastAsia="zh-CN"/>
        </w:rPr>
        <w:t>.11</w:t>
      </w:r>
      <w:r w:rsidRPr="002235F3">
        <w:rPr>
          <w:rFonts w:hint="eastAsia"/>
          <w:lang w:val="en-US" w:eastAsia="zh-CN"/>
        </w:rPr>
        <w:t>，在无法使用合作伙伴或第三方拥有的其他模具制造零件的前提下，则根据本协议第</w:t>
      </w:r>
      <w:r w:rsidRPr="002235F3">
        <w:rPr>
          <w:rFonts w:hint="eastAsia"/>
          <w:lang w:val="en-US" w:eastAsia="zh-CN"/>
        </w:rPr>
        <w:t>2.1</w:t>
      </w:r>
      <w:r w:rsidRPr="002235F3">
        <w:rPr>
          <w:rFonts w:hint="eastAsia"/>
          <w:lang w:val="en-US" w:eastAsia="zh-CN"/>
        </w:rPr>
        <w:t>条的规定，合作伙伴将解除其交付义务。</w:t>
      </w:r>
    </w:p>
    <w:p w:rsidR="00EF06F5" w:rsidRDefault="00EF06F5" w:rsidP="00DB61CA">
      <w:pPr>
        <w:pStyle w:val="Heading2"/>
        <w:keepNext w:val="0"/>
        <w:tabs>
          <w:tab w:val="clear" w:pos="709"/>
        </w:tabs>
        <w:ind w:left="576" w:hanging="576"/>
        <w:jc w:val="both"/>
        <w:rPr>
          <w:lang w:val="en-US"/>
        </w:rPr>
      </w:pPr>
      <w:r>
        <w:rPr>
          <w:lang w:val="en-US"/>
        </w:rPr>
        <w:t xml:space="preserve">In any event Partner waives the right to assert reservation-of-title rights or other adverse rights unless such claims are undisputed or are counterclaims that have been confirmed by a non-appealable court decision and that are based on the same contractual relationship. </w:t>
      </w:r>
      <w:r w:rsidR="00101076">
        <w:rPr>
          <w:lang w:val="en-US"/>
        </w:rPr>
        <w:t>BFDA</w:t>
      </w:r>
      <w:r>
        <w:rPr>
          <w:lang w:val="en-US"/>
        </w:rPr>
        <w:t xml:space="preserve"> may avert the assertion of undisputed counterclaims or counterclaims that have been confirmed by a non-appealable court decision through provision of appropriate security, including a guarantee.</w:t>
      </w:r>
    </w:p>
    <w:p w:rsidR="00E97492" w:rsidRPr="00E97492" w:rsidRDefault="00E97492" w:rsidP="000D5F68">
      <w:pPr>
        <w:ind w:left="576"/>
        <w:jc w:val="both"/>
        <w:rPr>
          <w:lang w:val="en-US" w:eastAsia="zh-CN"/>
        </w:rPr>
      </w:pPr>
      <w:r w:rsidRPr="002235F3">
        <w:rPr>
          <w:rFonts w:hint="eastAsia"/>
          <w:lang w:val="en-US" w:eastAsia="zh-CN"/>
        </w:rPr>
        <w:t>在任何情况下，合作伙伴放弃主张所有权保留的权利或其他不利权利，除非此类主张是无可争议的或者此类主张属于反诉（该反诉已被不可上诉的法院判决所确认并且基于相同的合同关系）。</w:t>
      </w:r>
      <w:r w:rsidRPr="002235F3">
        <w:rPr>
          <w:rFonts w:hint="eastAsia"/>
          <w:lang w:val="en-US" w:eastAsia="zh-CN"/>
        </w:rPr>
        <w:t>BFDA</w:t>
      </w:r>
      <w:r w:rsidRPr="002235F3">
        <w:rPr>
          <w:rFonts w:hint="eastAsia"/>
          <w:lang w:val="en-US" w:eastAsia="zh-CN"/>
        </w:rPr>
        <w:t>可以通过提供适当的担保（包括保证）来避免无可争议的反诉或避免被不可上诉的法院判决确认的反诉。</w:t>
      </w:r>
    </w:p>
    <w:p w:rsidR="00EF06F5" w:rsidRDefault="00EF06F5" w:rsidP="00EF06F5">
      <w:pPr>
        <w:pStyle w:val="Heading2"/>
        <w:keepNext w:val="0"/>
        <w:tabs>
          <w:tab w:val="num" w:pos="576"/>
          <w:tab w:val="left" w:pos="851"/>
        </w:tabs>
        <w:ind w:left="576" w:hanging="576"/>
        <w:jc w:val="both"/>
        <w:rPr>
          <w:lang w:val="en-US"/>
        </w:rPr>
      </w:pPr>
      <w:r>
        <w:rPr>
          <w:lang w:val="en-US"/>
        </w:rPr>
        <w:t>Partner shall use the Tool</w:t>
      </w:r>
      <w:r w:rsidR="00604171">
        <w:rPr>
          <w:lang w:val="en-US"/>
        </w:rPr>
        <w:t>ing</w:t>
      </w:r>
      <w:r>
        <w:rPr>
          <w:lang w:val="en-US"/>
        </w:rPr>
        <w:t xml:space="preserve"> only to manufacture the aforementioned </w:t>
      </w:r>
      <w:r w:rsidR="00030EB0">
        <w:rPr>
          <w:lang w:val="en-US"/>
        </w:rPr>
        <w:t>Parts</w:t>
      </w:r>
      <w:r>
        <w:rPr>
          <w:lang w:val="en-US"/>
        </w:rPr>
        <w:t xml:space="preserve"> for </w:t>
      </w:r>
      <w:r w:rsidR="00101076">
        <w:rPr>
          <w:lang w:val="en-US"/>
        </w:rPr>
        <w:t>BFDA</w:t>
      </w:r>
      <w:r>
        <w:rPr>
          <w:lang w:val="en-US"/>
        </w:rPr>
        <w:t xml:space="preserve">, unless </w:t>
      </w:r>
      <w:r w:rsidR="00101076">
        <w:rPr>
          <w:lang w:val="en-US"/>
        </w:rPr>
        <w:t>BFDA</w:t>
      </w:r>
      <w:r>
        <w:rPr>
          <w:lang w:val="en-US"/>
        </w:rPr>
        <w:t xml:space="preserve"> has given its written consent in advance to their use in m</w:t>
      </w:r>
      <w:r w:rsidR="00912735">
        <w:rPr>
          <w:lang w:val="en-US"/>
        </w:rPr>
        <w:t>anufacturing for a third party.</w:t>
      </w:r>
    </w:p>
    <w:p w:rsidR="00E97492" w:rsidRPr="00E97492" w:rsidRDefault="00E97492" w:rsidP="000D5F68">
      <w:pPr>
        <w:ind w:left="576"/>
        <w:jc w:val="both"/>
        <w:rPr>
          <w:lang w:val="en-US" w:eastAsia="zh-CN"/>
        </w:rPr>
      </w:pPr>
      <w:r w:rsidRPr="00E97492">
        <w:rPr>
          <w:rFonts w:hint="eastAsia"/>
          <w:lang w:val="en-US" w:eastAsia="zh-CN"/>
        </w:rPr>
        <w:t>合作伙伴使用模具应仅用于制造上述</w:t>
      </w:r>
      <w:r w:rsidRPr="00E97492">
        <w:rPr>
          <w:rFonts w:hint="eastAsia"/>
          <w:lang w:val="en-US" w:eastAsia="zh-CN"/>
        </w:rPr>
        <w:t>BFDA</w:t>
      </w:r>
      <w:r w:rsidRPr="00E97492">
        <w:rPr>
          <w:rFonts w:hint="eastAsia"/>
          <w:lang w:val="en-US" w:eastAsia="zh-CN"/>
        </w:rPr>
        <w:t>的零件，除非</w:t>
      </w:r>
      <w:r w:rsidRPr="00E97492">
        <w:rPr>
          <w:rFonts w:hint="eastAsia"/>
          <w:lang w:val="en-US" w:eastAsia="zh-CN"/>
        </w:rPr>
        <w:t>BFDA</w:t>
      </w:r>
      <w:r w:rsidRPr="00E97492">
        <w:rPr>
          <w:rFonts w:hint="eastAsia"/>
          <w:lang w:val="en-US" w:eastAsia="zh-CN"/>
        </w:rPr>
        <w:t>事先书面同意合作伙伴能使用模具为第三方制造产品。</w:t>
      </w:r>
    </w:p>
    <w:p w:rsidR="001A3ADB" w:rsidRPr="001A3ADB" w:rsidRDefault="001A3ADB" w:rsidP="001A3ADB">
      <w:pPr>
        <w:rPr>
          <w:lang w:val="en-US" w:eastAsia="zh-CN"/>
        </w:rPr>
      </w:pPr>
    </w:p>
    <w:p w:rsidR="00EF06F5" w:rsidRPr="00E97492" w:rsidRDefault="00EF06F5" w:rsidP="00E97492">
      <w:pPr>
        <w:pStyle w:val="Heading1"/>
        <w:tabs>
          <w:tab w:val="num" w:pos="1080"/>
        </w:tabs>
        <w:rPr>
          <w:rFonts w:ascii="CorpoSLig" w:hAnsi="CorpoSLig"/>
          <w:lang w:val="en-US"/>
        </w:rPr>
      </w:pPr>
      <w:r>
        <w:rPr>
          <w:lang w:val="en-US"/>
        </w:rPr>
        <w:t>Spare Parts</w:t>
      </w:r>
      <w:r w:rsidR="00E97492">
        <w:rPr>
          <w:lang w:val="en-US"/>
        </w:rPr>
        <w:t xml:space="preserve"> </w:t>
      </w:r>
      <w:r w:rsidR="00E97492" w:rsidRPr="00E97492">
        <w:rPr>
          <w:rFonts w:ascii="CorpoSLig" w:hAnsi="CorpoSLig" w:hint="eastAsia"/>
          <w:lang w:val="en-US"/>
        </w:rPr>
        <w:t>备件</w:t>
      </w:r>
    </w:p>
    <w:p w:rsidR="00EF06F5" w:rsidRDefault="00030EB0" w:rsidP="00EF06F5">
      <w:pPr>
        <w:pStyle w:val="Heading2"/>
        <w:keepNext w:val="0"/>
        <w:tabs>
          <w:tab w:val="num" w:pos="576"/>
          <w:tab w:val="left" w:pos="851"/>
        </w:tabs>
        <w:ind w:left="576" w:hanging="576"/>
        <w:jc w:val="both"/>
        <w:rPr>
          <w:lang w:val="en-US"/>
        </w:rPr>
      </w:pPr>
      <w:bookmarkStart w:id="1" w:name="_Ref466021771"/>
      <w:r w:rsidRPr="00EA04BA">
        <w:rPr>
          <w:lang w:val="en-US"/>
        </w:rPr>
        <w:t xml:space="preserve">Partner undertakes to ensure a supply of spare parts for the Parts governed by this Agreement for the time after the end of series production in accordance with the contractual arrangements, in particular the </w:t>
      </w:r>
      <w:r w:rsidR="00101076">
        <w:rPr>
          <w:lang w:val="en-US"/>
        </w:rPr>
        <w:t>BFDA</w:t>
      </w:r>
      <w:r w:rsidRPr="00EA04BA">
        <w:rPr>
          <w:lang w:val="en-US"/>
        </w:rPr>
        <w:t xml:space="preserve"> Special Terms 34</w:t>
      </w:r>
      <w:r w:rsidR="00EF06F5">
        <w:rPr>
          <w:lang w:val="en-US"/>
        </w:rPr>
        <w:t>.</w:t>
      </w:r>
      <w:bookmarkEnd w:id="1"/>
    </w:p>
    <w:p w:rsidR="00E97492" w:rsidRPr="00E97492" w:rsidRDefault="00E97492" w:rsidP="000D5F68">
      <w:pPr>
        <w:ind w:left="576"/>
        <w:jc w:val="both"/>
        <w:rPr>
          <w:lang w:val="en-US" w:eastAsia="zh-CN"/>
        </w:rPr>
      </w:pPr>
      <w:r w:rsidRPr="00E97492">
        <w:rPr>
          <w:rFonts w:hint="eastAsia"/>
          <w:lang w:val="en-US" w:eastAsia="zh-CN"/>
        </w:rPr>
        <w:lastRenderedPageBreak/>
        <w:t>根据合同安排，特别是</w:t>
      </w:r>
      <w:r w:rsidRPr="00E97492">
        <w:rPr>
          <w:rFonts w:hint="eastAsia"/>
          <w:lang w:val="en-US" w:eastAsia="zh-CN"/>
        </w:rPr>
        <w:t>BFDA</w:t>
      </w:r>
      <w:r w:rsidRPr="00E97492">
        <w:rPr>
          <w:rFonts w:hint="eastAsia"/>
          <w:lang w:val="en-US" w:eastAsia="zh-CN"/>
        </w:rPr>
        <w:t>特别条款</w:t>
      </w:r>
      <w:r w:rsidRPr="00E97492">
        <w:rPr>
          <w:rFonts w:hint="eastAsia"/>
          <w:lang w:val="en-US" w:eastAsia="zh-CN"/>
        </w:rPr>
        <w:t>34</w:t>
      </w:r>
      <w:r w:rsidRPr="00E97492">
        <w:rPr>
          <w:rFonts w:hint="eastAsia"/>
          <w:lang w:val="en-US" w:eastAsia="zh-CN"/>
        </w:rPr>
        <w:t>，合作伙伴承诺在批量生产结束之后供应本协议所规定之零件的备件。</w:t>
      </w:r>
    </w:p>
    <w:p w:rsidR="00EF06F5" w:rsidRDefault="00030EB0" w:rsidP="00EF06F5">
      <w:pPr>
        <w:pStyle w:val="Heading2"/>
        <w:keepNext w:val="0"/>
        <w:tabs>
          <w:tab w:val="num" w:pos="576"/>
          <w:tab w:val="left" w:pos="851"/>
        </w:tabs>
        <w:ind w:left="576" w:hanging="576"/>
        <w:jc w:val="both"/>
        <w:rPr>
          <w:lang w:val="en-US"/>
        </w:rPr>
      </w:pPr>
      <w:r w:rsidRPr="00EA04BA">
        <w:rPr>
          <w:lang w:val="en-US"/>
        </w:rPr>
        <w:t>Once worldwide series production has ended, the most recent applicable series production price plus the actual costs incurred by Partner for special packaging will continue to apply to the supply of spare parts for further three calendar years. Once the three calendar years are over, all requests for price adjustments must be listed in detail with documentary evidence. This serves as the basis for further negotiations. The obligation to continue supplying spare parts at initially unchanged prices will remain in place for the duration of the negotiations</w:t>
      </w:r>
      <w:r w:rsidR="00EF06F5">
        <w:rPr>
          <w:lang w:val="en-US"/>
        </w:rPr>
        <w:t>.</w:t>
      </w:r>
    </w:p>
    <w:p w:rsidR="00E97492" w:rsidRPr="00E97492" w:rsidRDefault="00E97492" w:rsidP="000D5F68">
      <w:pPr>
        <w:ind w:left="576"/>
        <w:jc w:val="both"/>
        <w:rPr>
          <w:lang w:val="en-US" w:eastAsia="zh-CN"/>
        </w:rPr>
      </w:pPr>
      <w:r w:rsidRPr="00E97492">
        <w:rPr>
          <w:rFonts w:hint="eastAsia"/>
          <w:lang w:val="en-US" w:eastAsia="zh-CN"/>
        </w:rPr>
        <w:t>一旦全球批量生产结束，最近适用的批量生产价格加上合作伙伴因特殊包装而产生的实际成本将就备件供应在未来三个日历年继续适用。三个日历年结束后，所有价格调整请求必须通过文件证明详细列出。这是进一步谈判的基础。在谈判期间，将继续履行以最初不变的价格继续供应备件的义务。</w:t>
      </w:r>
    </w:p>
    <w:p w:rsidR="001A3ADB" w:rsidRPr="001A3ADB" w:rsidRDefault="001A3ADB" w:rsidP="001A3ADB">
      <w:pPr>
        <w:rPr>
          <w:lang w:val="en-US" w:eastAsia="zh-CN"/>
        </w:rPr>
      </w:pPr>
    </w:p>
    <w:p w:rsidR="00EF06F5" w:rsidRDefault="00EF06F5" w:rsidP="00E97492">
      <w:pPr>
        <w:pStyle w:val="Heading1"/>
        <w:rPr>
          <w:lang w:val="en-US"/>
        </w:rPr>
      </w:pPr>
      <w:r>
        <w:rPr>
          <w:lang w:val="en-US"/>
        </w:rPr>
        <w:t>Use of Information</w:t>
      </w:r>
      <w:r w:rsidR="00E97492">
        <w:rPr>
          <w:lang w:val="en-US"/>
        </w:rPr>
        <w:t xml:space="preserve"> </w:t>
      </w:r>
      <w:r w:rsidR="00E97492" w:rsidRPr="00E97492">
        <w:rPr>
          <w:rFonts w:ascii="CorpoSLig" w:hAnsi="CorpoSLig" w:hint="eastAsia"/>
          <w:lang w:val="en-US"/>
        </w:rPr>
        <w:t>信息使用</w:t>
      </w:r>
    </w:p>
    <w:p w:rsidR="00EF06F5" w:rsidRDefault="00EF06F5" w:rsidP="00EF06F5">
      <w:pPr>
        <w:pStyle w:val="Heading2"/>
        <w:keepNext w:val="0"/>
        <w:tabs>
          <w:tab w:val="num" w:pos="576"/>
          <w:tab w:val="left" w:pos="851"/>
        </w:tabs>
        <w:ind w:left="576" w:hanging="576"/>
        <w:jc w:val="both"/>
        <w:rPr>
          <w:lang w:val="en-US"/>
        </w:rPr>
      </w:pPr>
      <w:bookmarkStart w:id="2" w:name="_Ref466021810"/>
      <w:r>
        <w:rPr>
          <w:lang w:val="en-US"/>
        </w:rPr>
        <w:t xml:space="preserve">Partner hereby grants </w:t>
      </w:r>
      <w:r w:rsidR="00101076">
        <w:rPr>
          <w:lang w:val="en-US"/>
        </w:rPr>
        <w:t>BFDA</w:t>
      </w:r>
      <w:r>
        <w:rPr>
          <w:lang w:val="en-US"/>
        </w:rPr>
        <w:t xml:space="preserve"> a non-exclusive, irrevocable, transferable right, unlimited in terms of time, place and content, to use copyright-protected work results arising in connection with its deliveries to </w:t>
      </w:r>
      <w:r w:rsidR="00101076">
        <w:rPr>
          <w:lang w:val="en-US"/>
        </w:rPr>
        <w:t>BFDA</w:t>
      </w:r>
      <w:r>
        <w:rPr>
          <w:lang w:val="en-US"/>
        </w:rPr>
        <w:t xml:space="preserve"> (e.g. designs, drawings of Parts and Tools, sketches, layouts, blueprints, plans, design data, information) in any way, free of charge, and to amend, edit, and disseminate them. </w:t>
      </w:r>
      <w:r w:rsidR="00030EB0">
        <w:rPr>
          <w:lang w:val="en-US"/>
        </w:rPr>
        <w:t>In particular</w:t>
      </w:r>
      <w:r w:rsidR="005276A6">
        <w:rPr>
          <w:lang w:val="en-US"/>
        </w:rPr>
        <w:t>,</w:t>
      </w:r>
      <w:r w:rsidR="00030EB0">
        <w:rPr>
          <w:lang w:val="en-US"/>
        </w:rPr>
        <w:t xml:space="preserve"> the </w:t>
      </w:r>
      <w:r>
        <w:rPr>
          <w:lang w:val="en-US"/>
        </w:rPr>
        <w:t xml:space="preserve">Partner </w:t>
      </w:r>
      <w:r w:rsidR="00030EB0">
        <w:rPr>
          <w:lang w:val="en-US"/>
        </w:rPr>
        <w:t>shall</w:t>
      </w:r>
      <w:r>
        <w:rPr>
          <w:lang w:val="en-US"/>
        </w:rPr>
        <w:t xml:space="preserve"> provide </w:t>
      </w:r>
      <w:r w:rsidR="00101076">
        <w:rPr>
          <w:lang w:val="en-US"/>
        </w:rPr>
        <w:t>BFDA</w:t>
      </w:r>
      <w:r>
        <w:rPr>
          <w:lang w:val="en-US"/>
        </w:rPr>
        <w:t xml:space="preserve"> with CAD-3D and CAD-2D components descriptions for this purpose.</w:t>
      </w:r>
      <w:bookmarkEnd w:id="2"/>
    </w:p>
    <w:p w:rsidR="00E97492" w:rsidRPr="00A71599" w:rsidRDefault="00E97492" w:rsidP="000D5F68">
      <w:pPr>
        <w:ind w:left="576"/>
        <w:jc w:val="both"/>
        <w:rPr>
          <w:lang w:val="en-US" w:eastAsia="zh-CN"/>
        </w:rPr>
      </w:pPr>
      <w:bookmarkStart w:id="3" w:name="_Ref466021828"/>
      <w:r w:rsidRPr="00A71599">
        <w:rPr>
          <w:rFonts w:hint="eastAsia"/>
          <w:lang w:val="en-US" w:eastAsia="zh-CN"/>
        </w:rPr>
        <w:t>合作伙伴特此授予</w:t>
      </w:r>
      <w:r w:rsidRPr="00A71599">
        <w:rPr>
          <w:rFonts w:hint="eastAsia"/>
          <w:lang w:val="en-US" w:eastAsia="zh-CN"/>
        </w:rPr>
        <w:t>BFDA</w:t>
      </w:r>
      <w:r w:rsidRPr="00A71599">
        <w:rPr>
          <w:rFonts w:hint="eastAsia"/>
          <w:lang w:val="en-US" w:eastAsia="zh-CN"/>
        </w:rPr>
        <w:t>一项非专属的、不可撤销、可转让权利（该权利不受时间、地点和内容的限制），即以任何方式免费使用、修改、编辑和传播与</w:t>
      </w:r>
      <w:r w:rsidRPr="00A71599">
        <w:rPr>
          <w:rFonts w:hint="eastAsia"/>
          <w:lang w:val="en-US" w:eastAsia="zh-CN"/>
        </w:rPr>
        <w:t>BFDA</w:t>
      </w:r>
      <w:r w:rsidRPr="00A71599">
        <w:rPr>
          <w:rFonts w:hint="eastAsia"/>
          <w:lang w:val="en-US" w:eastAsia="zh-CN"/>
        </w:rPr>
        <w:t>交付物相关的受版权保护的工作成果（例如，设计、零件和模具图纸、草图、布局、蓝图、计划、设计数据、信息）。鉴于此，合作伙伴应向</w:t>
      </w:r>
      <w:r w:rsidRPr="00A71599">
        <w:rPr>
          <w:rFonts w:hint="eastAsia"/>
          <w:lang w:val="en-US" w:eastAsia="zh-CN"/>
        </w:rPr>
        <w:t>BFDA</w:t>
      </w:r>
      <w:r w:rsidRPr="00A71599">
        <w:rPr>
          <w:rFonts w:hint="eastAsia"/>
          <w:lang w:val="en-US" w:eastAsia="zh-CN"/>
        </w:rPr>
        <w:t>提供</w:t>
      </w:r>
      <w:r w:rsidRPr="00A71599">
        <w:rPr>
          <w:rFonts w:hint="eastAsia"/>
          <w:lang w:val="en-US" w:eastAsia="zh-CN"/>
        </w:rPr>
        <w:t>CAD-3D</w:t>
      </w:r>
      <w:r w:rsidRPr="00A71599">
        <w:rPr>
          <w:rFonts w:hint="eastAsia"/>
          <w:lang w:val="en-US" w:eastAsia="zh-CN"/>
        </w:rPr>
        <w:t>和</w:t>
      </w:r>
      <w:r w:rsidRPr="00A71599">
        <w:rPr>
          <w:rFonts w:hint="eastAsia"/>
          <w:lang w:val="en-US" w:eastAsia="zh-CN"/>
        </w:rPr>
        <w:t>CAD-2D</w:t>
      </w:r>
      <w:r w:rsidRPr="00A71599">
        <w:rPr>
          <w:rFonts w:hint="eastAsia"/>
          <w:lang w:val="en-US" w:eastAsia="zh-CN"/>
        </w:rPr>
        <w:t>组件的描述。</w:t>
      </w:r>
    </w:p>
    <w:p w:rsidR="00EF06F5" w:rsidRDefault="00EF06F5" w:rsidP="00EF06F5">
      <w:pPr>
        <w:pStyle w:val="Heading2"/>
        <w:keepNext w:val="0"/>
        <w:tabs>
          <w:tab w:val="num" w:pos="576"/>
          <w:tab w:val="left" w:pos="851"/>
        </w:tabs>
        <w:ind w:left="576" w:hanging="576"/>
        <w:jc w:val="both"/>
        <w:rPr>
          <w:lang w:val="en-US"/>
        </w:rPr>
      </w:pPr>
      <w:r>
        <w:rPr>
          <w:lang w:val="en-US"/>
        </w:rPr>
        <w:t xml:space="preserve">Partner </w:t>
      </w:r>
      <w:r w:rsidR="00DF4F3F">
        <w:rPr>
          <w:lang w:val="en-US"/>
        </w:rPr>
        <w:t xml:space="preserve">warrants </w:t>
      </w:r>
      <w:r>
        <w:rPr>
          <w:lang w:val="en-US"/>
        </w:rPr>
        <w:t xml:space="preserve">that neither the work result or any aspect thereof nor the development contained therein will infringe intellectual property rights or other third-party rights, as a result of intentional or negligent conduct on the part of Partner. If Partner becomes aware of third-party rights that would prohibit use of the work result, it shall inform </w:t>
      </w:r>
      <w:r w:rsidR="00101076">
        <w:rPr>
          <w:lang w:val="en-US"/>
        </w:rPr>
        <w:t>BFDA</w:t>
      </w:r>
      <w:r>
        <w:rPr>
          <w:lang w:val="en-US"/>
        </w:rPr>
        <w:t xml:space="preserve"> without undue delay and obtain from </w:t>
      </w:r>
      <w:r w:rsidR="00101076">
        <w:rPr>
          <w:lang w:val="en-US"/>
        </w:rPr>
        <w:t>BFDA</w:t>
      </w:r>
      <w:r>
        <w:rPr>
          <w:lang w:val="en-US"/>
        </w:rPr>
        <w:t xml:space="preserve"> a decision as to whether such rights should be utilized. Partner shall indemnify, defend, and hold </w:t>
      </w:r>
      <w:r w:rsidR="00101076">
        <w:rPr>
          <w:lang w:val="en-US"/>
        </w:rPr>
        <w:t>BFDA</w:t>
      </w:r>
      <w:r>
        <w:rPr>
          <w:lang w:val="en-US"/>
        </w:rPr>
        <w:t xml:space="preserve"> harmless from any and all liability, costs, and expenditures in connection with non-compliance with the aforementioned obligation.</w:t>
      </w:r>
      <w:bookmarkEnd w:id="3"/>
    </w:p>
    <w:p w:rsidR="00A71599" w:rsidRPr="00A71599" w:rsidRDefault="00A71599" w:rsidP="000D5F68">
      <w:pPr>
        <w:ind w:left="576"/>
        <w:jc w:val="both"/>
        <w:rPr>
          <w:lang w:val="en-US" w:eastAsia="zh-CN"/>
        </w:rPr>
      </w:pPr>
      <w:r w:rsidRPr="00A71599">
        <w:rPr>
          <w:rFonts w:hint="eastAsia"/>
          <w:lang w:val="en-US" w:eastAsia="zh-CN"/>
        </w:rPr>
        <w:t>合作伙伴保证，不论是工作成果或工作成果的任何方面还是工作成果中的开发均不会因为合作伙伴的故意或疏忽行为而侵犯知识产权或其他第三方权利。如果合作伙伴发现存在禁止使用该工作成果的第三方权利，合作伙伴应通知</w:t>
      </w:r>
      <w:r w:rsidRPr="00A71599">
        <w:rPr>
          <w:rFonts w:hint="eastAsia"/>
          <w:lang w:val="en-US" w:eastAsia="zh-CN"/>
        </w:rPr>
        <w:t>BFDA</w:t>
      </w:r>
      <w:r w:rsidRPr="00A71599">
        <w:rPr>
          <w:rFonts w:hint="eastAsia"/>
          <w:lang w:val="en-US" w:eastAsia="zh-CN"/>
        </w:rPr>
        <w:t>（不得无故拖延）并从</w:t>
      </w:r>
      <w:r w:rsidRPr="00A71599">
        <w:rPr>
          <w:rFonts w:hint="eastAsia"/>
          <w:lang w:val="en-US" w:eastAsia="zh-CN"/>
        </w:rPr>
        <w:t>BFDA</w:t>
      </w:r>
      <w:r w:rsidRPr="00A71599">
        <w:rPr>
          <w:rFonts w:hint="eastAsia"/>
          <w:lang w:val="en-US" w:eastAsia="zh-CN"/>
        </w:rPr>
        <w:t>获得是否应使用此类权利的指示。合作伙伴应赔偿、保护</w:t>
      </w:r>
      <w:r w:rsidRPr="00A71599">
        <w:rPr>
          <w:rFonts w:hint="eastAsia"/>
          <w:lang w:val="en-US" w:eastAsia="zh-CN"/>
        </w:rPr>
        <w:t>BFDA</w:t>
      </w:r>
      <w:r w:rsidRPr="00A71599">
        <w:rPr>
          <w:rFonts w:hint="eastAsia"/>
          <w:lang w:val="en-US" w:eastAsia="zh-CN"/>
        </w:rPr>
        <w:t>使其就违背上述义务而产生的任何和所有责任、成本和支出免受损害。</w:t>
      </w:r>
    </w:p>
    <w:p w:rsidR="006B0222" w:rsidRDefault="006B0222" w:rsidP="006B0222">
      <w:pPr>
        <w:pStyle w:val="Heading2"/>
        <w:keepNext w:val="0"/>
        <w:tabs>
          <w:tab w:val="num" w:pos="576"/>
          <w:tab w:val="left" w:pos="851"/>
        </w:tabs>
        <w:ind w:left="576" w:hanging="576"/>
        <w:jc w:val="both"/>
        <w:rPr>
          <w:lang w:val="en-US"/>
        </w:rPr>
      </w:pPr>
      <w:r w:rsidRPr="006B0222">
        <w:rPr>
          <w:lang w:val="en-US"/>
        </w:rPr>
        <w:t xml:space="preserve">In case that the stipulations of </w:t>
      </w:r>
      <w:r>
        <w:rPr>
          <w:lang w:val="en-US"/>
        </w:rPr>
        <w:t>A</w:t>
      </w:r>
      <w:r w:rsidRPr="006B0222">
        <w:rPr>
          <w:lang w:val="en-US"/>
        </w:rPr>
        <w:t xml:space="preserve">rticle </w:t>
      </w:r>
      <w:r w:rsidR="00C86334">
        <w:rPr>
          <w:lang w:val="en-US"/>
        </w:rPr>
        <w:fldChar w:fldCharType="begin"/>
      </w:r>
      <w:r w:rsidR="00C86334">
        <w:rPr>
          <w:lang w:val="en-US"/>
        </w:rPr>
        <w:instrText xml:space="preserve"> REF _Ref466021810 \r \h </w:instrText>
      </w:r>
      <w:r w:rsidR="00C86334">
        <w:rPr>
          <w:lang w:val="en-US"/>
        </w:rPr>
      </w:r>
      <w:r w:rsidR="00C86334">
        <w:rPr>
          <w:lang w:val="en-US"/>
        </w:rPr>
        <w:fldChar w:fldCharType="separate"/>
      </w:r>
      <w:r w:rsidR="00DC6A45">
        <w:rPr>
          <w:lang w:val="en-US"/>
        </w:rPr>
        <w:t>7.1</w:t>
      </w:r>
      <w:r w:rsidR="00C86334">
        <w:rPr>
          <w:lang w:val="en-US"/>
        </w:rPr>
        <w:fldChar w:fldCharType="end"/>
      </w:r>
      <w:r w:rsidR="00C86334">
        <w:rPr>
          <w:lang w:val="en-US"/>
        </w:rPr>
        <w:t xml:space="preserve"> </w:t>
      </w:r>
      <w:r w:rsidRPr="006B0222">
        <w:rPr>
          <w:lang w:val="en-US"/>
        </w:rPr>
        <w:t xml:space="preserve">and </w:t>
      </w:r>
      <w:r w:rsidR="00DB61CA">
        <w:rPr>
          <w:lang w:val="en-US"/>
        </w:rPr>
        <w:t>7</w:t>
      </w:r>
      <w:r w:rsidR="00AD7854">
        <w:rPr>
          <w:lang w:val="en-US"/>
        </w:rPr>
        <w:t>.2</w:t>
      </w:r>
      <w:r w:rsidR="00C86334">
        <w:rPr>
          <w:lang w:val="en-US"/>
        </w:rPr>
        <w:t xml:space="preserve"> </w:t>
      </w:r>
      <w:r w:rsidRPr="006B0222">
        <w:rPr>
          <w:lang w:val="en-US"/>
        </w:rPr>
        <w:t xml:space="preserve">are in conflict with already agreed stipulations in other contracts (for example in a development agreement), the stipulations </w:t>
      </w:r>
      <w:r w:rsidRPr="006B0222">
        <w:rPr>
          <w:lang w:val="en-US"/>
        </w:rPr>
        <w:lastRenderedPageBreak/>
        <w:t xml:space="preserve">of the other contract shall prevail over the stipulations </w:t>
      </w:r>
      <w:r>
        <w:rPr>
          <w:lang w:val="en-US"/>
        </w:rPr>
        <w:t xml:space="preserve">in Article </w:t>
      </w:r>
      <w:r w:rsidR="00C86334">
        <w:rPr>
          <w:lang w:val="en-US"/>
        </w:rPr>
        <w:fldChar w:fldCharType="begin"/>
      </w:r>
      <w:r w:rsidR="00C86334">
        <w:rPr>
          <w:lang w:val="en-US"/>
        </w:rPr>
        <w:instrText xml:space="preserve"> REF _Ref466021810 \r \h </w:instrText>
      </w:r>
      <w:r w:rsidR="00C86334">
        <w:rPr>
          <w:lang w:val="en-US"/>
        </w:rPr>
      </w:r>
      <w:r w:rsidR="00C86334">
        <w:rPr>
          <w:lang w:val="en-US"/>
        </w:rPr>
        <w:fldChar w:fldCharType="separate"/>
      </w:r>
      <w:r w:rsidR="00DC6A45">
        <w:rPr>
          <w:lang w:val="en-US"/>
        </w:rPr>
        <w:t>7.1</w:t>
      </w:r>
      <w:r w:rsidR="00C86334">
        <w:rPr>
          <w:lang w:val="en-US"/>
        </w:rPr>
        <w:fldChar w:fldCharType="end"/>
      </w:r>
      <w:r w:rsidR="00C86334">
        <w:rPr>
          <w:lang w:val="en-US"/>
        </w:rPr>
        <w:t xml:space="preserve"> </w:t>
      </w:r>
      <w:r>
        <w:rPr>
          <w:lang w:val="en-US"/>
        </w:rPr>
        <w:t xml:space="preserve">and </w:t>
      </w:r>
      <w:r w:rsidR="00DB61CA">
        <w:rPr>
          <w:lang w:val="en-US"/>
        </w:rPr>
        <w:t>7</w:t>
      </w:r>
      <w:r w:rsidR="00AD7854">
        <w:rPr>
          <w:lang w:val="en-US"/>
        </w:rPr>
        <w:t>.2</w:t>
      </w:r>
      <w:r w:rsidR="00C86334">
        <w:rPr>
          <w:lang w:val="en-US"/>
        </w:rPr>
        <w:t xml:space="preserve"> </w:t>
      </w:r>
      <w:r>
        <w:rPr>
          <w:lang w:val="en-US"/>
        </w:rPr>
        <w:t xml:space="preserve">of this </w:t>
      </w:r>
      <w:r w:rsidR="00201CB7">
        <w:rPr>
          <w:lang w:val="en-US"/>
        </w:rPr>
        <w:t>Agreement</w:t>
      </w:r>
      <w:r>
        <w:rPr>
          <w:lang w:val="en-US"/>
        </w:rPr>
        <w:t>.</w:t>
      </w:r>
    </w:p>
    <w:p w:rsidR="00A71599" w:rsidRPr="00A71599" w:rsidRDefault="00A71599" w:rsidP="00A71599">
      <w:pPr>
        <w:ind w:left="576"/>
        <w:rPr>
          <w:lang w:val="en-US" w:eastAsia="zh-CN"/>
        </w:rPr>
      </w:pPr>
      <w:r w:rsidRPr="00A71599">
        <w:rPr>
          <w:rFonts w:hint="eastAsia"/>
          <w:lang w:val="en-US" w:eastAsia="zh-CN"/>
        </w:rPr>
        <w:t>如本协议</w:t>
      </w:r>
      <w:r w:rsidR="00DB61CA">
        <w:rPr>
          <w:rFonts w:hint="eastAsia"/>
          <w:lang w:val="en-US" w:eastAsia="zh-CN"/>
        </w:rPr>
        <w:t>7</w:t>
      </w:r>
      <w:r w:rsidRPr="00A71599">
        <w:rPr>
          <w:rFonts w:hint="eastAsia"/>
          <w:lang w:val="en-US" w:eastAsia="zh-CN"/>
        </w:rPr>
        <w:t>.1</w:t>
      </w:r>
      <w:r w:rsidRPr="00A71599">
        <w:rPr>
          <w:rFonts w:hint="eastAsia"/>
          <w:lang w:val="en-US" w:eastAsia="zh-CN"/>
        </w:rPr>
        <w:t>和</w:t>
      </w:r>
      <w:r w:rsidR="00DB61CA">
        <w:rPr>
          <w:rFonts w:hint="eastAsia"/>
          <w:lang w:val="en-US" w:eastAsia="zh-CN"/>
        </w:rPr>
        <w:t>7</w:t>
      </w:r>
      <w:r w:rsidRPr="00A71599">
        <w:rPr>
          <w:rFonts w:hint="eastAsia"/>
          <w:lang w:val="en-US" w:eastAsia="zh-CN"/>
        </w:rPr>
        <w:t>.2</w:t>
      </w:r>
      <w:r w:rsidRPr="00A71599">
        <w:rPr>
          <w:rFonts w:hint="eastAsia"/>
          <w:lang w:val="en-US" w:eastAsia="zh-CN"/>
        </w:rPr>
        <w:t>的规定与其他合同中（例如，开发协议）已经约定的规定相冲突，则另一合同的规定优先于本协议中</w:t>
      </w:r>
      <w:r w:rsidR="00DB61CA">
        <w:rPr>
          <w:rFonts w:hint="eastAsia"/>
          <w:lang w:val="en-US" w:eastAsia="zh-CN"/>
        </w:rPr>
        <w:t>7</w:t>
      </w:r>
      <w:r w:rsidRPr="00A71599">
        <w:rPr>
          <w:rFonts w:hint="eastAsia"/>
          <w:lang w:val="en-US" w:eastAsia="zh-CN"/>
        </w:rPr>
        <w:t>.1</w:t>
      </w:r>
      <w:r w:rsidRPr="00A71599">
        <w:rPr>
          <w:rFonts w:hint="eastAsia"/>
          <w:lang w:val="en-US" w:eastAsia="zh-CN"/>
        </w:rPr>
        <w:t>和</w:t>
      </w:r>
      <w:r w:rsidR="00DB61CA">
        <w:rPr>
          <w:rFonts w:hint="eastAsia"/>
          <w:lang w:val="en-US" w:eastAsia="zh-CN"/>
        </w:rPr>
        <w:t>7</w:t>
      </w:r>
      <w:r w:rsidRPr="00A71599">
        <w:rPr>
          <w:rFonts w:hint="eastAsia"/>
          <w:lang w:val="en-US" w:eastAsia="zh-CN"/>
        </w:rPr>
        <w:t>.2</w:t>
      </w:r>
      <w:r w:rsidRPr="00A71599">
        <w:rPr>
          <w:rFonts w:hint="eastAsia"/>
          <w:lang w:val="en-US" w:eastAsia="zh-CN"/>
        </w:rPr>
        <w:t>条的规定。</w:t>
      </w:r>
    </w:p>
    <w:p w:rsidR="001A3ADB" w:rsidRPr="001A3ADB" w:rsidRDefault="001A3ADB" w:rsidP="001A3ADB">
      <w:pPr>
        <w:rPr>
          <w:lang w:val="en-US" w:eastAsia="zh-CN"/>
        </w:rPr>
      </w:pPr>
    </w:p>
    <w:p w:rsidR="00EF06F5" w:rsidRDefault="00EF06F5" w:rsidP="00A71599">
      <w:pPr>
        <w:pStyle w:val="Heading1"/>
        <w:rPr>
          <w:lang w:val="en-US"/>
        </w:rPr>
      </w:pPr>
      <w:r>
        <w:rPr>
          <w:lang w:val="en-US"/>
        </w:rPr>
        <w:t>Technical Modifications</w:t>
      </w:r>
      <w:r w:rsidR="00DB61CA">
        <w:rPr>
          <w:lang w:val="en-US"/>
        </w:rPr>
        <w:t xml:space="preserve">  </w:t>
      </w:r>
      <w:r w:rsidR="00A71599" w:rsidRPr="00A71599">
        <w:rPr>
          <w:rFonts w:ascii="CorpoSLig" w:hAnsi="CorpoSLig" w:hint="eastAsia"/>
          <w:lang w:val="en-US"/>
        </w:rPr>
        <w:t>技术修改</w:t>
      </w:r>
    </w:p>
    <w:p w:rsidR="00682F9A" w:rsidRDefault="000206EE" w:rsidP="00030EB0">
      <w:pPr>
        <w:pStyle w:val="Heading2"/>
        <w:numPr>
          <w:ilvl w:val="0"/>
          <w:numId w:val="0"/>
        </w:numPr>
        <w:ind w:left="432"/>
        <w:jc w:val="both"/>
        <w:rPr>
          <w:lang w:val="en-US"/>
        </w:rPr>
      </w:pPr>
      <w:r>
        <w:rPr>
          <w:lang w:val="en-US"/>
        </w:rPr>
        <w:t>BFDA</w:t>
      </w:r>
      <w:r w:rsidR="00EF06F5">
        <w:rPr>
          <w:lang w:val="en-US"/>
        </w:rPr>
        <w:t xml:space="preserve"> may demand at any time that changes be made to the Parts with regard</w:t>
      </w:r>
      <w:r w:rsidR="00030EB0">
        <w:rPr>
          <w:lang w:val="en-US"/>
        </w:rPr>
        <w:t>s</w:t>
      </w:r>
      <w:r w:rsidR="00EF06F5">
        <w:rPr>
          <w:lang w:val="en-US"/>
        </w:rPr>
        <w:t xml:space="preserve"> to design and production. </w:t>
      </w:r>
      <w:r w:rsidR="00030EB0">
        <w:rPr>
          <w:lang w:val="en-US"/>
        </w:rPr>
        <w:t>The Partner may only object to the change request in so far as implementing the modifications would be unreasonable</w:t>
      </w:r>
      <w:r w:rsidR="00493DB9">
        <w:rPr>
          <w:lang w:val="en-US"/>
        </w:rPr>
        <w:t>.</w:t>
      </w:r>
      <w:r w:rsidR="00030EB0">
        <w:rPr>
          <w:lang w:val="en-US"/>
        </w:rPr>
        <w:t xml:space="preserve"> </w:t>
      </w:r>
      <w:r w:rsidR="00CA3F75">
        <w:rPr>
          <w:lang w:val="en-US"/>
        </w:rPr>
        <w:t>Should an amendment to thi</w:t>
      </w:r>
      <w:r w:rsidR="00D6382D">
        <w:rPr>
          <w:lang w:val="en-US"/>
        </w:rPr>
        <w:t>s</w:t>
      </w:r>
      <w:r w:rsidR="00CA3F75">
        <w:rPr>
          <w:lang w:val="en-US"/>
        </w:rPr>
        <w:t xml:space="preserve"> Agreement be required to account for a modification, in particular with regard to delivery dates, increased or lower costs</w:t>
      </w:r>
      <w:r w:rsidR="00451D7F">
        <w:rPr>
          <w:lang w:val="en-US"/>
        </w:rPr>
        <w:t>, Partner must</w:t>
      </w:r>
      <w:r w:rsidR="00EF06F5">
        <w:rPr>
          <w:lang w:val="en-US"/>
        </w:rPr>
        <w:t xml:space="preserve"> </w:t>
      </w:r>
      <w:r w:rsidR="00CA3F75">
        <w:rPr>
          <w:lang w:val="en-US"/>
        </w:rPr>
        <w:t xml:space="preserve">provide </w:t>
      </w:r>
      <w:r w:rsidR="00EF06F5">
        <w:rPr>
          <w:lang w:val="en-US"/>
        </w:rPr>
        <w:t xml:space="preserve">a supplementary offer without undue delay upon receipt of the change request. </w:t>
      </w:r>
      <w:r>
        <w:rPr>
          <w:lang w:val="en-US"/>
        </w:rPr>
        <w:t>BFDA</w:t>
      </w:r>
      <w:r w:rsidR="00451D7F">
        <w:rPr>
          <w:lang w:val="en-US"/>
        </w:rPr>
        <w:t xml:space="preserve"> can only accept the offer</w:t>
      </w:r>
      <w:r w:rsidR="00EF06F5">
        <w:rPr>
          <w:lang w:val="en-US"/>
        </w:rPr>
        <w:t xml:space="preserve"> </w:t>
      </w:r>
      <w:r w:rsidR="00BD7E7C">
        <w:rPr>
          <w:lang w:val="en-US"/>
        </w:rPr>
        <w:t xml:space="preserve">in writing once it has carried out a </w:t>
      </w:r>
      <w:r w:rsidR="00CA3F75">
        <w:rPr>
          <w:lang w:val="en-US"/>
        </w:rPr>
        <w:t>final plausibility review</w:t>
      </w:r>
      <w:r w:rsidR="00EF06F5">
        <w:rPr>
          <w:lang w:val="en-US"/>
        </w:rPr>
        <w:t xml:space="preserve">. </w:t>
      </w:r>
      <w:r>
        <w:rPr>
          <w:lang w:val="en-US"/>
        </w:rPr>
        <w:t>BFDA</w:t>
      </w:r>
      <w:r w:rsidR="00EF06F5">
        <w:rPr>
          <w:lang w:val="en-US"/>
        </w:rPr>
        <w:t xml:space="preserve"> is not obliged to accept Partner's offer.</w:t>
      </w:r>
      <w:r w:rsidR="00BD7E7C">
        <w:rPr>
          <w:lang w:val="en-US"/>
        </w:rPr>
        <w:t xml:space="preserve"> If these modifications result in increased or lower costs, the order must be issued by the </w:t>
      </w:r>
      <w:r>
        <w:rPr>
          <w:lang w:val="en-US"/>
        </w:rPr>
        <w:t xml:space="preserve">BFDA </w:t>
      </w:r>
      <w:r w:rsidR="00BD7E7C">
        <w:rPr>
          <w:lang w:val="en-US"/>
        </w:rPr>
        <w:t>Purchasing Department.</w:t>
      </w:r>
    </w:p>
    <w:p w:rsidR="00A71599" w:rsidRPr="00A71599" w:rsidRDefault="00A71599" w:rsidP="00B9125D">
      <w:pPr>
        <w:ind w:left="432"/>
        <w:jc w:val="both"/>
        <w:rPr>
          <w:lang w:val="en-US" w:eastAsia="zh-CN"/>
        </w:rPr>
      </w:pPr>
      <w:r w:rsidRPr="00A71599">
        <w:rPr>
          <w:rFonts w:hint="eastAsia"/>
          <w:lang w:val="en-US" w:eastAsia="zh-CN"/>
        </w:rPr>
        <w:t>BFDA</w:t>
      </w:r>
      <w:r w:rsidRPr="00A71599">
        <w:rPr>
          <w:rFonts w:hint="eastAsia"/>
          <w:lang w:val="en-US" w:eastAsia="zh-CN"/>
        </w:rPr>
        <w:t>可能随时要求在设计和生产方面对零件进行修改。合作伙伴只能反对修改实行不合理的范围内的修改请求。如果需要对本协议进行修改从而实现零件修改，特别是交付日期、增加或降低成本方面，合作伙伴必须在收到修改请求后提供补充报价，且不得无故拖延。</w:t>
      </w:r>
      <w:r w:rsidRPr="00A71599">
        <w:rPr>
          <w:rFonts w:hint="eastAsia"/>
          <w:lang w:val="en-US" w:eastAsia="zh-CN"/>
        </w:rPr>
        <w:t>BFDA</w:t>
      </w:r>
      <w:r w:rsidRPr="00A71599">
        <w:rPr>
          <w:rFonts w:hint="eastAsia"/>
          <w:lang w:val="en-US" w:eastAsia="zh-CN"/>
        </w:rPr>
        <w:t>只有在进行了最终合理性审查后才能以书面形式接受该报价。</w:t>
      </w:r>
      <w:r w:rsidRPr="00A71599">
        <w:rPr>
          <w:rFonts w:hint="eastAsia"/>
          <w:lang w:val="en-US" w:eastAsia="zh-CN"/>
        </w:rPr>
        <w:t>BFDA</w:t>
      </w:r>
      <w:r w:rsidRPr="00A71599">
        <w:rPr>
          <w:rFonts w:hint="eastAsia"/>
          <w:lang w:val="en-US" w:eastAsia="zh-CN"/>
        </w:rPr>
        <w:t>没有义务接受合作伙伴的报价。如果修改导致成本增加或降低，则订单必须由</w:t>
      </w:r>
      <w:r w:rsidRPr="00A71599">
        <w:rPr>
          <w:rFonts w:hint="eastAsia"/>
          <w:lang w:val="en-US" w:eastAsia="zh-CN"/>
        </w:rPr>
        <w:t>BFDA</w:t>
      </w:r>
      <w:r w:rsidRPr="00A71599">
        <w:rPr>
          <w:rFonts w:hint="eastAsia"/>
          <w:lang w:val="en-US" w:eastAsia="zh-CN"/>
        </w:rPr>
        <w:t>采购部门签发。</w:t>
      </w:r>
    </w:p>
    <w:p w:rsidR="00AE7675" w:rsidRPr="00AE7675" w:rsidRDefault="00AE7675" w:rsidP="00AE7675">
      <w:pPr>
        <w:rPr>
          <w:lang w:val="en-US" w:eastAsia="zh-CN"/>
        </w:rPr>
      </w:pPr>
    </w:p>
    <w:p w:rsidR="00EF06F5" w:rsidRDefault="00EF06F5" w:rsidP="00A71599">
      <w:pPr>
        <w:pStyle w:val="Heading1"/>
        <w:rPr>
          <w:lang w:val="en-US"/>
        </w:rPr>
      </w:pPr>
      <w:bookmarkStart w:id="4" w:name="_Ref466021928"/>
      <w:r w:rsidRPr="00BD7E7C">
        <w:rPr>
          <w:lang w:val="en-US"/>
        </w:rPr>
        <w:t>Term of the Agreement</w:t>
      </w:r>
      <w:bookmarkEnd w:id="4"/>
      <w:r w:rsidR="00A71599" w:rsidRPr="00A71599">
        <w:rPr>
          <w:rFonts w:ascii="CorpoSLig" w:hAnsi="CorpoSLig" w:hint="eastAsia"/>
          <w:lang w:val="en-US"/>
        </w:rPr>
        <w:tab/>
      </w:r>
      <w:r w:rsidR="00A71599" w:rsidRPr="00A71599">
        <w:rPr>
          <w:rFonts w:ascii="CorpoSLig" w:hAnsi="CorpoSLig" w:hint="eastAsia"/>
          <w:lang w:val="en-US"/>
        </w:rPr>
        <w:t>协议期限</w:t>
      </w:r>
    </w:p>
    <w:p w:rsidR="00EF06F5" w:rsidRDefault="00EF06F5" w:rsidP="00E112A4">
      <w:pPr>
        <w:pStyle w:val="Heading2"/>
        <w:rPr>
          <w:lang w:val="en-US"/>
        </w:rPr>
      </w:pPr>
      <w:bookmarkStart w:id="5" w:name="_Ref466021786"/>
      <w:r>
        <w:rPr>
          <w:lang w:val="en-US"/>
        </w:rPr>
        <w:t xml:space="preserve">This Agreement comes into </w:t>
      </w:r>
      <w:r w:rsidR="002C4173">
        <w:rPr>
          <w:lang w:val="en-US"/>
        </w:rPr>
        <w:t>force</w:t>
      </w:r>
      <w:r>
        <w:rPr>
          <w:lang w:val="en-US"/>
        </w:rPr>
        <w:t xml:space="preserve"> on </w:t>
      </w:r>
      <w:r w:rsidR="000B36C5">
        <w:rPr>
          <w:lang w:val="en-US"/>
        </w:rPr>
        <w:t>10.11</w:t>
      </w:r>
      <w:bookmarkStart w:id="6" w:name="_GoBack"/>
      <w:bookmarkEnd w:id="6"/>
      <w:r w:rsidR="007062F8">
        <w:rPr>
          <w:lang w:val="en-US"/>
        </w:rPr>
        <w:t>.2022</w:t>
      </w:r>
      <w:r w:rsidR="00E112A4" w:rsidRPr="00E112A4">
        <w:rPr>
          <w:lang w:val="en-US"/>
        </w:rPr>
        <w:t xml:space="preserve"> </w:t>
      </w:r>
      <w:r>
        <w:rPr>
          <w:lang w:val="en-US"/>
        </w:rPr>
        <w:t xml:space="preserve">and ends on </w:t>
      </w:r>
      <w:r w:rsidR="007062F8">
        <w:rPr>
          <w:lang w:val="en-US"/>
        </w:rPr>
        <w:t>31.12.</w:t>
      </w:r>
      <w:r w:rsidR="00E112A4">
        <w:rPr>
          <w:lang w:val="en-US"/>
        </w:rPr>
        <w:t xml:space="preserve"> </w:t>
      </w:r>
      <w:r w:rsidR="00E112A4" w:rsidRPr="00E112A4">
        <w:rPr>
          <w:lang w:val="en-US"/>
        </w:rPr>
        <w:t>2026</w:t>
      </w:r>
      <w:r w:rsidRPr="00E112A4">
        <w:rPr>
          <w:lang w:val="en-US"/>
        </w:rPr>
        <w:t>.</w:t>
      </w:r>
      <w:r w:rsidR="006A24AE">
        <w:rPr>
          <w:lang w:val="en-US"/>
        </w:rPr>
        <w:t xml:space="preserve"> </w:t>
      </w:r>
      <w:r w:rsidR="002C4173">
        <w:rPr>
          <w:lang w:val="en-US"/>
        </w:rPr>
        <w:t xml:space="preserve">The </w:t>
      </w:r>
      <w:r w:rsidR="001820CD">
        <w:rPr>
          <w:lang w:val="en-US"/>
        </w:rPr>
        <w:t>Agreement</w:t>
      </w:r>
      <w:r w:rsidR="00717497">
        <w:rPr>
          <w:lang w:val="en-US"/>
        </w:rPr>
        <w:t xml:space="preserve"> cannot</w:t>
      </w:r>
      <w:r w:rsidR="002C4173">
        <w:rPr>
          <w:lang w:val="en-US"/>
        </w:rPr>
        <w:t xml:space="preserve"> be terminated ordina</w:t>
      </w:r>
      <w:r w:rsidR="001820CD">
        <w:rPr>
          <w:lang w:val="en-US"/>
        </w:rPr>
        <w:t xml:space="preserve">rily. </w:t>
      </w:r>
      <w:r w:rsidR="001820CD" w:rsidRPr="001820CD">
        <w:rPr>
          <w:lang w:val="en-US"/>
        </w:rPr>
        <w:t xml:space="preserve">The right </w:t>
      </w:r>
      <w:r w:rsidR="001820CD">
        <w:rPr>
          <w:lang w:val="en-US"/>
        </w:rPr>
        <w:t xml:space="preserve">of the Contracting parties </w:t>
      </w:r>
      <w:r w:rsidR="001820CD" w:rsidRPr="001820CD">
        <w:rPr>
          <w:lang w:val="en-US"/>
        </w:rPr>
        <w:t>of extraordinary termination for cause shall not be affected</w:t>
      </w:r>
      <w:r>
        <w:rPr>
          <w:lang w:val="en-US"/>
        </w:rPr>
        <w:t>.</w:t>
      </w:r>
      <w:bookmarkEnd w:id="5"/>
    </w:p>
    <w:p w:rsidR="00A71599" w:rsidRPr="000F472B" w:rsidRDefault="00A71599" w:rsidP="00A71599">
      <w:pPr>
        <w:ind w:left="567"/>
        <w:rPr>
          <w:rFonts w:ascii="等线" w:hAnsi="等线"/>
          <w:lang w:val="en-US" w:eastAsia="zh-CN"/>
        </w:rPr>
      </w:pPr>
      <w:r w:rsidRPr="000F472B">
        <w:rPr>
          <w:rFonts w:ascii="等线" w:hAnsi="等线" w:hint="eastAsia"/>
          <w:lang w:val="en-US" w:eastAsia="zh-CN"/>
        </w:rPr>
        <w:t>本协议于</w:t>
      </w:r>
      <w:r w:rsidR="00E112A4" w:rsidRPr="00E112A4">
        <w:rPr>
          <w:rFonts w:ascii="等线" w:hAnsi="等线" w:hint="eastAsia"/>
          <w:lang w:val="en-US" w:eastAsia="zh-CN"/>
        </w:rPr>
        <w:t>20</w:t>
      </w:r>
      <w:r w:rsidR="007062F8">
        <w:rPr>
          <w:rFonts w:ascii="等线" w:hAnsi="等线"/>
          <w:lang w:val="en-US" w:eastAsia="zh-CN"/>
        </w:rPr>
        <w:t>22</w:t>
      </w:r>
      <w:r w:rsidRPr="00E112A4">
        <w:rPr>
          <w:rFonts w:ascii="等线" w:hAnsi="等线" w:hint="eastAsia"/>
          <w:lang w:val="en-US" w:eastAsia="zh-CN"/>
        </w:rPr>
        <w:t>年</w:t>
      </w:r>
      <w:r w:rsidR="000B36C5">
        <w:rPr>
          <w:rFonts w:ascii="等线" w:hAnsi="等线"/>
          <w:lang w:val="en-US" w:eastAsia="zh-CN"/>
        </w:rPr>
        <w:t>11</w:t>
      </w:r>
      <w:r w:rsidRPr="00E112A4">
        <w:rPr>
          <w:rFonts w:ascii="等线" w:hAnsi="等线" w:hint="eastAsia"/>
          <w:lang w:val="en-US" w:eastAsia="zh-CN"/>
        </w:rPr>
        <w:t>月</w:t>
      </w:r>
      <w:r w:rsidR="000B36C5">
        <w:rPr>
          <w:rFonts w:ascii="等线" w:hAnsi="等线"/>
          <w:lang w:val="en-US" w:eastAsia="zh-CN"/>
        </w:rPr>
        <w:t>10</w:t>
      </w:r>
      <w:r w:rsidRPr="00E112A4">
        <w:rPr>
          <w:rFonts w:ascii="等线" w:hAnsi="等线" w:hint="eastAsia"/>
          <w:lang w:val="en-US" w:eastAsia="zh-CN"/>
        </w:rPr>
        <w:t>日生效，并于</w:t>
      </w:r>
      <w:r w:rsidR="00E112A4" w:rsidRPr="00E112A4">
        <w:rPr>
          <w:rFonts w:ascii="等线" w:hAnsi="等线" w:hint="eastAsia"/>
          <w:lang w:val="en-US" w:eastAsia="zh-CN"/>
        </w:rPr>
        <w:t>20</w:t>
      </w:r>
      <w:r w:rsidR="00E112A4" w:rsidRPr="00E112A4">
        <w:rPr>
          <w:rFonts w:ascii="等线" w:hAnsi="等线"/>
          <w:lang w:val="en-US" w:eastAsia="zh-CN"/>
        </w:rPr>
        <w:t>26</w:t>
      </w:r>
      <w:r w:rsidRPr="00E112A4">
        <w:rPr>
          <w:rFonts w:ascii="等线" w:hAnsi="等线" w:hint="eastAsia"/>
          <w:lang w:val="en-US" w:eastAsia="zh-CN"/>
        </w:rPr>
        <w:t>年</w:t>
      </w:r>
      <w:r w:rsidR="00E112A4" w:rsidRPr="00E112A4">
        <w:rPr>
          <w:rFonts w:ascii="等线" w:hAnsi="等线"/>
          <w:lang w:val="en-US" w:eastAsia="zh-CN"/>
        </w:rPr>
        <w:t>12</w:t>
      </w:r>
      <w:r w:rsidRPr="00E112A4">
        <w:rPr>
          <w:rFonts w:ascii="等线" w:hAnsi="等线" w:hint="eastAsia"/>
          <w:lang w:val="en-US" w:eastAsia="zh-CN"/>
        </w:rPr>
        <w:t>月</w:t>
      </w:r>
      <w:r w:rsidR="00E112A4" w:rsidRPr="00E112A4">
        <w:rPr>
          <w:rFonts w:ascii="等线" w:hAnsi="等线"/>
          <w:lang w:val="en-US" w:eastAsia="zh-CN"/>
        </w:rPr>
        <w:t>31</w:t>
      </w:r>
      <w:r w:rsidRPr="00E112A4">
        <w:rPr>
          <w:rFonts w:ascii="等线" w:hAnsi="等线" w:hint="eastAsia"/>
          <w:lang w:val="en-US" w:eastAsia="zh-CN"/>
        </w:rPr>
        <w:t>日结束</w:t>
      </w:r>
      <w:r w:rsidRPr="000F472B">
        <w:rPr>
          <w:rFonts w:ascii="等线" w:hAnsi="等线" w:hint="eastAsia"/>
          <w:lang w:val="en-US" w:eastAsia="zh-CN"/>
        </w:rPr>
        <w:t>。一般情况下本协议不能终止。协议双方因终止事由而意外终止的权利不受影响。</w:t>
      </w:r>
    </w:p>
    <w:p w:rsidR="00EF06F5" w:rsidRDefault="00C87360" w:rsidP="009963E2">
      <w:pPr>
        <w:pStyle w:val="Heading2"/>
        <w:ind w:left="567" w:hanging="567"/>
        <w:jc w:val="both"/>
        <w:rPr>
          <w:lang w:val="en-US"/>
        </w:rPr>
      </w:pPr>
      <w:bookmarkStart w:id="7" w:name="_Ref466021797"/>
      <w:r>
        <w:rPr>
          <w:lang w:val="en-US"/>
        </w:rPr>
        <w:t>BFDA</w:t>
      </w:r>
      <w:r w:rsidR="00EF06F5" w:rsidRPr="009963E2">
        <w:rPr>
          <w:lang w:val="en-US"/>
        </w:rPr>
        <w:t xml:space="preserve"> is entit</w:t>
      </w:r>
      <w:r w:rsidR="009963E2">
        <w:rPr>
          <w:lang w:val="en-US"/>
        </w:rPr>
        <w:t>led to extend this Agreement two times for each one year</w:t>
      </w:r>
      <w:r w:rsidR="00451D7F" w:rsidRPr="009963E2">
        <w:rPr>
          <w:lang w:val="en-US"/>
        </w:rPr>
        <w:t xml:space="preserve">. This right may be </w:t>
      </w:r>
      <w:r w:rsidR="009963E2" w:rsidRPr="009963E2">
        <w:rPr>
          <w:lang w:val="en-US"/>
        </w:rPr>
        <w:t>exercised</w:t>
      </w:r>
      <w:r w:rsidR="00EF06F5" w:rsidRPr="009963E2">
        <w:rPr>
          <w:lang w:val="en-US"/>
        </w:rPr>
        <w:t xml:space="preserve"> no later than six months before expiration of the original term of the Agreement or the end of the first extension by submitting a </w:t>
      </w:r>
      <w:r w:rsidR="009963E2">
        <w:rPr>
          <w:lang w:val="en-US"/>
        </w:rPr>
        <w:t xml:space="preserve">written </w:t>
      </w:r>
      <w:r w:rsidR="00EF06F5" w:rsidRPr="009963E2">
        <w:rPr>
          <w:lang w:val="en-US"/>
        </w:rPr>
        <w:t>declaration</w:t>
      </w:r>
      <w:r w:rsidR="009963E2">
        <w:rPr>
          <w:lang w:val="en-US"/>
        </w:rPr>
        <w:t xml:space="preserve"> (also by e-mail) </w:t>
      </w:r>
      <w:r w:rsidR="00EF06F5" w:rsidRPr="009963E2">
        <w:rPr>
          <w:lang w:val="en-US"/>
        </w:rPr>
        <w:t xml:space="preserve">to </w:t>
      </w:r>
      <w:r w:rsidR="009963E2">
        <w:rPr>
          <w:lang w:val="en-US"/>
        </w:rPr>
        <w:t xml:space="preserve">the </w:t>
      </w:r>
      <w:r w:rsidR="00EF06F5" w:rsidRPr="009963E2">
        <w:rPr>
          <w:lang w:val="en-US"/>
        </w:rPr>
        <w:t>Partner.</w:t>
      </w:r>
      <w:bookmarkEnd w:id="7"/>
    </w:p>
    <w:p w:rsidR="00A71599" w:rsidRPr="00A71599" w:rsidRDefault="00A71599" w:rsidP="00B9125D">
      <w:pPr>
        <w:ind w:left="567"/>
        <w:jc w:val="both"/>
        <w:rPr>
          <w:lang w:val="en-US" w:eastAsia="zh-CN"/>
        </w:rPr>
      </w:pPr>
      <w:r w:rsidRPr="00A71599">
        <w:rPr>
          <w:rFonts w:hint="eastAsia"/>
          <w:lang w:val="en-US" w:eastAsia="zh-CN"/>
        </w:rPr>
        <w:t>BFDA</w:t>
      </w:r>
      <w:r w:rsidRPr="00A71599">
        <w:rPr>
          <w:rFonts w:hint="eastAsia"/>
          <w:lang w:val="en-US" w:eastAsia="zh-CN"/>
        </w:rPr>
        <w:t>有权每年延长本协议两次。</w:t>
      </w:r>
      <w:r w:rsidRPr="00A71599">
        <w:rPr>
          <w:rFonts w:hint="eastAsia"/>
          <w:lang w:val="en-US" w:eastAsia="zh-CN"/>
        </w:rPr>
        <w:t>BFDA</w:t>
      </w:r>
      <w:r w:rsidRPr="00A71599">
        <w:rPr>
          <w:rFonts w:hint="eastAsia"/>
          <w:lang w:val="en-US" w:eastAsia="zh-CN"/>
        </w:rPr>
        <w:t>可通过向合作伙伴提交书面声明（也可通过电子邮件）的方式行使该权利，但不得晚于本协议原始期限届满前或第一次延期结束前六个月。</w:t>
      </w:r>
    </w:p>
    <w:p w:rsidR="00E03553" w:rsidRDefault="00EF06F5" w:rsidP="00E03553">
      <w:pPr>
        <w:pStyle w:val="Heading2"/>
        <w:ind w:left="567" w:hanging="567"/>
        <w:jc w:val="both"/>
        <w:rPr>
          <w:lang w:val="en-US" w:eastAsia="zh-CN"/>
        </w:rPr>
      </w:pPr>
      <w:r>
        <w:rPr>
          <w:lang w:val="en-US"/>
        </w:rPr>
        <w:t xml:space="preserve">The end of this Agreement </w:t>
      </w:r>
      <w:r w:rsidR="00AB3035">
        <w:rPr>
          <w:lang w:val="en-US"/>
        </w:rPr>
        <w:t xml:space="preserve">shall </w:t>
      </w:r>
      <w:r>
        <w:rPr>
          <w:lang w:val="en-US"/>
        </w:rPr>
        <w:t xml:space="preserve">not affect Partner's obligation regarding the supply of spare parts in accordance with the contractual </w:t>
      </w:r>
      <w:r w:rsidR="00F0621C">
        <w:rPr>
          <w:lang w:val="en-US"/>
        </w:rPr>
        <w:t>provisions</w:t>
      </w:r>
      <w:r>
        <w:rPr>
          <w:lang w:val="en-US"/>
        </w:rPr>
        <w:t>. If this Agreement ends before</w:t>
      </w:r>
      <w:r w:rsidR="00F0621C">
        <w:rPr>
          <w:lang w:val="en-US"/>
        </w:rPr>
        <w:t xml:space="preserve"> </w:t>
      </w:r>
      <w:r w:rsidR="00F0621C">
        <w:rPr>
          <w:lang w:val="en-US"/>
        </w:rPr>
        <w:lastRenderedPageBreak/>
        <w:t>discontinuation of</w:t>
      </w:r>
      <w:r w:rsidR="00AB3035">
        <w:rPr>
          <w:lang w:val="en-US"/>
        </w:rPr>
        <w:t xml:space="preserve"> series</w:t>
      </w:r>
      <w:r w:rsidR="00F0621C">
        <w:rPr>
          <w:lang w:val="en-US"/>
        </w:rPr>
        <w:t xml:space="preserve"> production</w:t>
      </w:r>
      <w:r>
        <w:rPr>
          <w:lang w:val="en-US"/>
        </w:rPr>
        <w:t xml:space="preserve">, the end of the Agreement </w:t>
      </w:r>
      <w:r w:rsidR="00F0621C">
        <w:rPr>
          <w:lang w:val="en-US"/>
        </w:rPr>
        <w:t>instead of</w:t>
      </w:r>
      <w:r>
        <w:rPr>
          <w:lang w:val="en-US"/>
        </w:rPr>
        <w:t xml:space="preserve"> </w:t>
      </w:r>
      <w:r w:rsidR="00A333B7">
        <w:rPr>
          <w:lang w:val="en-US"/>
        </w:rPr>
        <w:t xml:space="preserve">the end of series-production </w:t>
      </w:r>
      <w:r>
        <w:rPr>
          <w:lang w:val="en-US"/>
        </w:rPr>
        <w:t>will apply in respect of the obligations pursuant to</w:t>
      </w:r>
      <w:r w:rsidR="007C46AE">
        <w:rPr>
          <w:lang w:val="en-US"/>
        </w:rPr>
        <w:t xml:space="preserve"> Article 6</w:t>
      </w:r>
      <w:r w:rsidR="00E03553">
        <w:rPr>
          <w:lang w:val="en-US"/>
        </w:rPr>
        <w:t>.1.</w:t>
      </w:r>
    </w:p>
    <w:p w:rsidR="00A71599" w:rsidRPr="00A71599" w:rsidRDefault="00A71599" w:rsidP="00B9125D">
      <w:pPr>
        <w:pStyle w:val="Heading2"/>
        <w:numPr>
          <w:ilvl w:val="0"/>
          <w:numId w:val="0"/>
        </w:numPr>
        <w:ind w:left="567"/>
        <w:jc w:val="both"/>
        <w:rPr>
          <w:lang w:val="en-US" w:eastAsia="zh-CN"/>
        </w:rPr>
      </w:pPr>
      <w:r w:rsidRPr="00A71599">
        <w:rPr>
          <w:rFonts w:hint="eastAsia"/>
          <w:lang w:val="en-US" w:eastAsia="zh-CN"/>
        </w:rPr>
        <w:t>本协议终止，合作伙伴根据合同条款提供备件的义务依然有效。如果本协议在停止批量生产之前结束，</w:t>
      </w:r>
      <w:r w:rsidR="007C46AE">
        <w:rPr>
          <w:rFonts w:hint="eastAsia"/>
          <w:lang w:val="en-US" w:eastAsia="zh-CN"/>
        </w:rPr>
        <w:t>6</w:t>
      </w:r>
      <w:r w:rsidRPr="00A71599">
        <w:rPr>
          <w:rFonts w:hint="eastAsia"/>
          <w:lang w:val="en-US" w:eastAsia="zh-CN"/>
        </w:rPr>
        <w:t>.1</w:t>
      </w:r>
      <w:r w:rsidRPr="00A71599">
        <w:rPr>
          <w:rFonts w:hint="eastAsia"/>
          <w:lang w:val="en-US" w:eastAsia="zh-CN"/>
        </w:rPr>
        <w:t>条规定的义务，本协议的终止（而非批量生产的结束）将适用。</w:t>
      </w:r>
    </w:p>
    <w:p w:rsidR="00EF06F5" w:rsidRPr="00B70266" w:rsidRDefault="00EF06F5" w:rsidP="00B9125D">
      <w:pPr>
        <w:pStyle w:val="Heading2"/>
        <w:ind w:left="567" w:hanging="567"/>
        <w:jc w:val="both"/>
        <w:rPr>
          <w:lang w:val="en-US"/>
        </w:rPr>
      </w:pPr>
      <w:r w:rsidRPr="00B70266">
        <w:rPr>
          <w:lang w:val="en-US"/>
        </w:rPr>
        <w:t xml:space="preserve">Partner undertakes to be competitive in terms of quality, price, ability to innovate, and security of supply for the duration of the Agreement. If </w:t>
      </w:r>
      <w:r w:rsidR="00C87360" w:rsidRPr="00B70266">
        <w:rPr>
          <w:lang w:val="en-US"/>
        </w:rPr>
        <w:t>BFDA</w:t>
      </w:r>
      <w:r w:rsidRPr="00B70266">
        <w:rPr>
          <w:lang w:val="en-US"/>
        </w:rPr>
        <w:t xml:space="preserve"> receives a more favorable offer from an alternative </w:t>
      </w:r>
      <w:r w:rsidR="00F17F09" w:rsidRPr="00B70266">
        <w:rPr>
          <w:lang w:val="en-US"/>
        </w:rPr>
        <w:t>Partner</w:t>
      </w:r>
      <w:r w:rsidRPr="00B70266">
        <w:rPr>
          <w:lang w:val="en-US"/>
        </w:rPr>
        <w:t xml:space="preserve">, taking all the named criteria into account, </w:t>
      </w:r>
      <w:r w:rsidR="00C87360" w:rsidRPr="00B70266">
        <w:rPr>
          <w:lang w:val="en-US"/>
        </w:rPr>
        <w:t>BFDA</w:t>
      </w:r>
      <w:r w:rsidRPr="00B70266">
        <w:rPr>
          <w:lang w:val="en-US"/>
        </w:rPr>
        <w:t xml:space="preserve"> will inform Partner of this. Partner will then be given the opportunity, over a period of six months, to implement measures to improve the aforementioned four criteria so that it is able to offer </w:t>
      </w:r>
      <w:r w:rsidR="00C87360" w:rsidRPr="00B70266">
        <w:rPr>
          <w:lang w:val="en-US"/>
        </w:rPr>
        <w:t>BFDA</w:t>
      </w:r>
      <w:r w:rsidRPr="00B70266">
        <w:rPr>
          <w:lang w:val="en-US"/>
        </w:rPr>
        <w:t xml:space="preserve"> equivalent or better terms. Should Partner fail to match the more favorable criteria within a period of six months </w:t>
      </w:r>
      <w:r w:rsidR="00201CB7" w:rsidRPr="00B70266">
        <w:rPr>
          <w:lang w:val="en-US"/>
        </w:rPr>
        <w:t>upon Partner’s</w:t>
      </w:r>
      <w:r w:rsidRPr="00B70266">
        <w:rPr>
          <w:lang w:val="en-US"/>
        </w:rPr>
        <w:t xml:space="preserve"> receiving </w:t>
      </w:r>
      <w:r w:rsidR="00201CB7" w:rsidRPr="00B70266">
        <w:rPr>
          <w:lang w:val="en-US"/>
        </w:rPr>
        <w:t xml:space="preserve">BFDA’s </w:t>
      </w:r>
      <w:r w:rsidRPr="00B70266">
        <w:rPr>
          <w:lang w:val="en-US"/>
        </w:rPr>
        <w:t xml:space="preserve">notification, </w:t>
      </w:r>
      <w:r w:rsidR="00B92452" w:rsidRPr="00B70266">
        <w:rPr>
          <w:lang w:val="en-US"/>
        </w:rPr>
        <w:t>BFDA is entitled to terminate the Agreement, including applicable purchase contracts, for cause in respect of the items concerned with a period of six months' notice. In this case, BFDA shall pay the non-amortized amount of the tooling cost in a lump sum but shall not be obligated to pay of any further compensation</w:t>
      </w:r>
      <w:r w:rsidRPr="00B70266">
        <w:rPr>
          <w:lang w:val="en-US"/>
        </w:rPr>
        <w:t>.</w:t>
      </w:r>
    </w:p>
    <w:p w:rsidR="00A71599" w:rsidRPr="00A71599" w:rsidRDefault="00A71599" w:rsidP="00B9125D">
      <w:pPr>
        <w:ind w:left="567"/>
        <w:jc w:val="both"/>
        <w:rPr>
          <w:lang w:val="en-US" w:eastAsia="zh-CN"/>
        </w:rPr>
      </w:pPr>
      <w:r w:rsidRPr="00A71599">
        <w:rPr>
          <w:rFonts w:hint="eastAsia"/>
          <w:lang w:val="en-US" w:eastAsia="zh-CN"/>
        </w:rPr>
        <w:t>合作伙伴承诺在本协议期限内在质量、价格、创新能力和供应安全方面具有竞争力。如果</w:t>
      </w:r>
      <w:r w:rsidRPr="00A71599">
        <w:rPr>
          <w:rFonts w:hint="eastAsia"/>
          <w:lang w:val="en-US" w:eastAsia="zh-CN"/>
        </w:rPr>
        <w:t>BFDA</w:t>
      </w:r>
      <w:r w:rsidRPr="00A71599">
        <w:rPr>
          <w:rFonts w:hint="eastAsia"/>
          <w:lang w:val="en-US" w:eastAsia="zh-CN"/>
        </w:rPr>
        <w:t>从其他合作伙伴那里收到更优惠的报价，考虑到所有指定的标准，</w:t>
      </w:r>
      <w:r w:rsidRPr="00A71599">
        <w:rPr>
          <w:rFonts w:hint="eastAsia"/>
          <w:lang w:val="en-US" w:eastAsia="zh-CN"/>
        </w:rPr>
        <w:t>BFDA</w:t>
      </w:r>
      <w:r w:rsidRPr="00A71599">
        <w:rPr>
          <w:rFonts w:hint="eastAsia"/>
          <w:lang w:val="en-US" w:eastAsia="zh-CN"/>
        </w:rPr>
        <w:t>将通知合作伙伴。然后，合作伙伴将有机会，在六个月的时间内，实施措施改进上述四项标准，以便能够为</w:t>
      </w:r>
      <w:r w:rsidRPr="00A71599">
        <w:rPr>
          <w:rFonts w:hint="eastAsia"/>
          <w:lang w:val="en-US" w:eastAsia="zh-CN"/>
        </w:rPr>
        <w:t>BFDA</w:t>
      </w:r>
      <w:r w:rsidRPr="00A71599">
        <w:rPr>
          <w:rFonts w:hint="eastAsia"/>
          <w:lang w:val="en-US" w:eastAsia="zh-CN"/>
        </w:rPr>
        <w:t>提供相等的或更优惠的条款。如果合作伙伴在收到</w:t>
      </w:r>
      <w:r w:rsidRPr="00A71599">
        <w:rPr>
          <w:rFonts w:hint="eastAsia"/>
          <w:lang w:val="en-US" w:eastAsia="zh-CN"/>
        </w:rPr>
        <w:t>BFDA</w:t>
      </w:r>
      <w:r w:rsidRPr="00A71599">
        <w:rPr>
          <w:rFonts w:hint="eastAsia"/>
          <w:lang w:val="en-US" w:eastAsia="zh-CN"/>
        </w:rPr>
        <w:t>通知后六个月内就有关事项未能提供更优惠的条款，</w:t>
      </w:r>
      <w:r w:rsidRPr="00A71599">
        <w:rPr>
          <w:rFonts w:hint="eastAsia"/>
          <w:lang w:val="en-US" w:eastAsia="zh-CN"/>
        </w:rPr>
        <w:t>BFDA</w:t>
      </w:r>
      <w:r w:rsidR="00B92452">
        <w:rPr>
          <w:rFonts w:hint="eastAsia"/>
          <w:lang w:val="en-US" w:eastAsia="zh-CN"/>
        </w:rPr>
        <w:t>有权终止本协议，包括适用的购买合同</w:t>
      </w:r>
      <w:r w:rsidRPr="00A71599">
        <w:rPr>
          <w:rFonts w:hint="eastAsia"/>
          <w:lang w:val="en-US" w:eastAsia="zh-CN"/>
        </w:rPr>
        <w:t>。</w:t>
      </w:r>
      <w:r w:rsidR="00B92452" w:rsidRPr="00B70266">
        <w:rPr>
          <w:rFonts w:hint="eastAsia"/>
          <w:lang w:val="en-US" w:eastAsia="zh-CN"/>
        </w:rPr>
        <w:t>BFDA</w:t>
      </w:r>
      <w:r w:rsidR="00B92452" w:rsidRPr="00B70266">
        <w:rPr>
          <w:rFonts w:hint="eastAsia"/>
          <w:lang w:val="en-US" w:eastAsia="zh-CN"/>
        </w:rPr>
        <w:t>应当将模具摊销未结清部分一次性支付，但无义务再支付其他的补偿。</w:t>
      </w:r>
    </w:p>
    <w:p w:rsidR="00F845D7" w:rsidRDefault="00F845D7" w:rsidP="00F845D7">
      <w:pPr>
        <w:pStyle w:val="Heading2"/>
        <w:tabs>
          <w:tab w:val="num" w:pos="0"/>
        </w:tabs>
        <w:ind w:left="567" w:hanging="567"/>
        <w:jc w:val="both"/>
        <w:rPr>
          <w:lang w:val="en-US"/>
        </w:rPr>
      </w:pPr>
      <w:r w:rsidRPr="002679A2">
        <w:rPr>
          <w:lang w:val="en-US"/>
        </w:rPr>
        <w:t>If the scope of individual provisions of this Agreement, including its annexes, extends beyond the end of the Agreement, these provisions will remain effective even after the Agreement ends</w:t>
      </w:r>
      <w:r w:rsidR="00912735">
        <w:rPr>
          <w:lang w:val="en-US"/>
        </w:rPr>
        <w:t>.</w:t>
      </w:r>
    </w:p>
    <w:p w:rsidR="00A71599" w:rsidRPr="00A71599" w:rsidRDefault="00A71599" w:rsidP="000D5F68">
      <w:pPr>
        <w:ind w:left="567"/>
        <w:rPr>
          <w:lang w:val="en-US" w:eastAsia="zh-CN"/>
        </w:rPr>
      </w:pPr>
      <w:r w:rsidRPr="00A71599">
        <w:rPr>
          <w:rFonts w:hint="eastAsia"/>
          <w:lang w:val="en-US" w:eastAsia="zh-CN"/>
        </w:rPr>
        <w:t>如果本协议的个别条款（包括其附件）约定的范围超出本协议的结束时间，则即使在本协议终止后，这些条款仍将有效。</w:t>
      </w:r>
    </w:p>
    <w:p w:rsidR="001A3ADB" w:rsidRPr="001A3ADB" w:rsidRDefault="001A3ADB" w:rsidP="001A3ADB">
      <w:pPr>
        <w:rPr>
          <w:lang w:val="en-US" w:eastAsia="zh-CN"/>
        </w:rPr>
      </w:pPr>
    </w:p>
    <w:p w:rsidR="00EF06F5" w:rsidRPr="00912735" w:rsidRDefault="00EF06F5" w:rsidP="00A71599">
      <w:pPr>
        <w:pStyle w:val="Heading1"/>
        <w:rPr>
          <w:lang w:val="en-US"/>
        </w:rPr>
      </w:pPr>
      <w:r>
        <w:rPr>
          <w:lang w:val="en-US"/>
        </w:rPr>
        <w:t>Other Agreements</w:t>
      </w:r>
      <w:r w:rsidR="00A71599" w:rsidRPr="00A71599">
        <w:rPr>
          <w:rFonts w:ascii="CorpoSLig" w:hAnsi="CorpoSLig" w:hint="eastAsia"/>
          <w:lang w:val="en-US"/>
        </w:rPr>
        <w:t>其他协议</w:t>
      </w:r>
    </w:p>
    <w:p w:rsidR="00EF06F5" w:rsidRDefault="00EF06F5" w:rsidP="00EF06F5">
      <w:pPr>
        <w:pStyle w:val="Heading2"/>
        <w:keepNext w:val="0"/>
        <w:tabs>
          <w:tab w:val="num" w:pos="576"/>
          <w:tab w:val="left" w:pos="851"/>
        </w:tabs>
        <w:ind w:left="576" w:hanging="576"/>
        <w:jc w:val="both"/>
        <w:rPr>
          <w:lang w:val="en-US"/>
        </w:rPr>
      </w:pPr>
      <w:r>
        <w:rPr>
          <w:lang w:val="en-US"/>
        </w:rPr>
        <w:t xml:space="preserve">Unless otherwise stated in this Agreement, the </w:t>
      </w:r>
      <w:r w:rsidR="00F845D7">
        <w:rPr>
          <w:lang w:val="en-US"/>
        </w:rPr>
        <w:t>General</w:t>
      </w:r>
      <w:r>
        <w:rPr>
          <w:lang w:val="en-US"/>
        </w:rPr>
        <w:t xml:space="preserve"> Purchase </w:t>
      </w:r>
      <w:r w:rsidR="00F845D7">
        <w:rPr>
          <w:lang w:val="en-US"/>
        </w:rPr>
        <w:t xml:space="preserve">Conditions </w:t>
      </w:r>
      <w:r w:rsidR="00C87360">
        <w:rPr>
          <w:lang w:val="en-US"/>
        </w:rPr>
        <w:t>for H6</w:t>
      </w:r>
      <w:r w:rsidR="00F17F09">
        <w:rPr>
          <w:lang w:val="en-US"/>
        </w:rPr>
        <w:t xml:space="preserve"> </w:t>
      </w:r>
      <w:r w:rsidR="005845C1">
        <w:rPr>
          <w:lang w:val="en-US"/>
        </w:rPr>
        <w:t xml:space="preserve">Parts </w:t>
      </w:r>
      <w:r w:rsidR="00F17F09">
        <w:rPr>
          <w:lang w:val="en-US"/>
        </w:rPr>
        <w:t>and</w:t>
      </w:r>
      <w:r>
        <w:rPr>
          <w:lang w:val="en-US"/>
        </w:rPr>
        <w:t xml:space="preserve"> the </w:t>
      </w:r>
      <w:r w:rsidR="00C87360">
        <w:rPr>
          <w:lang w:val="en-US"/>
        </w:rPr>
        <w:t>BFDA</w:t>
      </w:r>
      <w:r>
        <w:rPr>
          <w:lang w:val="en-US"/>
        </w:rPr>
        <w:t xml:space="preserve"> Special Terms </w:t>
      </w:r>
      <w:r w:rsidR="00C87360">
        <w:rPr>
          <w:lang w:val="en-US"/>
        </w:rPr>
        <w:t>for H6</w:t>
      </w:r>
      <w:r>
        <w:rPr>
          <w:lang w:val="en-US"/>
        </w:rPr>
        <w:t xml:space="preserve"> </w:t>
      </w:r>
      <w:r w:rsidR="005845C1">
        <w:rPr>
          <w:lang w:val="en-US"/>
        </w:rPr>
        <w:t xml:space="preserve">Parts </w:t>
      </w:r>
      <w:r>
        <w:rPr>
          <w:lang w:val="en-US"/>
        </w:rPr>
        <w:t xml:space="preserve">are applicable. </w:t>
      </w:r>
    </w:p>
    <w:p w:rsidR="00A71599" w:rsidRPr="00A71599" w:rsidRDefault="00A71599" w:rsidP="00A71599">
      <w:pPr>
        <w:ind w:left="576"/>
        <w:rPr>
          <w:lang w:val="en-US" w:eastAsia="zh-CN"/>
        </w:rPr>
      </w:pPr>
      <w:r w:rsidRPr="00A71599">
        <w:rPr>
          <w:rFonts w:hint="eastAsia"/>
          <w:lang w:val="en-US" w:eastAsia="zh-CN"/>
        </w:rPr>
        <w:t>除非本协议另有规定，否则</w:t>
      </w:r>
      <w:r w:rsidRPr="00A71599">
        <w:rPr>
          <w:rFonts w:hint="eastAsia"/>
          <w:lang w:val="en-US" w:eastAsia="zh-CN"/>
        </w:rPr>
        <w:t>H6</w:t>
      </w:r>
      <w:r w:rsidRPr="00A71599">
        <w:rPr>
          <w:rFonts w:hint="eastAsia"/>
          <w:lang w:val="en-US" w:eastAsia="zh-CN"/>
        </w:rPr>
        <w:t>零件的一般购买条件和</w:t>
      </w:r>
      <w:r w:rsidRPr="00A71599">
        <w:rPr>
          <w:rFonts w:hint="eastAsia"/>
          <w:lang w:val="en-US" w:eastAsia="zh-CN"/>
        </w:rPr>
        <w:t>H6</w:t>
      </w:r>
      <w:r w:rsidRPr="00A71599">
        <w:rPr>
          <w:rFonts w:hint="eastAsia"/>
          <w:lang w:val="en-US" w:eastAsia="zh-CN"/>
        </w:rPr>
        <w:t>零件的</w:t>
      </w:r>
      <w:r w:rsidRPr="00A71599">
        <w:rPr>
          <w:rFonts w:hint="eastAsia"/>
          <w:lang w:val="en-US" w:eastAsia="zh-CN"/>
        </w:rPr>
        <w:t>BFDA</w:t>
      </w:r>
      <w:r w:rsidRPr="00A71599">
        <w:rPr>
          <w:rFonts w:hint="eastAsia"/>
          <w:lang w:val="en-US" w:eastAsia="zh-CN"/>
        </w:rPr>
        <w:t>特殊条款均适用。</w:t>
      </w:r>
    </w:p>
    <w:p w:rsidR="00EF06F5" w:rsidRDefault="00EF06F5" w:rsidP="00A30E43">
      <w:pPr>
        <w:pStyle w:val="Heading2"/>
        <w:keepNext w:val="0"/>
        <w:tabs>
          <w:tab w:val="num" w:pos="576"/>
          <w:tab w:val="left" w:pos="851"/>
        </w:tabs>
        <w:ind w:left="578" w:hanging="578"/>
        <w:jc w:val="both"/>
        <w:rPr>
          <w:lang w:val="en-US"/>
        </w:rPr>
      </w:pPr>
      <w:r>
        <w:rPr>
          <w:lang w:val="en-US"/>
        </w:rPr>
        <w:t xml:space="preserve">The </w:t>
      </w:r>
      <w:r w:rsidR="00201D4A">
        <w:rPr>
          <w:lang w:val="en-US"/>
        </w:rPr>
        <w:t xml:space="preserve">most current </w:t>
      </w:r>
      <w:r>
        <w:rPr>
          <w:lang w:val="en-US"/>
        </w:rPr>
        <w:t xml:space="preserve">versions of the </w:t>
      </w:r>
      <w:r w:rsidR="00F845D7">
        <w:rPr>
          <w:lang w:val="en-US"/>
        </w:rPr>
        <w:t xml:space="preserve">General Purchase Conditions </w:t>
      </w:r>
      <w:r w:rsidR="00C87360">
        <w:rPr>
          <w:lang w:val="en-US"/>
        </w:rPr>
        <w:t>for H6</w:t>
      </w:r>
      <w:r w:rsidR="00F845D7">
        <w:rPr>
          <w:lang w:val="en-US"/>
        </w:rPr>
        <w:t xml:space="preserve"> </w:t>
      </w:r>
      <w:r w:rsidR="005845C1">
        <w:rPr>
          <w:lang w:val="en-US"/>
        </w:rPr>
        <w:t xml:space="preserve">Parts </w:t>
      </w:r>
      <w:r>
        <w:rPr>
          <w:lang w:val="en-US"/>
        </w:rPr>
        <w:t xml:space="preserve">and the </w:t>
      </w:r>
      <w:r w:rsidR="00C87360">
        <w:rPr>
          <w:lang w:val="en-US"/>
        </w:rPr>
        <w:t>BFDA</w:t>
      </w:r>
      <w:r>
        <w:rPr>
          <w:lang w:val="en-US"/>
        </w:rPr>
        <w:t xml:space="preserve"> Special Terms </w:t>
      </w:r>
      <w:r w:rsidR="00C87360">
        <w:rPr>
          <w:lang w:val="en-US"/>
        </w:rPr>
        <w:t xml:space="preserve">for </w:t>
      </w:r>
      <w:r w:rsidR="00201CB7">
        <w:rPr>
          <w:lang w:val="en-US"/>
        </w:rPr>
        <w:t xml:space="preserve">H6 </w:t>
      </w:r>
      <w:r w:rsidR="005845C1">
        <w:rPr>
          <w:lang w:val="en-US"/>
        </w:rPr>
        <w:t xml:space="preserve">Parts </w:t>
      </w:r>
      <w:r w:rsidR="00F845D7">
        <w:rPr>
          <w:lang w:val="en-US"/>
        </w:rPr>
        <w:t xml:space="preserve">shall </w:t>
      </w:r>
      <w:r>
        <w:rPr>
          <w:lang w:val="en-US"/>
        </w:rPr>
        <w:t xml:space="preserve">apply. </w:t>
      </w:r>
      <w:r w:rsidR="00C87360">
        <w:rPr>
          <w:lang w:val="en-US"/>
        </w:rPr>
        <w:t>BFDA</w:t>
      </w:r>
      <w:r>
        <w:rPr>
          <w:lang w:val="en-US"/>
        </w:rPr>
        <w:t xml:space="preserve"> will inform Partner of changes to the </w:t>
      </w:r>
      <w:r w:rsidR="00F845D7">
        <w:rPr>
          <w:lang w:val="en-US"/>
        </w:rPr>
        <w:t xml:space="preserve">General Purchase Conditions </w:t>
      </w:r>
      <w:r w:rsidR="00C87360">
        <w:rPr>
          <w:lang w:val="en-US"/>
        </w:rPr>
        <w:t>for H6</w:t>
      </w:r>
      <w:r w:rsidR="00F845D7">
        <w:rPr>
          <w:lang w:val="en-US"/>
        </w:rPr>
        <w:t xml:space="preserve"> </w:t>
      </w:r>
      <w:r w:rsidR="005845C1">
        <w:rPr>
          <w:lang w:val="en-US"/>
        </w:rPr>
        <w:t xml:space="preserve">Parts </w:t>
      </w:r>
      <w:r>
        <w:rPr>
          <w:lang w:val="en-US"/>
        </w:rPr>
        <w:t xml:space="preserve">and the </w:t>
      </w:r>
      <w:r w:rsidR="00C87360">
        <w:rPr>
          <w:lang w:val="en-US"/>
        </w:rPr>
        <w:t>BFDA</w:t>
      </w:r>
      <w:r>
        <w:rPr>
          <w:lang w:val="en-US"/>
        </w:rPr>
        <w:t xml:space="preserve"> Special Terms </w:t>
      </w:r>
      <w:r w:rsidR="00C87360">
        <w:rPr>
          <w:lang w:val="en-US"/>
        </w:rPr>
        <w:t xml:space="preserve">for H6 </w:t>
      </w:r>
      <w:r w:rsidR="005845C1">
        <w:rPr>
          <w:lang w:val="en-US"/>
        </w:rPr>
        <w:t xml:space="preserve">Parts </w:t>
      </w:r>
      <w:r>
        <w:rPr>
          <w:lang w:val="en-US"/>
        </w:rPr>
        <w:t>by giving appropriate advance notice.</w:t>
      </w:r>
    </w:p>
    <w:p w:rsidR="00A71599" w:rsidRPr="00A71599" w:rsidRDefault="00A71599" w:rsidP="00B9125D">
      <w:pPr>
        <w:ind w:left="576"/>
        <w:jc w:val="both"/>
        <w:rPr>
          <w:lang w:val="en-US" w:eastAsia="zh-CN"/>
        </w:rPr>
      </w:pPr>
      <w:r w:rsidRPr="00A71599">
        <w:rPr>
          <w:rFonts w:hint="eastAsia"/>
          <w:lang w:val="en-US" w:eastAsia="zh-CN"/>
        </w:rPr>
        <w:lastRenderedPageBreak/>
        <w:t>H6</w:t>
      </w:r>
      <w:r w:rsidRPr="00A71599">
        <w:rPr>
          <w:rFonts w:hint="eastAsia"/>
          <w:lang w:val="en-US" w:eastAsia="zh-CN"/>
        </w:rPr>
        <w:t>零件的一般购买条件和</w:t>
      </w:r>
      <w:r w:rsidRPr="00A71599">
        <w:rPr>
          <w:rFonts w:hint="eastAsia"/>
          <w:lang w:val="en-US" w:eastAsia="zh-CN"/>
        </w:rPr>
        <w:t>H6</w:t>
      </w:r>
      <w:r w:rsidRPr="00A71599">
        <w:rPr>
          <w:rFonts w:hint="eastAsia"/>
          <w:lang w:val="en-US" w:eastAsia="zh-CN"/>
        </w:rPr>
        <w:t>零件的</w:t>
      </w:r>
      <w:r w:rsidRPr="00A71599">
        <w:rPr>
          <w:rFonts w:hint="eastAsia"/>
          <w:lang w:val="en-US" w:eastAsia="zh-CN"/>
        </w:rPr>
        <w:t>BFDA</w:t>
      </w:r>
      <w:r w:rsidRPr="00A71599">
        <w:rPr>
          <w:rFonts w:hint="eastAsia"/>
          <w:lang w:val="en-US" w:eastAsia="zh-CN"/>
        </w:rPr>
        <w:t>特殊条款的最新版本将适用。</w:t>
      </w:r>
      <w:r w:rsidRPr="00A71599">
        <w:rPr>
          <w:rFonts w:hint="eastAsia"/>
          <w:lang w:val="en-US" w:eastAsia="zh-CN"/>
        </w:rPr>
        <w:t>BFDA</w:t>
      </w:r>
      <w:r w:rsidRPr="00A71599">
        <w:rPr>
          <w:rFonts w:hint="eastAsia"/>
          <w:lang w:val="en-US" w:eastAsia="zh-CN"/>
        </w:rPr>
        <w:t>将通过适当的提前通知，告知合作伙伴有关</w:t>
      </w:r>
      <w:r w:rsidRPr="00A71599">
        <w:rPr>
          <w:rFonts w:hint="eastAsia"/>
          <w:lang w:val="en-US" w:eastAsia="zh-CN"/>
        </w:rPr>
        <w:t>H6</w:t>
      </w:r>
      <w:r w:rsidRPr="00A71599">
        <w:rPr>
          <w:rFonts w:hint="eastAsia"/>
          <w:lang w:val="en-US" w:eastAsia="zh-CN"/>
        </w:rPr>
        <w:t>零件的一般购买条件和</w:t>
      </w:r>
      <w:r w:rsidRPr="00A71599">
        <w:rPr>
          <w:rFonts w:hint="eastAsia"/>
          <w:lang w:val="en-US" w:eastAsia="zh-CN"/>
        </w:rPr>
        <w:t>H6</w:t>
      </w:r>
      <w:r w:rsidRPr="00A71599">
        <w:rPr>
          <w:rFonts w:hint="eastAsia"/>
          <w:lang w:val="en-US" w:eastAsia="zh-CN"/>
        </w:rPr>
        <w:t>零件的</w:t>
      </w:r>
      <w:r w:rsidRPr="00A71599">
        <w:rPr>
          <w:rFonts w:hint="eastAsia"/>
          <w:lang w:val="en-US" w:eastAsia="zh-CN"/>
        </w:rPr>
        <w:t>BFDA</w:t>
      </w:r>
      <w:r w:rsidRPr="00A71599">
        <w:rPr>
          <w:rFonts w:hint="eastAsia"/>
          <w:lang w:val="en-US" w:eastAsia="zh-CN"/>
        </w:rPr>
        <w:t>特殊条款的变更。</w:t>
      </w:r>
    </w:p>
    <w:p w:rsidR="00EF06F5" w:rsidRDefault="00EF06F5" w:rsidP="00EF06F5">
      <w:pPr>
        <w:pStyle w:val="Heading2"/>
        <w:keepNext w:val="0"/>
        <w:tabs>
          <w:tab w:val="num" w:pos="576"/>
          <w:tab w:val="left" w:pos="851"/>
        </w:tabs>
        <w:ind w:left="576" w:hanging="576"/>
        <w:jc w:val="both"/>
        <w:rPr>
          <w:lang w:val="en-US"/>
        </w:rPr>
      </w:pPr>
      <w:r>
        <w:rPr>
          <w:lang w:val="en-US"/>
        </w:rPr>
        <w:t>Unless otherwise expre</w:t>
      </w:r>
      <w:r w:rsidR="00F845D7">
        <w:rPr>
          <w:lang w:val="en-US"/>
        </w:rPr>
        <w:t xml:space="preserve">ssly agreed in this Agreement, </w:t>
      </w:r>
      <w:r w:rsidR="00F845D7" w:rsidRPr="00F250FD">
        <w:rPr>
          <w:lang w:val="en-US"/>
        </w:rPr>
        <w:t>the following order of precedence applies</w:t>
      </w:r>
      <w:r>
        <w:rPr>
          <w:lang w:val="en-US"/>
        </w:rPr>
        <w:t>:</w:t>
      </w:r>
    </w:p>
    <w:p w:rsidR="00A71599" w:rsidRPr="00A71599" w:rsidRDefault="00A71599" w:rsidP="00A71599">
      <w:pPr>
        <w:ind w:left="567"/>
        <w:rPr>
          <w:lang w:val="en-US" w:eastAsia="zh-CN"/>
        </w:rPr>
      </w:pPr>
      <w:r w:rsidRPr="00A71599">
        <w:rPr>
          <w:rFonts w:hint="eastAsia"/>
          <w:lang w:val="en-US" w:eastAsia="zh-CN"/>
        </w:rPr>
        <w:t>除非本协议另有明确约定，则以以下优先顺序适用：</w:t>
      </w:r>
    </w:p>
    <w:p w:rsidR="00EF06F5" w:rsidRDefault="00EF06F5" w:rsidP="00451D7F">
      <w:pPr>
        <w:pStyle w:val="Heading2"/>
        <w:keepNext w:val="0"/>
        <w:numPr>
          <w:ilvl w:val="0"/>
          <w:numId w:val="8"/>
        </w:numPr>
        <w:tabs>
          <w:tab w:val="left" w:pos="993"/>
        </w:tabs>
        <w:ind w:left="993" w:hanging="426"/>
        <w:rPr>
          <w:lang w:val="en-US"/>
        </w:rPr>
      </w:pPr>
      <w:r>
        <w:rPr>
          <w:lang w:val="en-US" w:eastAsia="zh-CN"/>
        </w:rPr>
        <w:t xml:space="preserve"> </w:t>
      </w:r>
      <w:r>
        <w:rPr>
          <w:lang w:val="en-US"/>
        </w:rPr>
        <w:t>this Agreement;</w:t>
      </w:r>
    </w:p>
    <w:p w:rsidR="00A71599" w:rsidRPr="00A71599" w:rsidRDefault="00A71599" w:rsidP="00A71599">
      <w:pPr>
        <w:ind w:left="993"/>
        <w:rPr>
          <w:lang w:val="en-US"/>
        </w:rPr>
      </w:pPr>
      <w:r w:rsidRPr="00A71599">
        <w:rPr>
          <w:rFonts w:hint="eastAsia"/>
          <w:lang w:val="en-US"/>
        </w:rPr>
        <w:t>本协议；</w:t>
      </w:r>
    </w:p>
    <w:p w:rsidR="00EF06F5" w:rsidRDefault="00EF06F5" w:rsidP="00B9125D">
      <w:pPr>
        <w:pStyle w:val="Heading2"/>
        <w:keepNext w:val="0"/>
        <w:numPr>
          <w:ilvl w:val="0"/>
          <w:numId w:val="8"/>
        </w:numPr>
        <w:tabs>
          <w:tab w:val="left" w:pos="993"/>
        </w:tabs>
        <w:ind w:left="993" w:hanging="426"/>
        <w:jc w:val="both"/>
        <w:rPr>
          <w:lang w:val="en-US"/>
        </w:rPr>
      </w:pPr>
      <w:r>
        <w:rPr>
          <w:lang w:val="en-US"/>
        </w:rPr>
        <w:t xml:space="preserve">the </w:t>
      </w:r>
      <w:r w:rsidR="00F845D7">
        <w:rPr>
          <w:lang w:val="en-US"/>
        </w:rPr>
        <w:t xml:space="preserve">purchase contracts </w:t>
      </w:r>
      <w:r>
        <w:rPr>
          <w:lang w:val="en-US"/>
        </w:rPr>
        <w:t xml:space="preserve">that supplement this Agreement; however if the </w:t>
      </w:r>
      <w:r w:rsidR="00A438BE">
        <w:rPr>
          <w:lang w:val="en-US"/>
        </w:rPr>
        <w:t>purchase contract</w:t>
      </w:r>
      <w:r w:rsidR="00F845D7">
        <w:rPr>
          <w:lang w:val="en-US"/>
        </w:rPr>
        <w:t>s</w:t>
      </w:r>
      <w:r>
        <w:rPr>
          <w:lang w:val="en-US"/>
        </w:rPr>
        <w:t xml:space="preserve"> contain provisions governing prices, level of technological development, or part/item numbers, such provisions take precedence over th</w:t>
      </w:r>
      <w:r w:rsidR="00912735">
        <w:rPr>
          <w:lang w:val="en-US"/>
        </w:rPr>
        <w:t>e provisions in this Agreement;</w:t>
      </w:r>
    </w:p>
    <w:p w:rsidR="00A71599" w:rsidRPr="00A71599" w:rsidRDefault="00A71599" w:rsidP="00B9125D">
      <w:pPr>
        <w:ind w:left="993"/>
        <w:jc w:val="both"/>
        <w:rPr>
          <w:lang w:val="en-US" w:eastAsia="zh-CN"/>
        </w:rPr>
      </w:pPr>
      <w:r w:rsidRPr="00A71599">
        <w:rPr>
          <w:rFonts w:hint="eastAsia"/>
          <w:lang w:val="en-US" w:eastAsia="zh-CN"/>
        </w:rPr>
        <w:t>本协议的补充购买合同；但是，如果补充购买合同中包含有关价格、技术发展水平或零件</w:t>
      </w:r>
      <w:r w:rsidRPr="00A71599">
        <w:rPr>
          <w:rFonts w:hint="eastAsia"/>
          <w:lang w:val="en-US" w:eastAsia="zh-CN"/>
        </w:rPr>
        <w:t>/</w:t>
      </w:r>
      <w:r w:rsidRPr="00A71599">
        <w:rPr>
          <w:rFonts w:hint="eastAsia"/>
          <w:lang w:val="en-US" w:eastAsia="zh-CN"/>
        </w:rPr>
        <w:t>项目号的规定，则此类规定优先于本协议中的规定；</w:t>
      </w:r>
    </w:p>
    <w:p w:rsidR="00EF06F5" w:rsidRDefault="00A30E43" w:rsidP="00451D7F">
      <w:pPr>
        <w:pStyle w:val="Heading2"/>
        <w:keepNext w:val="0"/>
        <w:numPr>
          <w:ilvl w:val="0"/>
          <w:numId w:val="8"/>
        </w:numPr>
        <w:tabs>
          <w:tab w:val="left" w:pos="993"/>
        </w:tabs>
        <w:ind w:left="993" w:hanging="426"/>
        <w:rPr>
          <w:lang w:val="en-US"/>
        </w:rPr>
      </w:pPr>
      <w:r>
        <w:rPr>
          <w:lang w:val="en-US"/>
        </w:rPr>
        <w:t xml:space="preserve">General Purchase Conditions </w:t>
      </w:r>
      <w:r w:rsidR="00C87360">
        <w:rPr>
          <w:lang w:val="en-US"/>
        </w:rPr>
        <w:t>for H6</w:t>
      </w:r>
      <w:r>
        <w:rPr>
          <w:lang w:val="en-US"/>
        </w:rPr>
        <w:t xml:space="preserve"> </w:t>
      </w:r>
      <w:r w:rsidR="005845C1">
        <w:rPr>
          <w:lang w:val="en-US"/>
        </w:rPr>
        <w:t xml:space="preserve">Parts </w:t>
      </w:r>
      <w:r>
        <w:rPr>
          <w:lang w:val="en-US"/>
        </w:rPr>
        <w:t>respectively the most current version</w:t>
      </w:r>
      <w:r w:rsidR="00EF06F5">
        <w:rPr>
          <w:lang w:val="en-US"/>
        </w:rPr>
        <w:t>;</w:t>
      </w:r>
    </w:p>
    <w:p w:rsidR="00A71599" w:rsidRPr="00A71599" w:rsidRDefault="00A71599" w:rsidP="00A71599">
      <w:pPr>
        <w:ind w:left="993"/>
        <w:rPr>
          <w:lang w:val="en-US" w:eastAsia="zh-CN"/>
        </w:rPr>
      </w:pPr>
      <w:r w:rsidRPr="00A71599">
        <w:rPr>
          <w:rFonts w:hint="eastAsia"/>
          <w:lang w:val="en-US" w:eastAsia="zh-CN"/>
        </w:rPr>
        <w:t>H6</w:t>
      </w:r>
      <w:r w:rsidRPr="00A71599">
        <w:rPr>
          <w:rFonts w:hint="eastAsia"/>
          <w:lang w:val="en-US" w:eastAsia="zh-CN"/>
        </w:rPr>
        <w:t>零件的一般购买条件的相应最新版本；</w:t>
      </w:r>
    </w:p>
    <w:p w:rsidR="00EF06F5" w:rsidRDefault="00C87360" w:rsidP="00B84A32">
      <w:pPr>
        <w:pStyle w:val="Heading2"/>
        <w:keepNext w:val="0"/>
        <w:numPr>
          <w:ilvl w:val="0"/>
          <w:numId w:val="8"/>
        </w:numPr>
        <w:tabs>
          <w:tab w:val="left" w:pos="993"/>
        </w:tabs>
        <w:ind w:left="993" w:hanging="426"/>
        <w:rPr>
          <w:lang w:val="en-US"/>
        </w:rPr>
      </w:pPr>
      <w:r>
        <w:rPr>
          <w:lang w:val="en-US"/>
        </w:rPr>
        <w:t>BFDA</w:t>
      </w:r>
      <w:r w:rsidR="00A30E43" w:rsidRPr="00A30E43">
        <w:rPr>
          <w:lang w:val="en-US"/>
        </w:rPr>
        <w:t xml:space="preserve"> Special Terms </w:t>
      </w:r>
      <w:r>
        <w:rPr>
          <w:lang w:val="en-US"/>
        </w:rPr>
        <w:t>for H6</w:t>
      </w:r>
      <w:r w:rsidR="00A30E43" w:rsidRPr="00A30E43">
        <w:rPr>
          <w:lang w:val="en-US"/>
        </w:rPr>
        <w:t xml:space="preserve"> </w:t>
      </w:r>
      <w:r w:rsidR="005845C1">
        <w:rPr>
          <w:lang w:val="en-US"/>
        </w:rPr>
        <w:t>Parts</w:t>
      </w:r>
      <w:r w:rsidR="005845C1" w:rsidRPr="00A30E43">
        <w:rPr>
          <w:lang w:val="en-US"/>
        </w:rPr>
        <w:t xml:space="preserve"> </w:t>
      </w:r>
      <w:r w:rsidR="00A30E43" w:rsidRPr="00A30E43">
        <w:rPr>
          <w:lang w:val="en-US"/>
        </w:rPr>
        <w:t>respectively the most current version</w:t>
      </w:r>
      <w:r w:rsidR="00912735">
        <w:rPr>
          <w:lang w:val="en-US"/>
        </w:rPr>
        <w:t>;</w:t>
      </w:r>
    </w:p>
    <w:p w:rsidR="00A71599" w:rsidRPr="00A71599" w:rsidRDefault="00A71599" w:rsidP="00A71599">
      <w:pPr>
        <w:ind w:left="993"/>
        <w:rPr>
          <w:lang w:val="en-US" w:eastAsia="zh-CN"/>
        </w:rPr>
      </w:pPr>
      <w:r w:rsidRPr="00A71599">
        <w:rPr>
          <w:rFonts w:hint="eastAsia"/>
          <w:lang w:val="en-US" w:eastAsia="zh-CN"/>
        </w:rPr>
        <w:t>H6</w:t>
      </w:r>
      <w:r w:rsidRPr="00A71599">
        <w:rPr>
          <w:rFonts w:hint="eastAsia"/>
          <w:lang w:val="en-US" w:eastAsia="zh-CN"/>
        </w:rPr>
        <w:t>零件的</w:t>
      </w:r>
      <w:r w:rsidRPr="00A71599">
        <w:rPr>
          <w:rFonts w:hint="eastAsia"/>
          <w:lang w:val="en-US" w:eastAsia="zh-CN"/>
        </w:rPr>
        <w:t>BFDA</w:t>
      </w:r>
      <w:r w:rsidRPr="00A71599">
        <w:rPr>
          <w:rFonts w:hint="eastAsia"/>
          <w:lang w:val="en-US" w:eastAsia="zh-CN"/>
        </w:rPr>
        <w:t>特别条款相应最新版本；</w:t>
      </w:r>
    </w:p>
    <w:p w:rsidR="00EF06F5" w:rsidRDefault="00EF06F5" w:rsidP="00451D7F">
      <w:pPr>
        <w:pStyle w:val="Heading2"/>
        <w:keepNext w:val="0"/>
        <w:numPr>
          <w:ilvl w:val="0"/>
          <w:numId w:val="8"/>
        </w:numPr>
        <w:tabs>
          <w:tab w:val="left" w:pos="993"/>
        </w:tabs>
        <w:ind w:left="993" w:hanging="426"/>
        <w:rPr>
          <w:lang w:val="en-US"/>
        </w:rPr>
      </w:pPr>
      <w:r>
        <w:rPr>
          <w:lang w:val="en-US"/>
        </w:rPr>
        <w:t>other existing agreements relating to the Parts.</w:t>
      </w:r>
    </w:p>
    <w:p w:rsidR="00A71599" w:rsidRPr="00A71599" w:rsidRDefault="00A71599" w:rsidP="00A71599">
      <w:pPr>
        <w:ind w:left="993"/>
        <w:rPr>
          <w:lang w:val="en-US" w:eastAsia="zh-CN"/>
        </w:rPr>
      </w:pPr>
      <w:r w:rsidRPr="00A71599">
        <w:rPr>
          <w:rFonts w:hint="eastAsia"/>
          <w:lang w:val="en-US" w:eastAsia="zh-CN"/>
        </w:rPr>
        <w:t>与零件有关的其他现有协议。</w:t>
      </w:r>
    </w:p>
    <w:p w:rsidR="00EF06F5" w:rsidRDefault="00EF06F5" w:rsidP="00EF06F5">
      <w:pPr>
        <w:pStyle w:val="Heading2"/>
        <w:keepNext w:val="0"/>
        <w:tabs>
          <w:tab w:val="num" w:pos="576"/>
          <w:tab w:val="left" w:pos="851"/>
        </w:tabs>
        <w:ind w:left="576" w:hanging="576"/>
        <w:jc w:val="both"/>
        <w:rPr>
          <w:lang w:val="en-US"/>
        </w:rPr>
      </w:pPr>
      <w:r>
        <w:rPr>
          <w:lang w:val="en-US"/>
        </w:rPr>
        <w:t xml:space="preserve">If </w:t>
      </w:r>
      <w:r w:rsidR="00201CB7">
        <w:rPr>
          <w:lang w:val="en-US"/>
        </w:rPr>
        <w:t xml:space="preserve">any </w:t>
      </w:r>
      <w:r w:rsidR="006829FD">
        <w:rPr>
          <w:lang w:val="en-US"/>
        </w:rPr>
        <w:t>Contracting Part</w:t>
      </w:r>
      <w:r w:rsidR="00995312">
        <w:rPr>
          <w:lang w:val="en-US"/>
        </w:rPr>
        <w:t>y</w:t>
      </w:r>
      <w:r>
        <w:rPr>
          <w:lang w:val="en-US"/>
        </w:rPr>
        <w:t xml:space="preserve"> </w:t>
      </w:r>
      <w:r w:rsidR="005933D1">
        <w:rPr>
          <w:lang w:val="en-US"/>
        </w:rPr>
        <w:t>is</w:t>
      </w:r>
      <w:r>
        <w:rPr>
          <w:lang w:val="en-US"/>
        </w:rPr>
        <w:t xml:space="preserve"> granted the right in one of the </w:t>
      </w:r>
      <w:r w:rsidR="00696BF9">
        <w:rPr>
          <w:lang w:val="en-US"/>
        </w:rPr>
        <w:t xml:space="preserve">contractual </w:t>
      </w:r>
      <w:r>
        <w:rPr>
          <w:lang w:val="en-US"/>
        </w:rPr>
        <w:t xml:space="preserve">provisions to commence negotiations with the other party, the </w:t>
      </w:r>
      <w:r w:rsidR="006829FD">
        <w:rPr>
          <w:lang w:val="en-US"/>
        </w:rPr>
        <w:t>Contracting Parties</w:t>
      </w:r>
      <w:r>
        <w:rPr>
          <w:lang w:val="en-US"/>
        </w:rPr>
        <w:t xml:space="preserve"> agree that, if the negotiations fail, this does not give rise to any right to am</w:t>
      </w:r>
      <w:r w:rsidR="00912735">
        <w:rPr>
          <w:lang w:val="en-US"/>
        </w:rPr>
        <w:t>end or terminate the Agreement.</w:t>
      </w:r>
    </w:p>
    <w:p w:rsidR="00A00C38" w:rsidRDefault="00A71599" w:rsidP="00A00C38">
      <w:pPr>
        <w:ind w:left="576"/>
        <w:jc w:val="both"/>
        <w:rPr>
          <w:lang w:val="en-US" w:eastAsia="zh-CN"/>
        </w:rPr>
      </w:pPr>
      <w:r w:rsidRPr="00A71599">
        <w:rPr>
          <w:rFonts w:hint="eastAsia"/>
          <w:lang w:val="en-US" w:eastAsia="zh-CN"/>
        </w:rPr>
        <w:t>如果协议一方在一项合同条款中被授予与另一方进行谈判的权利，则协议双方同意，如果谈判失败，则不会产生任何导致本协议修改或终止的权利。</w:t>
      </w:r>
    </w:p>
    <w:p w:rsidR="006F7772" w:rsidRPr="006F7772" w:rsidRDefault="006F7772" w:rsidP="006F7772">
      <w:pPr>
        <w:rPr>
          <w:lang w:val="en-US" w:eastAsia="zh-CN"/>
        </w:rPr>
      </w:pPr>
    </w:p>
    <w:p w:rsidR="00EF06F5" w:rsidRDefault="00EF06F5" w:rsidP="00DB61CA">
      <w:pPr>
        <w:pStyle w:val="Heading1"/>
        <w:rPr>
          <w:lang w:val="en-US"/>
        </w:rPr>
      </w:pPr>
      <w:r>
        <w:rPr>
          <w:lang w:val="en-US" w:eastAsia="zh-CN"/>
        </w:rPr>
        <w:t xml:space="preserve"> </w:t>
      </w:r>
      <w:r w:rsidRPr="00DB61CA">
        <w:t>General</w:t>
      </w:r>
      <w:r>
        <w:rPr>
          <w:lang w:val="en-US"/>
        </w:rPr>
        <w:t xml:space="preserve"> Provisions</w:t>
      </w:r>
      <w:r w:rsidR="00A71599">
        <w:rPr>
          <w:lang w:val="en-US"/>
        </w:rPr>
        <w:t xml:space="preserve">  </w:t>
      </w:r>
      <w:r w:rsidR="00A71599">
        <w:rPr>
          <w:rFonts w:hint="eastAsia"/>
          <w:lang w:val="en-US" w:eastAsia="zh-CN"/>
        </w:rPr>
        <w:t>一般条款</w:t>
      </w:r>
    </w:p>
    <w:p w:rsidR="00EF06F5" w:rsidRDefault="00A30E43" w:rsidP="00EF06F5">
      <w:pPr>
        <w:pStyle w:val="Heading2"/>
        <w:keepNext w:val="0"/>
        <w:tabs>
          <w:tab w:val="num" w:pos="576"/>
          <w:tab w:val="left" w:pos="851"/>
        </w:tabs>
        <w:ind w:left="576" w:hanging="576"/>
        <w:jc w:val="both"/>
        <w:rPr>
          <w:lang w:val="en-US"/>
        </w:rPr>
      </w:pPr>
      <w:r w:rsidRPr="00F250FD">
        <w:rPr>
          <w:lang w:val="en-US"/>
        </w:rPr>
        <w:t>No oral collateral agreements have been made. Modifications and additions to this Agreement, and its revocation, are valid only if made in writing. The same applies in respect of the modification or revocation of this provision</w:t>
      </w:r>
      <w:r w:rsidR="00EF06F5">
        <w:rPr>
          <w:lang w:val="en-US"/>
        </w:rPr>
        <w:t>.</w:t>
      </w:r>
    </w:p>
    <w:p w:rsidR="00A71599" w:rsidRPr="00A71599" w:rsidRDefault="00A71599" w:rsidP="00A71599">
      <w:pPr>
        <w:ind w:left="576"/>
        <w:jc w:val="both"/>
        <w:rPr>
          <w:lang w:val="en-US" w:eastAsia="zh-CN"/>
        </w:rPr>
      </w:pPr>
      <w:r w:rsidRPr="00A71599">
        <w:rPr>
          <w:rFonts w:hint="eastAsia"/>
          <w:lang w:val="en-US" w:eastAsia="zh-CN"/>
        </w:rPr>
        <w:t>未达成口头附属协议。本协议的修改和补充及该修改和补充的撤销仅在以书面形式提出时有效。本条规定的修改或撤销同样仅在以书面形式提出时有效。</w:t>
      </w:r>
    </w:p>
    <w:p w:rsidR="00EF06F5" w:rsidRDefault="001F64B9" w:rsidP="00A30E43">
      <w:pPr>
        <w:pStyle w:val="Heading2"/>
        <w:keepNext w:val="0"/>
        <w:tabs>
          <w:tab w:val="num" w:pos="576"/>
          <w:tab w:val="left" w:pos="851"/>
        </w:tabs>
        <w:ind w:left="578" w:hanging="578"/>
        <w:jc w:val="both"/>
        <w:rPr>
          <w:lang w:val="en-US"/>
        </w:rPr>
      </w:pPr>
      <w:r w:rsidRPr="001F64B9">
        <w:rPr>
          <w:lang w:val="en-US"/>
        </w:rPr>
        <w:t xml:space="preserve">Should any provision of this Agreement be invalid, the </w:t>
      </w:r>
      <w:r>
        <w:rPr>
          <w:lang w:val="en-US"/>
        </w:rPr>
        <w:t xml:space="preserve">Contracting </w:t>
      </w:r>
      <w:r w:rsidRPr="001F64B9">
        <w:rPr>
          <w:lang w:val="en-US"/>
        </w:rPr>
        <w:t>Parties will replace it with an effective provision that accords as closely as possible with the intended commercial purpose of the invalid provision. The invalidity of individual provisions will not affect the validity of the remaining provisions.</w:t>
      </w:r>
    </w:p>
    <w:p w:rsidR="00A71599" w:rsidRPr="00A71599" w:rsidRDefault="00A71599" w:rsidP="00A71599">
      <w:pPr>
        <w:ind w:left="576"/>
        <w:jc w:val="both"/>
        <w:rPr>
          <w:lang w:val="en-US" w:eastAsia="zh-CN"/>
        </w:rPr>
      </w:pPr>
      <w:r w:rsidRPr="00A71599">
        <w:rPr>
          <w:rFonts w:hint="eastAsia"/>
          <w:lang w:val="en-US" w:eastAsia="zh-CN"/>
        </w:rPr>
        <w:lastRenderedPageBreak/>
        <w:t>如果本协议的任何条款无效，协议双方将以有效条款取代该条款。有效条款将尽可能与无效条款的预期商业目的相符。个别条款的无效不会影响其余条款的有效性。</w:t>
      </w:r>
    </w:p>
    <w:p w:rsidR="00EF06F5" w:rsidRDefault="00EF06F5" w:rsidP="00EF06F5">
      <w:pPr>
        <w:pStyle w:val="Heading2"/>
        <w:keepNext w:val="0"/>
        <w:tabs>
          <w:tab w:val="num" w:pos="576"/>
          <w:tab w:val="left" w:pos="851"/>
        </w:tabs>
        <w:ind w:left="576" w:hanging="576"/>
        <w:jc w:val="both"/>
        <w:rPr>
          <w:lang w:val="en-US"/>
        </w:rPr>
      </w:pPr>
      <w:r>
        <w:rPr>
          <w:lang w:val="en-US"/>
        </w:rPr>
        <w:t xml:space="preserve">The </w:t>
      </w:r>
      <w:r w:rsidR="001F64B9">
        <w:rPr>
          <w:lang w:val="en-US"/>
        </w:rPr>
        <w:t>A</w:t>
      </w:r>
      <w:r>
        <w:rPr>
          <w:lang w:val="en-US"/>
        </w:rPr>
        <w:t>nnexes to this Agreement are an integral part of the Agreement.</w:t>
      </w:r>
    </w:p>
    <w:p w:rsidR="00A71599" w:rsidRPr="00A71599" w:rsidRDefault="00A71599" w:rsidP="00A71599">
      <w:pPr>
        <w:ind w:left="576"/>
        <w:jc w:val="both"/>
        <w:rPr>
          <w:lang w:val="en-US" w:eastAsia="zh-CN"/>
        </w:rPr>
      </w:pPr>
      <w:r w:rsidRPr="00A71599">
        <w:rPr>
          <w:rFonts w:hint="eastAsia"/>
          <w:lang w:val="en-US" w:eastAsia="zh-CN"/>
        </w:rPr>
        <w:t>本协议的附件是本协议的组成部分。</w:t>
      </w:r>
    </w:p>
    <w:p w:rsidR="00DE30C1" w:rsidRDefault="00DE30C1" w:rsidP="00DE30C1">
      <w:pPr>
        <w:rPr>
          <w:lang w:val="en-US" w:eastAsia="zh-CN"/>
        </w:rPr>
      </w:pPr>
    </w:p>
    <w:p w:rsidR="00C87360" w:rsidRPr="00E30012" w:rsidRDefault="00C87360" w:rsidP="00DB61CA">
      <w:pPr>
        <w:pStyle w:val="Heading1"/>
        <w:rPr>
          <w:rFonts w:cs="Arial"/>
          <w:color w:val="000000"/>
          <w:lang w:val="en-US"/>
        </w:rPr>
      </w:pPr>
      <w:r w:rsidRPr="00DB61CA">
        <w:t>Compliance</w:t>
      </w:r>
      <w:r w:rsidRPr="0082129D">
        <w:rPr>
          <w:lang w:val="en-US" w:eastAsia="en-US"/>
        </w:rPr>
        <w:t xml:space="preserve"> with Laws</w:t>
      </w:r>
      <w:r w:rsidR="00A71599">
        <w:rPr>
          <w:lang w:val="en-US" w:eastAsia="en-US"/>
        </w:rPr>
        <w:t xml:space="preserve"> </w:t>
      </w:r>
      <w:r w:rsidR="00A71599">
        <w:rPr>
          <w:rFonts w:hint="eastAsia"/>
          <w:lang w:val="en-US" w:eastAsia="zh-CN"/>
        </w:rPr>
        <w:t>遵守法律</w:t>
      </w:r>
    </w:p>
    <w:p w:rsidR="00C87360" w:rsidRPr="0082129D" w:rsidRDefault="00C87360" w:rsidP="00034192">
      <w:pPr>
        <w:tabs>
          <w:tab w:val="left" w:pos="2763"/>
          <w:tab w:val="left" w:pos="5352"/>
        </w:tabs>
        <w:ind w:left="426" w:right="-52"/>
        <w:jc w:val="both"/>
        <w:rPr>
          <w:rFonts w:eastAsia="CorpoSLig"/>
          <w:color w:val="000000"/>
          <w:lang w:val="en-US" w:eastAsia="en-US"/>
        </w:rPr>
      </w:pPr>
      <w:r w:rsidRPr="0082129D">
        <w:rPr>
          <w:rFonts w:eastAsia="CorpoSLig"/>
          <w:color w:val="000000"/>
          <w:lang w:val="en-US" w:eastAsia="en-US"/>
        </w:rPr>
        <w:t xml:space="preserve">The Parties hereby confirm that they are aware of the Applicable Laws, and, in connection with the activities of the Parties related to this </w:t>
      </w:r>
      <w:r w:rsidR="00201CB7" w:rsidRPr="0082129D">
        <w:rPr>
          <w:rFonts w:eastAsia="CorpoSLig"/>
          <w:color w:val="000000"/>
          <w:lang w:val="en-US" w:eastAsia="en-US"/>
        </w:rPr>
        <w:t>Agreement</w:t>
      </w:r>
      <w:r w:rsidRPr="0082129D">
        <w:rPr>
          <w:rFonts w:eastAsia="CorpoSLig"/>
          <w:color w:val="000000"/>
          <w:lang w:val="en-US" w:eastAsia="en-US"/>
        </w:rPr>
        <w:t xml:space="preserve">, </w:t>
      </w:r>
      <w:r w:rsidR="00F17F09" w:rsidRPr="0082129D">
        <w:rPr>
          <w:rFonts w:eastAsia="CorpoSLig"/>
          <w:color w:val="000000"/>
          <w:lang w:val="en-US" w:eastAsia="en-US"/>
        </w:rPr>
        <w:t>Partner</w:t>
      </w:r>
      <w:r w:rsidRPr="0082129D">
        <w:rPr>
          <w:rFonts w:eastAsia="CorpoSLig"/>
          <w:color w:val="000000"/>
          <w:lang w:val="en-US" w:eastAsia="en-US"/>
        </w:rPr>
        <w:t xml:space="preserve"> hereby commits to strict compliance with such Applicable Laws and makes the following representations and warranties as of the date of this </w:t>
      </w:r>
      <w:r w:rsidR="00201CB7" w:rsidRPr="0082129D">
        <w:rPr>
          <w:rFonts w:eastAsia="CorpoSLig"/>
          <w:color w:val="000000"/>
          <w:lang w:val="en-US" w:eastAsia="en-US"/>
        </w:rPr>
        <w:t>Agreement</w:t>
      </w:r>
      <w:r w:rsidRPr="0082129D">
        <w:rPr>
          <w:rFonts w:eastAsia="CorpoSLig"/>
          <w:color w:val="000000"/>
          <w:lang w:val="en-US" w:eastAsia="en-US"/>
        </w:rPr>
        <w:t xml:space="preserve"> and for the duration of this </w:t>
      </w:r>
      <w:r w:rsidR="00201CB7" w:rsidRPr="0082129D">
        <w:rPr>
          <w:rFonts w:eastAsia="CorpoSLig"/>
          <w:color w:val="000000"/>
          <w:lang w:val="en-US" w:eastAsia="en-US"/>
        </w:rPr>
        <w:t>Agreement</w:t>
      </w:r>
      <w:r w:rsidRPr="0082129D">
        <w:rPr>
          <w:rFonts w:eastAsia="CorpoSLig"/>
          <w:color w:val="000000"/>
          <w:lang w:val="en-US" w:eastAsia="en-US"/>
        </w:rPr>
        <w:t xml:space="preserve"> in connection with its activities related to this </w:t>
      </w:r>
      <w:r w:rsidR="00201CB7" w:rsidRPr="0082129D">
        <w:rPr>
          <w:rFonts w:eastAsia="CorpoSLig"/>
          <w:color w:val="000000"/>
          <w:lang w:val="en-US" w:eastAsia="en-US"/>
        </w:rPr>
        <w:t>Agreement</w:t>
      </w:r>
      <w:r w:rsidRPr="0082129D">
        <w:rPr>
          <w:rFonts w:eastAsia="CorpoSLig"/>
          <w:color w:val="000000"/>
          <w:lang w:val="en-US" w:eastAsia="en-US"/>
        </w:rPr>
        <w:t>:</w:t>
      </w:r>
    </w:p>
    <w:p w:rsidR="00C87360" w:rsidRDefault="00A71599" w:rsidP="00B9125D">
      <w:pPr>
        <w:autoSpaceDE w:val="0"/>
        <w:autoSpaceDN w:val="0"/>
        <w:adjustRightInd w:val="0"/>
        <w:spacing w:line="320" w:lineRule="atLeast"/>
        <w:ind w:left="426" w:right="-32"/>
        <w:jc w:val="both"/>
        <w:rPr>
          <w:rFonts w:cs="Arial"/>
          <w:color w:val="000000"/>
          <w:lang w:val="en-US" w:eastAsia="zh-CN"/>
        </w:rPr>
      </w:pPr>
      <w:r>
        <w:rPr>
          <w:rFonts w:cs="Arial" w:hint="eastAsia"/>
          <w:color w:val="000000"/>
          <w:lang w:val="en-US" w:eastAsia="zh-CN"/>
        </w:rPr>
        <w:t>双方特此确认知悉适用法律，</w:t>
      </w:r>
      <w:r w:rsidRPr="00A71599">
        <w:rPr>
          <w:rFonts w:cs="Arial" w:hint="eastAsia"/>
          <w:color w:val="000000"/>
          <w:lang w:val="en-US" w:eastAsia="zh-CN"/>
        </w:rPr>
        <w:t>合作伙伴特此承诺严格遵守此类适用法律，并就其与本协议相关的活动在本协议签订之日以及在本协议有效期内作出以下陈述和保证</w:t>
      </w:r>
      <w:r w:rsidRPr="00A71599">
        <w:rPr>
          <w:rFonts w:cs="Arial" w:hint="eastAsia"/>
          <w:color w:val="000000"/>
          <w:lang w:val="en-US" w:eastAsia="zh-CN"/>
        </w:rPr>
        <w:t>:</w:t>
      </w:r>
    </w:p>
    <w:p w:rsidR="00C87360" w:rsidRDefault="00F17F09" w:rsidP="00B9125D">
      <w:pPr>
        <w:pStyle w:val="Heading2"/>
        <w:jc w:val="both"/>
        <w:rPr>
          <w:lang w:val="en-US"/>
        </w:rPr>
      </w:pPr>
      <w:r w:rsidRPr="001A3ADB">
        <w:rPr>
          <w:lang w:val="en-US"/>
        </w:rPr>
        <w:t>Partner</w:t>
      </w:r>
      <w:r w:rsidR="00C87360" w:rsidRPr="001A3ADB">
        <w:rPr>
          <w:lang w:val="en-US"/>
        </w:rPr>
        <w:t>, for itself and on behalf of its Affiliated Persons, represents, warrants and covenants that:</w:t>
      </w:r>
    </w:p>
    <w:p w:rsidR="00A71599" w:rsidRPr="00A71599" w:rsidRDefault="00A71599" w:rsidP="00E30012">
      <w:pPr>
        <w:ind w:left="720"/>
        <w:jc w:val="both"/>
        <w:rPr>
          <w:rFonts w:ascii="等线" w:hAnsi="等线"/>
          <w:lang w:val="en-US" w:eastAsia="zh-CN"/>
        </w:rPr>
      </w:pPr>
      <w:r w:rsidRPr="00A71599">
        <w:rPr>
          <w:rFonts w:ascii="等线" w:hAnsi="等线" w:hint="eastAsia"/>
          <w:lang w:val="en-US" w:eastAsia="zh-CN"/>
        </w:rPr>
        <w:t>合作伙伴代表其自身及其关联人士，在此保证并承诺：</w:t>
      </w:r>
    </w:p>
    <w:p w:rsidR="00C87360" w:rsidRPr="0082129D" w:rsidRDefault="00C87360" w:rsidP="00C87360">
      <w:pPr>
        <w:autoSpaceDE w:val="0"/>
        <w:autoSpaceDN w:val="0"/>
        <w:adjustRightInd w:val="0"/>
        <w:ind w:right="-34"/>
        <w:jc w:val="both"/>
        <w:rPr>
          <w:rFonts w:cs="Arial"/>
          <w:color w:val="000000"/>
          <w:lang w:val="en-US" w:eastAsia="zh-CN"/>
        </w:rPr>
      </w:pPr>
    </w:p>
    <w:p w:rsidR="00C87360" w:rsidRDefault="00F17F09" w:rsidP="00C87360">
      <w:pPr>
        <w:numPr>
          <w:ilvl w:val="1"/>
          <w:numId w:val="15"/>
        </w:numPr>
        <w:tabs>
          <w:tab w:val="num" w:pos="1276"/>
        </w:tabs>
        <w:autoSpaceDE w:val="0"/>
        <w:autoSpaceDN w:val="0"/>
        <w:adjustRightInd w:val="0"/>
        <w:ind w:left="1276" w:right="-34" w:hanging="567"/>
        <w:jc w:val="both"/>
        <w:rPr>
          <w:rFonts w:cs="Arial"/>
          <w:color w:val="000000"/>
          <w:lang w:val="en-US"/>
        </w:rPr>
      </w:pPr>
      <w:r w:rsidRPr="0082129D">
        <w:rPr>
          <w:rFonts w:cs="Arial"/>
          <w:color w:val="000000"/>
          <w:lang w:val="en-US"/>
        </w:rPr>
        <w:t>Partner</w:t>
      </w:r>
      <w:r w:rsidR="00C87360" w:rsidRPr="0082129D">
        <w:rPr>
          <w:rFonts w:cs="Arial"/>
          <w:color w:val="000000"/>
          <w:lang w:val="en-US"/>
        </w:rPr>
        <w:t xml:space="preserve"> and its Affiliated Persons are solely responsible for complying, have to their best knowledge complied, and will comply, with Applicable Laws and have to their best knowledge not taken and will not take or fail to take any action, which act or omission would subject BFDA or its affiliated companies to liability under Applicable Laws;</w:t>
      </w:r>
    </w:p>
    <w:p w:rsidR="00A71599" w:rsidRPr="000F472B" w:rsidRDefault="00A71599" w:rsidP="00A71599">
      <w:pPr>
        <w:tabs>
          <w:tab w:val="num" w:pos="1276"/>
        </w:tabs>
        <w:autoSpaceDE w:val="0"/>
        <w:autoSpaceDN w:val="0"/>
        <w:adjustRightInd w:val="0"/>
        <w:ind w:left="1276" w:right="-34"/>
        <w:jc w:val="both"/>
        <w:rPr>
          <w:rFonts w:ascii="等线" w:hAnsi="等线"/>
          <w:color w:val="000000"/>
          <w:lang w:val="zh-CN" w:eastAsia="zh-CN"/>
        </w:rPr>
      </w:pPr>
      <w:r w:rsidRPr="000F472B">
        <w:rPr>
          <w:rFonts w:ascii="等线" w:hAnsi="等线" w:cs="Arial"/>
          <w:color w:val="000000"/>
          <w:lang w:val="en-US" w:eastAsia="zh-CN"/>
        </w:rPr>
        <w:t>合作伙伴及其关联人士全权负责遵守，</w:t>
      </w:r>
      <w:r w:rsidRPr="000F472B">
        <w:rPr>
          <w:rFonts w:ascii="等线" w:hAnsi="等线" w:cs="Arial" w:hint="eastAsia"/>
          <w:color w:val="000000"/>
          <w:lang w:val="en-US" w:eastAsia="zh-CN"/>
        </w:rPr>
        <w:t>尽其所知已经遵守</w:t>
      </w:r>
      <w:r w:rsidRPr="000F472B">
        <w:rPr>
          <w:rFonts w:ascii="等线" w:hAnsi="等线" w:cs="Arial"/>
          <w:color w:val="000000"/>
          <w:lang w:val="en-US" w:eastAsia="zh-CN"/>
        </w:rPr>
        <w:t>，并且未来将遵守适用法律，并且未曾以及将来也不会采取任何行动（作为或不作为）导致BFDA或其附属公司根据适用法律承担责任；</w:t>
      </w:r>
    </w:p>
    <w:p w:rsidR="00C87360" w:rsidRPr="0082129D" w:rsidRDefault="00C87360" w:rsidP="00A71599">
      <w:pPr>
        <w:autoSpaceDE w:val="0"/>
        <w:autoSpaceDN w:val="0"/>
        <w:adjustRightInd w:val="0"/>
        <w:ind w:right="-34"/>
        <w:jc w:val="both"/>
        <w:rPr>
          <w:rFonts w:cs="Arial"/>
          <w:color w:val="000000"/>
          <w:lang w:val="en-US" w:eastAsia="zh-CN"/>
        </w:rPr>
      </w:pPr>
    </w:p>
    <w:p w:rsidR="00C87360" w:rsidRDefault="00C87360" w:rsidP="00C87360">
      <w:pPr>
        <w:numPr>
          <w:ilvl w:val="1"/>
          <w:numId w:val="15"/>
        </w:numPr>
        <w:autoSpaceDE w:val="0"/>
        <w:autoSpaceDN w:val="0"/>
        <w:adjustRightInd w:val="0"/>
        <w:ind w:left="1260" w:right="-32" w:hanging="540"/>
        <w:jc w:val="both"/>
        <w:rPr>
          <w:rFonts w:cs="Arial"/>
          <w:color w:val="000000"/>
          <w:lang w:val="en-US"/>
        </w:rPr>
      </w:pPr>
      <w:r w:rsidRPr="0082129D">
        <w:rPr>
          <w:rFonts w:cs="Arial"/>
          <w:color w:val="000000"/>
          <w:lang w:val="en-US"/>
        </w:rPr>
        <w:t xml:space="preserve">neither </w:t>
      </w:r>
      <w:r w:rsidR="00F17F09" w:rsidRPr="0082129D">
        <w:rPr>
          <w:rFonts w:cs="Arial"/>
          <w:color w:val="000000"/>
          <w:lang w:val="en-US"/>
        </w:rPr>
        <w:t>Partner</w:t>
      </w:r>
      <w:r w:rsidRPr="0082129D">
        <w:rPr>
          <w:rFonts w:cs="Arial"/>
          <w:color w:val="000000"/>
          <w:lang w:val="en-US"/>
        </w:rPr>
        <w:t xml:space="preserve"> nor any of its Affiliated Persons has, to its or their best knowledge, offered, paid, given or loaned or promised to pay, give or loan, or will offer, pay, give or loan or promise to pay, give or loan, directly or indirectly, money or any other thing of value to or for the benefit of any Government Official, for the purposes of corruptly (a) influencing any act or decision of such Government Official in his official capacity, (b) inducing such Government Official to do or omit to do any act in violation of his lawful duty, (c) securing any improper advantage or (d) inducing such Government Official to use his influence with a Government Entity to affect or influence any act or decision of that Government Entity, in each instance to direct business to </w:t>
      </w:r>
      <w:r w:rsidR="00F17F09" w:rsidRPr="0082129D">
        <w:rPr>
          <w:rFonts w:cs="Arial"/>
          <w:color w:val="000000"/>
          <w:lang w:val="en-US"/>
        </w:rPr>
        <w:t>Partner</w:t>
      </w:r>
      <w:r w:rsidRPr="0082129D">
        <w:rPr>
          <w:rFonts w:cs="Arial"/>
          <w:color w:val="000000"/>
          <w:lang w:val="en-US"/>
        </w:rPr>
        <w:t xml:space="preserve"> or BFDA or its affiliated companies; and</w:t>
      </w:r>
    </w:p>
    <w:p w:rsidR="00A71599" w:rsidRPr="000F472B" w:rsidRDefault="00A71599" w:rsidP="00E457D3">
      <w:pPr>
        <w:autoSpaceDE w:val="0"/>
        <w:autoSpaceDN w:val="0"/>
        <w:adjustRightInd w:val="0"/>
        <w:ind w:left="1259" w:right="-32"/>
        <w:jc w:val="both"/>
        <w:rPr>
          <w:rFonts w:ascii="等线" w:hAnsi="等线" w:cs="Arial"/>
          <w:color w:val="000000"/>
          <w:lang w:val="en-US" w:eastAsia="zh-CN"/>
        </w:rPr>
      </w:pPr>
      <w:r w:rsidRPr="000F472B">
        <w:rPr>
          <w:rFonts w:ascii="等线" w:hAnsi="等线" w:cs="Arial" w:hint="eastAsia"/>
          <w:color w:val="000000"/>
          <w:lang w:val="en-US" w:eastAsia="zh-CN"/>
        </w:rPr>
        <w:t>合作伙伴及其任何关联人士均不得出于以下腐败目的，就其所知，以直接或间接的方式，曾经提供、支付、给予或借出；或曾经保证支付、给予或借出；或将要提供、支付、或借出；或将保证要支付、给予或借出金钱或任何有价值的东西给任何政府官员：（a）影响该政府官员以其官方身份采取的任何行为或决定，（b）引导该政府官员作出或不作出任何违反其法律</w:t>
      </w:r>
      <w:r w:rsidRPr="000F472B">
        <w:rPr>
          <w:rFonts w:ascii="等线" w:hAnsi="等线" w:cs="Arial" w:hint="eastAsia"/>
          <w:color w:val="000000"/>
          <w:lang w:val="en-US" w:eastAsia="zh-CN"/>
        </w:rPr>
        <w:lastRenderedPageBreak/>
        <w:t>义务的行为，（c）获得任何不正当好处，或（d）诱使该政府官员利用其对政府实体的影响力来影响该政府实体的任何行为或决定，从而在以上每一种情况下将业务导向合作伙伴或BFDA或其附属公司；以及</w:t>
      </w:r>
    </w:p>
    <w:p w:rsidR="00C87360" w:rsidRPr="0082129D" w:rsidRDefault="00C87360" w:rsidP="00C87360">
      <w:pPr>
        <w:autoSpaceDE w:val="0"/>
        <w:autoSpaceDN w:val="0"/>
        <w:adjustRightInd w:val="0"/>
        <w:ind w:right="-32"/>
        <w:jc w:val="both"/>
        <w:rPr>
          <w:rFonts w:cs="Arial"/>
          <w:color w:val="000000"/>
          <w:lang w:val="en-US" w:eastAsia="zh-CN"/>
        </w:rPr>
      </w:pPr>
    </w:p>
    <w:p w:rsidR="00E457D3" w:rsidRDefault="00C87360" w:rsidP="003A2C0C">
      <w:pPr>
        <w:numPr>
          <w:ilvl w:val="1"/>
          <w:numId w:val="15"/>
        </w:numPr>
        <w:autoSpaceDE w:val="0"/>
        <w:autoSpaceDN w:val="0"/>
        <w:adjustRightInd w:val="0"/>
        <w:ind w:left="1260" w:right="-32" w:hanging="540"/>
        <w:jc w:val="both"/>
        <w:rPr>
          <w:rFonts w:cs="Arial"/>
          <w:color w:val="000000"/>
          <w:lang w:val="en-US"/>
        </w:rPr>
      </w:pPr>
      <w:r w:rsidRPr="0082129D">
        <w:rPr>
          <w:rFonts w:cs="Arial"/>
          <w:color w:val="000000"/>
          <w:lang w:val="en-US"/>
        </w:rPr>
        <w:t xml:space="preserve">in case </w:t>
      </w:r>
      <w:r w:rsidR="00F17F09" w:rsidRPr="0082129D">
        <w:rPr>
          <w:rFonts w:cs="Arial"/>
          <w:color w:val="000000"/>
          <w:lang w:val="en-US"/>
        </w:rPr>
        <w:t>Partner</w:t>
      </w:r>
      <w:r w:rsidRPr="0082129D">
        <w:rPr>
          <w:rFonts w:cs="Arial"/>
          <w:color w:val="000000"/>
          <w:lang w:val="en-US"/>
        </w:rPr>
        <w:t xml:space="preserve"> or any of its Affiliated Persons is or will become a Government Entity or a Government Official whose official duties include decisions to direct business to </w:t>
      </w:r>
      <w:r w:rsidR="00F17F09" w:rsidRPr="0082129D">
        <w:rPr>
          <w:rFonts w:cs="Arial"/>
          <w:color w:val="000000"/>
          <w:lang w:val="en-US"/>
        </w:rPr>
        <w:t>Partner</w:t>
      </w:r>
      <w:r w:rsidRPr="0082129D">
        <w:rPr>
          <w:rFonts w:cs="Arial"/>
          <w:color w:val="000000"/>
          <w:lang w:val="en-US"/>
        </w:rPr>
        <w:t xml:space="preserve">, BFDA or its affiliated companies or to supervise, or otherwise control or direct the actions of, Government Officials who are in a position to direct business to </w:t>
      </w:r>
      <w:r w:rsidR="00F17F09" w:rsidRPr="0082129D">
        <w:rPr>
          <w:rFonts w:cs="Arial"/>
          <w:color w:val="000000"/>
          <w:lang w:val="en-US"/>
        </w:rPr>
        <w:t>Partner</w:t>
      </w:r>
      <w:r w:rsidRPr="0082129D">
        <w:rPr>
          <w:rFonts w:cs="Arial"/>
          <w:color w:val="000000"/>
          <w:lang w:val="en-US"/>
        </w:rPr>
        <w:t xml:space="preserve"> or BFDA or its affiliated companies, </w:t>
      </w:r>
      <w:r w:rsidR="00F17F09" w:rsidRPr="0082129D">
        <w:rPr>
          <w:rFonts w:cs="Arial"/>
          <w:color w:val="000000"/>
          <w:lang w:val="en-US"/>
        </w:rPr>
        <w:t>Partner</w:t>
      </w:r>
      <w:r w:rsidRPr="0082129D">
        <w:rPr>
          <w:rFonts w:cs="Arial"/>
          <w:color w:val="000000"/>
          <w:lang w:val="en-US"/>
        </w:rPr>
        <w:t xml:space="preserve"> or the respective Affiliated Persons have to make sure, that conflicts of interest will be excluded and to inform BFDA without undue delay about the meas</w:t>
      </w:r>
      <w:r w:rsidR="00E457D3">
        <w:rPr>
          <w:rFonts w:cs="Arial"/>
          <w:color w:val="000000"/>
          <w:lang w:val="en-US"/>
        </w:rPr>
        <w:t>ures taken.</w:t>
      </w:r>
    </w:p>
    <w:p w:rsidR="00C87360" w:rsidRPr="0082129D" w:rsidRDefault="00E457D3" w:rsidP="003A2C0C">
      <w:pPr>
        <w:autoSpaceDE w:val="0"/>
        <w:autoSpaceDN w:val="0"/>
        <w:adjustRightInd w:val="0"/>
        <w:ind w:left="1259" w:right="-32"/>
        <w:rPr>
          <w:rFonts w:cs="Arial"/>
          <w:color w:val="000000"/>
          <w:lang w:val="en-US" w:eastAsia="zh-CN"/>
        </w:rPr>
      </w:pPr>
      <w:r w:rsidRPr="000F472B">
        <w:rPr>
          <w:rFonts w:ascii="等线" w:hAnsi="等线" w:cs="Arial" w:hint="eastAsia"/>
          <w:color w:val="000000"/>
          <w:lang w:val="en-US" w:eastAsia="zh-CN"/>
        </w:rPr>
        <w:t>如果合作伙伴或其任何关联人士已经或将成为政府实体或政府官员，其官方职责包括决定将业务导向合作伙伴、BFDA或其附属公司；或监督或以其他方式控制或指导政府官员的行为，该政府官员的职责包括决定将业务导向合作伙伴、BFDA或其附属公司；则必须确保排除利益冲突，并且立即通知（不得拖延）BFDA</w:t>
      </w:r>
      <w:r w:rsidR="003A2C0C" w:rsidRPr="000F472B">
        <w:rPr>
          <w:rFonts w:ascii="等线" w:hAnsi="等线" w:cs="Arial" w:hint="eastAsia"/>
          <w:color w:val="000000"/>
          <w:lang w:val="en-US" w:eastAsia="zh-CN"/>
        </w:rPr>
        <w:t>所采取的措施。</w:t>
      </w:r>
      <w:r w:rsidR="00C87360" w:rsidRPr="0082129D">
        <w:rPr>
          <w:rFonts w:cs="Arial"/>
          <w:color w:val="000000"/>
          <w:lang w:val="en-US" w:eastAsia="zh-CN"/>
        </w:rPr>
        <w:br/>
      </w:r>
    </w:p>
    <w:p w:rsidR="00C87360" w:rsidRDefault="00F17F09" w:rsidP="00B9125D">
      <w:pPr>
        <w:pStyle w:val="Heading2"/>
        <w:jc w:val="both"/>
        <w:rPr>
          <w:lang w:val="en-US"/>
        </w:rPr>
      </w:pPr>
      <w:r w:rsidRPr="0082129D">
        <w:rPr>
          <w:lang w:val="en-US"/>
        </w:rPr>
        <w:t>Partner</w:t>
      </w:r>
      <w:r w:rsidR="00C87360" w:rsidRPr="0082129D">
        <w:rPr>
          <w:lang w:val="en-US"/>
        </w:rPr>
        <w:t xml:space="preserve"> shall assist and cooperate fully with the efforts of BFDA to comply with Applicable Laws. In particular, </w:t>
      </w:r>
      <w:r w:rsidRPr="0082129D">
        <w:rPr>
          <w:lang w:val="en-US"/>
        </w:rPr>
        <w:t>Partner</w:t>
      </w:r>
      <w:r w:rsidR="00C87360" w:rsidRPr="0082129D">
        <w:rPr>
          <w:lang w:val="en-US"/>
        </w:rPr>
        <w:t xml:space="preserve"> shall keep accurate books and records and </w:t>
      </w:r>
      <w:r w:rsidRPr="0082129D">
        <w:rPr>
          <w:lang w:val="en-US"/>
        </w:rPr>
        <w:t>Partner</w:t>
      </w:r>
      <w:r w:rsidR="00C87360" w:rsidRPr="0082129D">
        <w:rPr>
          <w:lang w:val="en-US"/>
        </w:rPr>
        <w:t xml:space="preserve"> shall immediately notify BFDA of any information that bribes or other improper payments are being requested, made or offered in connection with this </w:t>
      </w:r>
      <w:r w:rsidR="00201CB7" w:rsidRPr="0082129D">
        <w:rPr>
          <w:lang w:val="en-US"/>
        </w:rPr>
        <w:t>Agreement</w:t>
      </w:r>
      <w:r w:rsidR="00C87360" w:rsidRPr="0082129D">
        <w:rPr>
          <w:lang w:val="en-US"/>
        </w:rPr>
        <w:t xml:space="preserve">. Upon request of BFDA, </w:t>
      </w:r>
      <w:r w:rsidRPr="0082129D">
        <w:rPr>
          <w:lang w:val="en-US"/>
        </w:rPr>
        <w:t>Partner</w:t>
      </w:r>
      <w:r w:rsidR="00C87360" w:rsidRPr="0082129D">
        <w:rPr>
          <w:lang w:val="en-US"/>
        </w:rPr>
        <w:t xml:space="preserve"> shall make those records which are necessary for BFDA to verify </w:t>
      </w:r>
      <w:r w:rsidRPr="0082129D">
        <w:rPr>
          <w:lang w:val="en-US"/>
        </w:rPr>
        <w:t>Partner</w:t>
      </w:r>
      <w:r w:rsidR="00C87360" w:rsidRPr="0082129D">
        <w:rPr>
          <w:lang w:val="en-US"/>
        </w:rPr>
        <w:t xml:space="preserve">’s compliance with the Applicable Laws relating to this </w:t>
      </w:r>
      <w:r w:rsidR="00201CB7" w:rsidRPr="0082129D">
        <w:rPr>
          <w:lang w:val="en-US"/>
        </w:rPr>
        <w:t>Agreement</w:t>
      </w:r>
      <w:r w:rsidR="00C87360" w:rsidRPr="0082129D">
        <w:rPr>
          <w:lang w:val="en-US"/>
        </w:rPr>
        <w:t xml:space="preserve"> available to a sworn auditor who is obligated to observe secrecy and selected by BFDA. If such auditor notices any failure by </w:t>
      </w:r>
      <w:r w:rsidRPr="0082129D">
        <w:rPr>
          <w:lang w:val="en-US"/>
        </w:rPr>
        <w:t>Partner</w:t>
      </w:r>
      <w:r w:rsidR="00C87360" w:rsidRPr="0082129D">
        <w:rPr>
          <w:lang w:val="en-US"/>
        </w:rPr>
        <w:t xml:space="preserve"> to comply with the Applicable Laws </w:t>
      </w:r>
      <w:r w:rsidRPr="0082129D">
        <w:rPr>
          <w:lang w:val="en-US"/>
        </w:rPr>
        <w:t>Partner</w:t>
      </w:r>
      <w:r w:rsidR="00C87360" w:rsidRPr="0082129D">
        <w:rPr>
          <w:lang w:val="en-US"/>
        </w:rPr>
        <w:t xml:space="preserve"> agrees that the auditor may disclose information relating to </w:t>
      </w:r>
      <w:r w:rsidRPr="0082129D">
        <w:rPr>
          <w:lang w:val="en-US"/>
        </w:rPr>
        <w:t>Partner</w:t>
      </w:r>
      <w:r w:rsidR="00C87360" w:rsidRPr="0082129D">
        <w:rPr>
          <w:lang w:val="en-US"/>
        </w:rPr>
        <w:t>’s failure to BFDA and, to the extent required by a legal demand by a competent court of law or government body, to third parties.</w:t>
      </w:r>
    </w:p>
    <w:p w:rsidR="00E457D3" w:rsidRPr="0082129D" w:rsidRDefault="00E457D3" w:rsidP="00E30012">
      <w:pPr>
        <w:tabs>
          <w:tab w:val="left" w:pos="720"/>
        </w:tabs>
        <w:autoSpaceDE w:val="0"/>
        <w:autoSpaceDN w:val="0"/>
        <w:adjustRightInd w:val="0"/>
        <w:ind w:left="720" w:right="-34"/>
        <w:jc w:val="both"/>
        <w:rPr>
          <w:rFonts w:cs="Arial"/>
          <w:color w:val="000000"/>
          <w:lang w:val="en-US" w:eastAsia="zh-CN"/>
        </w:rPr>
      </w:pPr>
      <w:r w:rsidRPr="00E457D3">
        <w:rPr>
          <w:rFonts w:cs="Arial" w:hint="eastAsia"/>
          <w:color w:val="000000"/>
          <w:lang w:val="en-US" w:eastAsia="zh-CN"/>
        </w:rPr>
        <w:t>合作伙伴应协助并充分配合</w:t>
      </w:r>
      <w:r w:rsidRPr="00E457D3">
        <w:rPr>
          <w:rFonts w:cs="Arial" w:hint="eastAsia"/>
          <w:color w:val="000000"/>
          <w:lang w:val="en-US" w:eastAsia="zh-CN"/>
        </w:rPr>
        <w:t>BFDA</w:t>
      </w:r>
      <w:r w:rsidRPr="00E457D3">
        <w:rPr>
          <w:rFonts w:cs="Arial" w:hint="eastAsia"/>
          <w:color w:val="000000"/>
          <w:lang w:val="en-US" w:eastAsia="zh-CN"/>
        </w:rPr>
        <w:t>遵守适用法律。尤其，合作伙伴应保存准确的账簿和记录；如果出现请求、实施或提供与本协议有关的贿赂或其他不正当付款行为，合作伙伴应立即通知</w:t>
      </w:r>
      <w:r w:rsidRPr="00E457D3">
        <w:rPr>
          <w:rFonts w:cs="Arial" w:hint="eastAsia"/>
          <w:color w:val="000000"/>
          <w:lang w:val="en-US" w:eastAsia="zh-CN"/>
        </w:rPr>
        <w:t>BFDA</w:t>
      </w:r>
      <w:r w:rsidRPr="00E457D3">
        <w:rPr>
          <w:rFonts w:cs="Arial" w:hint="eastAsia"/>
          <w:color w:val="000000"/>
          <w:lang w:val="en-US" w:eastAsia="zh-CN"/>
        </w:rPr>
        <w:t>。根据</w:t>
      </w:r>
      <w:r w:rsidRPr="00E457D3">
        <w:rPr>
          <w:rFonts w:cs="Arial" w:hint="eastAsia"/>
          <w:color w:val="000000"/>
          <w:lang w:val="en-US" w:eastAsia="zh-CN"/>
        </w:rPr>
        <w:t>BFDA</w:t>
      </w:r>
      <w:r w:rsidRPr="00E457D3">
        <w:rPr>
          <w:rFonts w:cs="Arial" w:hint="eastAsia"/>
          <w:color w:val="000000"/>
          <w:lang w:val="en-US" w:eastAsia="zh-CN"/>
        </w:rPr>
        <w:t>的要求，合作伙伴应做记录。这些记录对</w:t>
      </w:r>
      <w:r w:rsidRPr="00E457D3">
        <w:rPr>
          <w:rFonts w:cs="Arial" w:hint="eastAsia"/>
          <w:color w:val="000000"/>
          <w:lang w:val="en-US" w:eastAsia="zh-CN"/>
        </w:rPr>
        <w:t>BFDA</w:t>
      </w:r>
      <w:r w:rsidRPr="00E457D3">
        <w:rPr>
          <w:rFonts w:cs="Arial" w:hint="eastAsia"/>
          <w:color w:val="000000"/>
          <w:lang w:val="en-US" w:eastAsia="zh-CN"/>
        </w:rPr>
        <w:t>核实合作伙伴是否遵守与本协议相关的适用法律而言是必须的，并且由</w:t>
      </w:r>
      <w:r w:rsidRPr="00E457D3">
        <w:rPr>
          <w:rFonts w:cs="Arial" w:hint="eastAsia"/>
          <w:color w:val="000000"/>
          <w:lang w:val="en-US" w:eastAsia="zh-CN"/>
        </w:rPr>
        <w:t>BFDA</w:t>
      </w:r>
      <w:r w:rsidRPr="00E457D3">
        <w:rPr>
          <w:rFonts w:cs="Arial" w:hint="eastAsia"/>
          <w:color w:val="000000"/>
          <w:lang w:val="en-US" w:eastAsia="zh-CN"/>
        </w:rPr>
        <w:t>选择的负有保密义务的已宣誓审计员可以访问该记录。如果上述审计员发现合作伙伴未能遵守适用法律，合作伙伴同意审计师可以将合作伙伴违规相关信息披露给</w:t>
      </w:r>
      <w:r w:rsidRPr="00E457D3">
        <w:rPr>
          <w:rFonts w:cs="Arial" w:hint="eastAsia"/>
          <w:color w:val="000000"/>
          <w:lang w:val="en-US" w:eastAsia="zh-CN"/>
        </w:rPr>
        <w:t>BFDA</w:t>
      </w:r>
      <w:r w:rsidRPr="00E457D3">
        <w:rPr>
          <w:rFonts w:cs="Arial" w:hint="eastAsia"/>
          <w:color w:val="000000"/>
          <w:lang w:val="en-US" w:eastAsia="zh-CN"/>
        </w:rPr>
        <w:t>，并且在主管法院或政府机构的法律要求范围内，将违规相关信息披露给第三方。</w:t>
      </w:r>
    </w:p>
    <w:p w:rsidR="00C87360" w:rsidRDefault="00C87360" w:rsidP="00B9125D">
      <w:pPr>
        <w:pStyle w:val="Heading2"/>
        <w:jc w:val="both"/>
        <w:rPr>
          <w:lang w:val="en-US"/>
        </w:rPr>
      </w:pPr>
      <w:r w:rsidRPr="0082129D">
        <w:rPr>
          <w:lang w:val="en-US"/>
        </w:rPr>
        <w:t xml:space="preserve">In no event will BFDA be obligated to </w:t>
      </w:r>
      <w:r w:rsidR="00F17F09" w:rsidRPr="0082129D">
        <w:rPr>
          <w:lang w:val="en-US"/>
        </w:rPr>
        <w:t>Partner</w:t>
      </w:r>
      <w:r w:rsidRPr="0082129D">
        <w:rPr>
          <w:lang w:val="en-US"/>
        </w:rPr>
        <w:t xml:space="preserve"> under or in connection with this </w:t>
      </w:r>
      <w:r w:rsidR="00201CB7" w:rsidRPr="0082129D">
        <w:rPr>
          <w:lang w:val="en-US"/>
        </w:rPr>
        <w:t>Agreement</w:t>
      </w:r>
      <w:r w:rsidRPr="0082129D">
        <w:rPr>
          <w:lang w:val="en-US"/>
        </w:rPr>
        <w:t xml:space="preserve"> to act or refrain from acting if BFDA believes that such act or omission would cause BFDA to be in violation of Applicable Laws. In no event will BFDA be liable to </w:t>
      </w:r>
      <w:r w:rsidR="00F17F09" w:rsidRPr="0082129D">
        <w:rPr>
          <w:lang w:val="en-US"/>
        </w:rPr>
        <w:t>Partner</w:t>
      </w:r>
      <w:r w:rsidRPr="0082129D">
        <w:rPr>
          <w:lang w:val="en-US"/>
        </w:rPr>
        <w:t xml:space="preserve"> for any act or omission which BFDA believes is necessary to comply with Applicable Laws.</w:t>
      </w:r>
    </w:p>
    <w:p w:rsidR="00E457D3" w:rsidRPr="0082129D" w:rsidRDefault="00E457D3" w:rsidP="00E30012">
      <w:pPr>
        <w:autoSpaceDE w:val="0"/>
        <w:autoSpaceDN w:val="0"/>
        <w:adjustRightInd w:val="0"/>
        <w:ind w:left="720" w:right="-32" w:hanging="540"/>
        <w:jc w:val="both"/>
        <w:rPr>
          <w:rFonts w:cs="Arial"/>
          <w:color w:val="000000"/>
          <w:lang w:val="en-US" w:eastAsia="zh-CN"/>
        </w:rPr>
      </w:pPr>
      <w:r>
        <w:rPr>
          <w:rFonts w:cs="Arial" w:hint="eastAsia"/>
          <w:color w:val="000000"/>
          <w:lang w:val="en-US" w:eastAsia="zh-CN"/>
        </w:rPr>
        <w:t xml:space="preserve">         </w:t>
      </w:r>
      <w:r w:rsidRPr="00E457D3">
        <w:rPr>
          <w:rFonts w:cs="Arial" w:hint="eastAsia"/>
          <w:color w:val="000000"/>
          <w:lang w:val="en-US" w:eastAsia="zh-CN"/>
        </w:rPr>
        <w:t>任何情况下，</w:t>
      </w:r>
      <w:r w:rsidRPr="00E457D3">
        <w:rPr>
          <w:rFonts w:cs="Arial" w:hint="eastAsia"/>
          <w:color w:val="000000"/>
          <w:lang w:val="en-US" w:eastAsia="zh-CN"/>
        </w:rPr>
        <w:t>BFDA</w:t>
      </w:r>
      <w:r w:rsidRPr="00E457D3">
        <w:rPr>
          <w:rFonts w:cs="Arial" w:hint="eastAsia"/>
          <w:color w:val="000000"/>
          <w:lang w:val="en-US" w:eastAsia="zh-CN"/>
        </w:rPr>
        <w:t>均不会在本协议下有义务采取其认为将使其违反适用法律的作为或不作为。就</w:t>
      </w:r>
      <w:r w:rsidRPr="00E457D3">
        <w:rPr>
          <w:rFonts w:cs="Arial" w:hint="eastAsia"/>
          <w:color w:val="000000"/>
          <w:lang w:val="en-US" w:eastAsia="zh-CN"/>
        </w:rPr>
        <w:t>BFDA</w:t>
      </w:r>
      <w:r w:rsidRPr="00E457D3">
        <w:rPr>
          <w:rFonts w:cs="Arial" w:hint="eastAsia"/>
          <w:color w:val="000000"/>
          <w:lang w:val="en-US" w:eastAsia="zh-CN"/>
        </w:rPr>
        <w:t>认为为了遵守适用法律而必须采取的作为或不作为而言，在任何情况下，</w:t>
      </w:r>
      <w:r w:rsidRPr="00E457D3">
        <w:rPr>
          <w:rFonts w:cs="Arial" w:hint="eastAsia"/>
          <w:color w:val="000000"/>
          <w:lang w:val="en-US" w:eastAsia="zh-CN"/>
        </w:rPr>
        <w:t>BFDA</w:t>
      </w:r>
      <w:r w:rsidRPr="00E457D3">
        <w:rPr>
          <w:rFonts w:cs="Arial" w:hint="eastAsia"/>
          <w:color w:val="000000"/>
          <w:lang w:val="en-US" w:eastAsia="zh-CN"/>
        </w:rPr>
        <w:t>均不会因此而对合作伙伴承担责任。</w:t>
      </w:r>
    </w:p>
    <w:p w:rsidR="00C87360" w:rsidRPr="0082129D" w:rsidRDefault="00C87360" w:rsidP="00B9125D">
      <w:pPr>
        <w:pStyle w:val="Heading2"/>
        <w:jc w:val="both"/>
        <w:rPr>
          <w:lang w:val="en-US"/>
        </w:rPr>
      </w:pPr>
      <w:r w:rsidRPr="0082129D">
        <w:rPr>
          <w:lang w:val="en-US"/>
        </w:rPr>
        <w:lastRenderedPageBreak/>
        <w:t xml:space="preserve">If </w:t>
      </w:r>
      <w:r w:rsidR="00F17F09" w:rsidRPr="0082129D">
        <w:rPr>
          <w:lang w:val="en-US"/>
        </w:rPr>
        <w:t>Partner</w:t>
      </w:r>
      <w:r w:rsidRPr="0082129D">
        <w:rPr>
          <w:lang w:val="en-US"/>
        </w:rPr>
        <w:t xml:space="preserve"> or any of its Affiliated Persons breaches any of the representations, warranties or covenants in this Article each of which is deemed to be material and continuously made throughout the term of this </w:t>
      </w:r>
      <w:r w:rsidR="00201CB7" w:rsidRPr="0082129D">
        <w:rPr>
          <w:lang w:val="en-US"/>
        </w:rPr>
        <w:t>Agreement</w:t>
      </w:r>
      <w:r w:rsidRPr="0082129D">
        <w:rPr>
          <w:lang w:val="en-US"/>
        </w:rPr>
        <w:t>, then, in addition to any other rights BFDA may have un</w:t>
      </w:r>
      <w:r w:rsidR="00201CB7" w:rsidRPr="0082129D">
        <w:rPr>
          <w:lang w:val="en-US"/>
        </w:rPr>
        <w:t>der this Agreement</w:t>
      </w:r>
      <w:r w:rsidRPr="0082129D">
        <w:rPr>
          <w:lang w:val="en-US"/>
        </w:rPr>
        <w:t>:</w:t>
      </w:r>
      <w:r w:rsidRPr="0082129D">
        <w:rPr>
          <w:lang w:val="en-US"/>
        </w:rPr>
        <w:tab/>
      </w:r>
    </w:p>
    <w:p w:rsidR="00E30012" w:rsidRDefault="00E457D3" w:rsidP="00E30012">
      <w:pPr>
        <w:tabs>
          <w:tab w:val="left" w:pos="720"/>
        </w:tabs>
        <w:autoSpaceDE w:val="0"/>
        <w:autoSpaceDN w:val="0"/>
        <w:adjustRightInd w:val="0"/>
        <w:ind w:left="720" w:right="-32"/>
        <w:jc w:val="both"/>
        <w:rPr>
          <w:rFonts w:cs="Arial"/>
          <w:color w:val="000000"/>
          <w:lang w:val="en-US" w:eastAsia="zh-CN"/>
        </w:rPr>
      </w:pPr>
      <w:r w:rsidRPr="00E457D3">
        <w:rPr>
          <w:rFonts w:cs="Arial" w:hint="eastAsia"/>
          <w:color w:val="000000"/>
          <w:lang w:val="en-US" w:eastAsia="zh-CN"/>
        </w:rPr>
        <w:t>除</w:t>
      </w:r>
      <w:r w:rsidRPr="00E457D3">
        <w:rPr>
          <w:rFonts w:cs="Arial" w:hint="eastAsia"/>
          <w:color w:val="000000"/>
          <w:lang w:val="en-US" w:eastAsia="zh-CN"/>
        </w:rPr>
        <w:t>BFDA</w:t>
      </w:r>
      <w:r w:rsidRPr="00E457D3">
        <w:rPr>
          <w:rFonts w:cs="Arial" w:hint="eastAsia"/>
          <w:color w:val="000000"/>
          <w:lang w:val="en-US" w:eastAsia="zh-CN"/>
        </w:rPr>
        <w:t>在本协议项下可能拥有的任何其他权利之外，如果合作伙伴或其任何关联人士违反本条款中的任何陈述、保证或契约（该任何陈述、保证或契约在本协议的整个期限内被视为重要且持续有效），则：</w:t>
      </w:r>
      <w:r w:rsidR="00C87360" w:rsidRPr="0082129D">
        <w:rPr>
          <w:rFonts w:cs="Arial"/>
          <w:color w:val="000000"/>
          <w:lang w:val="en-US" w:eastAsia="zh-CN"/>
        </w:rPr>
        <w:tab/>
      </w:r>
      <w:r w:rsidR="00C87360" w:rsidRPr="0082129D">
        <w:rPr>
          <w:rFonts w:cs="Arial"/>
          <w:color w:val="000000"/>
          <w:lang w:val="en-US" w:eastAsia="zh-CN"/>
        </w:rPr>
        <w:br/>
      </w:r>
    </w:p>
    <w:p w:rsidR="00C87360" w:rsidRPr="00E30012" w:rsidRDefault="00C87360" w:rsidP="00E30012">
      <w:pPr>
        <w:pStyle w:val="ListParagraph"/>
        <w:numPr>
          <w:ilvl w:val="0"/>
          <w:numId w:val="35"/>
        </w:numPr>
        <w:tabs>
          <w:tab w:val="left" w:pos="720"/>
        </w:tabs>
        <w:autoSpaceDE w:val="0"/>
        <w:autoSpaceDN w:val="0"/>
        <w:adjustRightInd w:val="0"/>
        <w:ind w:left="1260" w:right="-32"/>
        <w:jc w:val="both"/>
        <w:rPr>
          <w:rFonts w:cs="Arial"/>
          <w:color w:val="000000"/>
          <w:lang w:val="en-US" w:eastAsia="zh-CN"/>
        </w:rPr>
      </w:pPr>
      <w:r w:rsidRPr="00E30012">
        <w:rPr>
          <w:rFonts w:cs="Arial"/>
          <w:color w:val="000000"/>
          <w:lang w:val="en-US"/>
        </w:rPr>
        <w:t xml:space="preserve">BFDA may declare a forfeit of any unpaid amounts owing to </w:t>
      </w:r>
      <w:r w:rsidR="00F17F09" w:rsidRPr="00E30012">
        <w:rPr>
          <w:rFonts w:cs="Arial"/>
          <w:color w:val="000000"/>
          <w:lang w:val="en-US"/>
        </w:rPr>
        <w:t>Partner</w:t>
      </w:r>
      <w:r w:rsidRPr="00E30012">
        <w:rPr>
          <w:rFonts w:cs="Arial"/>
          <w:color w:val="000000"/>
          <w:lang w:val="en-US"/>
        </w:rPr>
        <w:t xml:space="preserve"> and will be entitled to repayment of any amounts paid or credited to </w:t>
      </w:r>
      <w:r w:rsidR="00F17F09" w:rsidRPr="00E30012">
        <w:rPr>
          <w:rFonts w:cs="Arial"/>
          <w:color w:val="000000"/>
          <w:lang w:val="en-US"/>
        </w:rPr>
        <w:t>Partner</w:t>
      </w:r>
      <w:r w:rsidRPr="00E30012">
        <w:rPr>
          <w:rFonts w:cs="Arial"/>
          <w:color w:val="000000"/>
          <w:lang w:val="en-US"/>
        </w:rPr>
        <w:t>, in each case, which are prohibited by Applicable Laws; and</w:t>
      </w:r>
    </w:p>
    <w:p w:rsidR="00E30012" w:rsidRDefault="00E457D3" w:rsidP="00E30012">
      <w:pPr>
        <w:autoSpaceDE w:val="0"/>
        <w:autoSpaceDN w:val="0"/>
        <w:adjustRightInd w:val="0"/>
        <w:ind w:left="1259" w:right="-34"/>
        <w:jc w:val="both"/>
        <w:rPr>
          <w:rFonts w:cs="Arial"/>
          <w:color w:val="000000"/>
          <w:lang w:val="en-US" w:eastAsia="zh-CN"/>
        </w:rPr>
      </w:pPr>
      <w:r w:rsidRPr="00E457D3">
        <w:rPr>
          <w:rFonts w:cs="Arial" w:hint="eastAsia"/>
          <w:color w:val="000000"/>
          <w:lang w:val="en-US" w:eastAsia="zh-CN"/>
        </w:rPr>
        <w:t>如适用法律禁止支付，</w:t>
      </w:r>
      <w:r w:rsidRPr="00E457D3">
        <w:rPr>
          <w:rFonts w:cs="Arial" w:hint="eastAsia"/>
          <w:color w:val="000000"/>
          <w:lang w:val="en-US" w:eastAsia="zh-CN"/>
        </w:rPr>
        <w:t>BFDA</w:t>
      </w:r>
      <w:r w:rsidRPr="00E457D3">
        <w:rPr>
          <w:rFonts w:cs="Arial" w:hint="eastAsia"/>
          <w:color w:val="000000"/>
          <w:lang w:val="en-US" w:eastAsia="zh-CN"/>
        </w:rPr>
        <w:t>可以宣布没收欠付合作伙伴的任何未付款项，并且有权收回已支付或贷记给合作伙伴的任何金额；以及</w:t>
      </w:r>
    </w:p>
    <w:p w:rsidR="00E30012" w:rsidRDefault="00E30012" w:rsidP="00E30012">
      <w:pPr>
        <w:autoSpaceDE w:val="0"/>
        <w:autoSpaceDN w:val="0"/>
        <w:adjustRightInd w:val="0"/>
        <w:ind w:left="1259" w:right="-34"/>
        <w:jc w:val="both"/>
        <w:rPr>
          <w:rFonts w:cs="Arial"/>
          <w:color w:val="000000"/>
          <w:lang w:val="en-US" w:eastAsia="zh-CN"/>
        </w:rPr>
      </w:pPr>
    </w:p>
    <w:p w:rsidR="00C87360" w:rsidRPr="00E30012" w:rsidRDefault="00C87360" w:rsidP="00E30012">
      <w:pPr>
        <w:pStyle w:val="ListParagraph"/>
        <w:numPr>
          <w:ilvl w:val="0"/>
          <w:numId w:val="35"/>
        </w:numPr>
        <w:autoSpaceDE w:val="0"/>
        <w:autoSpaceDN w:val="0"/>
        <w:adjustRightInd w:val="0"/>
        <w:ind w:left="1260" w:right="-34"/>
        <w:jc w:val="both"/>
        <w:rPr>
          <w:rFonts w:cs="Arial"/>
          <w:color w:val="000000"/>
          <w:lang w:val="en-US" w:eastAsia="zh-CN"/>
        </w:rPr>
      </w:pPr>
      <w:r w:rsidRPr="00E30012">
        <w:rPr>
          <w:rFonts w:cs="Arial"/>
          <w:color w:val="000000"/>
          <w:lang w:val="en-US"/>
        </w:rPr>
        <w:t xml:space="preserve">BFDA may immediately terminate this </w:t>
      </w:r>
      <w:r w:rsidR="00201CB7" w:rsidRPr="00E30012">
        <w:rPr>
          <w:rFonts w:cs="Arial"/>
          <w:color w:val="000000"/>
          <w:lang w:val="en-US"/>
        </w:rPr>
        <w:t>Agreement</w:t>
      </w:r>
      <w:r w:rsidRPr="00E30012">
        <w:rPr>
          <w:rFonts w:cs="Arial"/>
          <w:color w:val="000000"/>
          <w:lang w:val="en-US"/>
        </w:rPr>
        <w:t xml:space="preserve">; and </w:t>
      </w:r>
    </w:p>
    <w:p w:rsidR="00E30012" w:rsidRDefault="00E457D3" w:rsidP="00E30012">
      <w:pPr>
        <w:autoSpaceDE w:val="0"/>
        <w:autoSpaceDN w:val="0"/>
        <w:adjustRightInd w:val="0"/>
        <w:ind w:left="1260" w:right="-32"/>
        <w:jc w:val="both"/>
        <w:rPr>
          <w:rFonts w:cs="Arial"/>
          <w:color w:val="000000"/>
          <w:lang w:val="en-US" w:eastAsia="zh-CN"/>
        </w:rPr>
      </w:pPr>
      <w:r w:rsidRPr="00E457D3">
        <w:rPr>
          <w:rFonts w:cs="Arial" w:hint="eastAsia"/>
          <w:color w:val="000000"/>
          <w:lang w:val="en-US" w:eastAsia="zh-CN"/>
        </w:rPr>
        <w:t>BFDA</w:t>
      </w:r>
      <w:r w:rsidRPr="00E457D3">
        <w:rPr>
          <w:rFonts w:cs="Arial" w:hint="eastAsia"/>
          <w:color w:val="000000"/>
          <w:lang w:val="en-US" w:eastAsia="zh-CN"/>
        </w:rPr>
        <w:t>可立即终止本协议；以及</w:t>
      </w:r>
    </w:p>
    <w:p w:rsidR="00E30012" w:rsidRDefault="00E30012" w:rsidP="00E30012">
      <w:pPr>
        <w:autoSpaceDE w:val="0"/>
        <w:autoSpaceDN w:val="0"/>
        <w:adjustRightInd w:val="0"/>
        <w:ind w:left="1260" w:right="-32"/>
        <w:jc w:val="both"/>
        <w:rPr>
          <w:rFonts w:cs="Arial"/>
          <w:color w:val="000000"/>
          <w:lang w:val="en-US" w:eastAsia="zh-CN"/>
        </w:rPr>
      </w:pPr>
    </w:p>
    <w:p w:rsidR="00C87360" w:rsidRPr="00E30012" w:rsidRDefault="00F17F09" w:rsidP="00E30012">
      <w:pPr>
        <w:pStyle w:val="ListParagraph"/>
        <w:numPr>
          <w:ilvl w:val="0"/>
          <w:numId w:val="35"/>
        </w:numPr>
        <w:autoSpaceDE w:val="0"/>
        <w:autoSpaceDN w:val="0"/>
        <w:adjustRightInd w:val="0"/>
        <w:ind w:left="1260" w:right="-32"/>
        <w:jc w:val="both"/>
        <w:rPr>
          <w:rFonts w:cs="Arial"/>
          <w:color w:val="000000"/>
          <w:lang w:val="en-US" w:eastAsia="zh-CN"/>
        </w:rPr>
      </w:pPr>
      <w:r w:rsidRPr="00E30012">
        <w:rPr>
          <w:rFonts w:cs="Arial"/>
          <w:color w:val="000000"/>
          <w:lang w:val="en-US"/>
        </w:rPr>
        <w:t>Partner</w:t>
      </w:r>
      <w:r w:rsidR="00C87360" w:rsidRPr="00E30012">
        <w:rPr>
          <w:rFonts w:cs="Arial"/>
          <w:color w:val="000000"/>
          <w:lang w:val="en-US"/>
        </w:rPr>
        <w:t xml:space="preserve"> shall, upon first written request by BFDA, indemnify and hold harmless BFDA in regard to any and all cost and claims brought forward against BFDA arising out of any failure of </w:t>
      </w:r>
      <w:r w:rsidRPr="00E30012">
        <w:rPr>
          <w:rFonts w:cs="Arial"/>
          <w:color w:val="000000"/>
          <w:lang w:val="en-US"/>
        </w:rPr>
        <w:t>Partner</w:t>
      </w:r>
      <w:r w:rsidR="00C87360" w:rsidRPr="00E30012">
        <w:rPr>
          <w:rFonts w:cs="Arial"/>
          <w:color w:val="000000"/>
          <w:lang w:val="en-US"/>
        </w:rPr>
        <w:t xml:space="preserve"> to comply with its representations, warranties and covenants of this Article.</w:t>
      </w:r>
    </w:p>
    <w:p w:rsidR="00E457D3" w:rsidRPr="00E457D3" w:rsidRDefault="00E457D3" w:rsidP="00E457D3">
      <w:pPr>
        <w:ind w:left="1260"/>
        <w:jc w:val="both"/>
        <w:rPr>
          <w:rFonts w:cs="Arial"/>
          <w:color w:val="000000"/>
          <w:lang w:val="en-US" w:eastAsia="zh-CN"/>
        </w:rPr>
      </w:pPr>
      <w:r w:rsidRPr="00E457D3">
        <w:rPr>
          <w:rFonts w:cs="Arial" w:hint="eastAsia"/>
          <w:color w:val="000000"/>
          <w:lang w:val="en-US" w:eastAsia="zh-CN"/>
        </w:rPr>
        <w:t>就因合作伙伴未能遵守本条款的陈述、保证和契约而导致的任何和所有费用和索赔而言，根据</w:t>
      </w:r>
      <w:r w:rsidRPr="00E457D3">
        <w:rPr>
          <w:rFonts w:cs="Arial" w:hint="eastAsia"/>
          <w:color w:val="000000"/>
          <w:lang w:val="en-US" w:eastAsia="zh-CN"/>
        </w:rPr>
        <w:t>BFDA</w:t>
      </w:r>
      <w:r w:rsidRPr="00E457D3">
        <w:rPr>
          <w:rFonts w:cs="Arial" w:hint="eastAsia"/>
          <w:color w:val="000000"/>
          <w:lang w:val="en-US" w:eastAsia="zh-CN"/>
        </w:rPr>
        <w:t>的第一次书面要求，合作伙伴应赔偿</w:t>
      </w:r>
      <w:r w:rsidRPr="00E457D3">
        <w:rPr>
          <w:rFonts w:cs="Arial" w:hint="eastAsia"/>
          <w:color w:val="000000"/>
          <w:lang w:val="en-US" w:eastAsia="zh-CN"/>
        </w:rPr>
        <w:t>BFDA</w:t>
      </w:r>
      <w:r w:rsidRPr="00E457D3">
        <w:rPr>
          <w:rFonts w:cs="Arial" w:hint="eastAsia"/>
          <w:color w:val="000000"/>
          <w:lang w:val="en-US" w:eastAsia="zh-CN"/>
        </w:rPr>
        <w:t>并使其不受损害。</w:t>
      </w:r>
    </w:p>
    <w:p w:rsidR="00E457D3" w:rsidRPr="0082129D" w:rsidRDefault="00E457D3" w:rsidP="00E457D3">
      <w:pPr>
        <w:autoSpaceDE w:val="0"/>
        <w:autoSpaceDN w:val="0"/>
        <w:adjustRightInd w:val="0"/>
        <w:ind w:left="1260" w:right="-32"/>
        <w:jc w:val="both"/>
        <w:rPr>
          <w:rFonts w:cs="Arial"/>
          <w:color w:val="000000"/>
          <w:lang w:val="en-US" w:eastAsia="zh-CN"/>
        </w:rPr>
      </w:pPr>
    </w:p>
    <w:p w:rsidR="00C87360" w:rsidRPr="0082129D" w:rsidRDefault="00C87360" w:rsidP="00C87360">
      <w:pPr>
        <w:autoSpaceDE w:val="0"/>
        <w:autoSpaceDN w:val="0"/>
        <w:adjustRightInd w:val="0"/>
        <w:ind w:right="-32"/>
        <w:jc w:val="both"/>
        <w:rPr>
          <w:rFonts w:cs="Arial"/>
          <w:color w:val="000000"/>
          <w:lang w:val="en-US" w:eastAsia="zh-CN"/>
        </w:rPr>
      </w:pPr>
    </w:p>
    <w:p w:rsidR="00C87360" w:rsidRDefault="00C87360" w:rsidP="00E30012">
      <w:pPr>
        <w:pStyle w:val="Heading2"/>
        <w:rPr>
          <w:lang w:val="en-US"/>
        </w:rPr>
      </w:pPr>
      <w:r w:rsidRPr="0082129D">
        <w:rPr>
          <w:lang w:val="en-US"/>
        </w:rPr>
        <w:t>For purposes of this Article, the following terms have the meanings set forth below</w:t>
      </w:r>
    </w:p>
    <w:p w:rsidR="00E30012" w:rsidRDefault="00E457D3" w:rsidP="008D10DA">
      <w:pPr>
        <w:autoSpaceDE w:val="0"/>
        <w:autoSpaceDN w:val="0"/>
        <w:adjustRightInd w:val="0"/>
        <w:ind w:left="1170" w:right="-32" w:hanging="450"/>
        <w:jc w:val="both"/>
        <w:rPr>
          <w:rFonts w:cs="Arial"/>
          <w:color w:val="000000"/>
          <w:lang w:val="en-US" w:eastAsia="zh-CN"/>
        </w:rPr>
      </w:pPr>
      <w:r w:rsidRPr="00E457D3">
        <w:rPr>
          <w:rFonts w:cs="Arial" w:hint="eastAsia"/>
          <w:color w:val="000000"/>
          <w:lang w:val="en-US" w:eastAsia="zh-CN"/>
        </w:rPr>
        <w:t>就本条而言，以下术语具有下述含义</w:t>
      </w:r>
    </w:p>
    <w:p w:rsidR="00E30012" w:rsidRDefault="00E30012" w:rsidP="00E30012">
      <w:pPr>
        <w:autoSpaceDE w:val="0"/>
        <w:autoSpaceDN w:val="0"/>
        <w:adjustRightInd w:val="0"/>
        <w:ind w:left="900" w:right="-32" w:hanging="450"/>
        <w:jc w:val="both"/>
        <w:rPr>
          <w:rFonts w:cs="Arial"/>
          <w:color w:val="000000"/>
          <w:lang w:val="en-US" w:eastAsia="zh-CN"/>
        </w:rPr>
      </w:pPr>
    </w:p>
    <w:p w:rsidR="00C87360" w:rsidRPr="00E30012" w:rsidRDefault="00C87360" w:rsidP="008D10DA">
      <w:pPr>
        <w:pStyle w:val="ListParagraph"/>
        <w:numPr>
          <w:ilvl w:val="0"/>
          <w:numId w:val="36"/>
        </w:numPr>
        <w:autoSpaceDE w:val="0"/>
        <w:autoSpaceDN w:val="0"/>
        <w:adjustRightInd w:val="0"/>
        <w:ind w:left="1260" w:right="-32"/>
        <w:jc w:val="both"/>
        <w:rPr>
          <w:rFonts w:cs="Arial"/>
          <w:color w:val="000000"/>
          <w:lang w:val="en-US" w:eastAsia="zh-CN"/>
        </w:rPr>
      </w:pPr>
      <w:r w:rsidRPr="00E30012">
        <w:rPr>
          <w:rFonts w:cs="Arial"/>
          <w:color w:val="000000"/>
          <w:lang w:val="en-US"/>
        </w:rPr>
        <w:t>"Applicable Laws" means the U.S. Foreign Corrupt Practices Act</w:t>
      </w:r>
      <w:r w:rsidRPr="00E30012">
        <w:rPr>
          <w:rFonts w:cs="Arial"/>
          <w:color w:val="000000"/>
          <w:lang w:val="en-US" w:eastAsia="zh-CN"/>
        </w:rPr>
        <w:t>,</w:t>
      </w:r>
      <w:r w:rsidR="00463ABD" w:rsidRPr="00E30012">
        <w:rPr>
          <w:rFonts w:cs="Arial"/>
          <w:color w:val="000000"/>
          <w:lang w:val="en-US" w:eastAsia="zh-CN"/>
        </w:rPr>
        <w:t xml:space="preserve"> </w:t>
      </w:r>
      <w:r w:rsidRPr="00E30012">
        <w:rPr>
          <w:rFonts w:cs="Arial"/>
          <w:color w:val="000000"/>
          <w:lang w:val="en-US"/>
        </w:rPr>
        <w:t>German anti-corruption laws</w:t>
      </w:r>
      <w:r w:rsidRPr="00E30012">
        <w:rPr>
          <w:rFonts w:cs="Arial"/>
          <w:color w:val="000000"/>
          <w:lang w:val="en-US" w:eastAsia="zh-CN"/>
        </w:rPr>
        <w:t xml:space="preserve"> and relevant anti-corruption laws of China</w:t>
      </w:r>
      <w:r w:rsidRPr="00E30012">
        <w:rPr>
          <w:rFonts w:cs="Arial"/>
          <w:color w:val="000000"/>
          <w:lang w:val="en-US"/>
        </w:rPr>
        <w:t xml:space="preserve">, without regard to their jurisdictional limitations, U.S. and German export control laws to the extent applicable the goods and or information which are subject of this </w:t>
      </w:r>
      <w:r w:rsidR="00201CB7" w:rsidRPr="00E30012">
        <w:rPr>
          <w:rFonts w:cs="Arial"/>
          <w:color w:val="000000"/>
          <w:lang w:val="en-US"/>
        </w:rPr>
        <w:t>Agreement</w:t>
      </w:r>
      <w:r w:rsidRPr="00E30012">
        <w:rPr>
          <w:rFonts w:cs="Arial"/>
          <w:color w:val="000000"/>
          <w:lang w:val="en-US"/>
        </w:rPr>
        <w:t xml:space="preserve">, and all other laws, regulations, rules, orders, decrees or other directives carrying the force of law applicable to any activities engaged in by </w:t>
      </w:r>
      <w:r w:rsidR="00F17F09" w:rsidRPr="00E30012">
        <w:rPr>
          <w:rFonts w:cs="Arial"/>
          <w:color w:val="000000"/>
          <w:lang w:val="en-US"/>
        </w:rPr>
        <w:t>Partner</w:t>
      </w:r>
      <w:r w:rsidRPr="00E30012">
        <w:rPr>
          <w:rFonts w:cs="Arial"/>
          <w:color w:val="000000"/>
          <w:lang w:val="en-US"/>
        </w:rPr>
        <w:t xml:space="preserve"> or any of its Affiliated Persons in connection with this </w:t>
      </w:r>
      <w:r w:rsidR="00201CB7" w:rsidRPr="00E30012">
        <w:rPr>
          <w:rFonts w:cs="Arial"/>
          <w:color w:val="000000"/>
          <w:lang w:val="en-US"/>
        </w:rPr>
        <w:t>Agreement</w:t>
      </w:r>
      <w:r w:rsidRPr="00E30012">
        <w:rPr>
          <w:rFonts w:cs="Arial"/>
          <w:color w:val="000000"/>
          <w:lang w:val="en-US"/>
        </w:rPr>
        <w:t>, in each case as the same may be amended from time to time;</w:t>
      </w:r>
    </w:p>
    <w:p w:rsidR="00E30012" w:rsidRDefault="00E457D3" w:rsidP="00E30012">
      <w:pPr>
        <w:ind w:left="1259"/>
        <w:jc w:val="both"/>
        <w:rPr>
          <w:rFonts w:cs="Arial"/>
          <w:color w:val="000000"/>
          <w:lang w:val="en-US" w:eastAsia="zh-CN"/>
        </w:rPr>
      </w:pPr>
      <w:r w:rsidRPr="00E457D3">
        <w:rPr>
          <w:rFonts w:cs="Arial" w:hint="eastAsia"/>
          <w:color w:val="000000"/>
          <w:lang w:val="en-US" w:eastAsia="zh-CN"/>
        </w:rPr>
        <w:t>“适用法律”是指美国反海外腐败法、德国反腐败法和中国相关反腐败法（不考虑其管辖权限制），美国和德国出口管制法（如适用于本协议项下的标的商品和</w:t>
      </w:r>
      <w:r w:rsidRPr="00E457D3">
        <w:rPr>
          <w:rFonts w:cs="Arial" w:hint="eastAsia"/>
          <w:color w:val="000000"/>
          <w:lang w:val="en-US" w:eastAsia="zh-CN"/>
        </w:rPr>
        <w:t>/</w:t>
      </w:r>
      <w:r w:rsidRPr="00E457D3">
        <w:rPr>
          <w:rFonts w:cs="Arial" w:hint="eastAsia"/>
          <w:color w:val="000000"/>
          <w:lang w:val="en-US" w:eastAsia="zh-CN"/>
        </w:rPr>
        <w:t>或信息），以及适用于合作伙伴或其任何关联人士就本协议所从事任何活动的、具有法律效力的所有其他法律、法规、规则、命令、法令或其他指令，且在每种情况下均包括其不时修订版本；</w:t>
      </w:r>
    </w:p>
    <w:p w:rsidR="00E30012" w:rsidRDefault="00E30012" w:rsidP="00E30012">
      <w:pPr>
        <w:ind w:left="1259"/>
        <w:jc w:val="both"/>
        <w:rPr>
          <w:rFonts w:cs="Arial"/>
          <w:color w:val="000000"/>
          <w:lang w:val="en-US" w:eastAsia="zh-CN"/>
        </w:rPr>
      </w:pPr>
    </w:p>
    <w:p w:rsidR="00C87360" w:rsidRPr="00E30012" w:rsidRDefault="00C87360" w:rsidP="008D10DA">
      <w:pPr>
        <w:pStyle w:val="ListParagraph"/>
        <w:numPr>
          <w:ilvl w:val="0"/>
          <w:numId w:val="36"/>
        </w:numPr>
        <w:ind w:left="1260"/>
        <w:jc w:val="both"/>
        <w:rPr>
          <w:rFonts w:cs="Arial"/>
          <w:color w:val="000000"/>
          <w:lang w:val="en-US" w:eastAsia="zh-CN"/>
        </w:rPr>
      </w:pPr>
      <w:r w:rsidRPr="00E30012">
        <w:rPr>
          <w:rFonts w:cs="Arial"/>
          <w:color w:val="000000"/>
          <w:lang w:val="en-US"/>
        </w:rPr>
        <w:lastRenderedPageBreak/>
        <w:t xml:space="preserve">"Affiliated Persons" means </w:t>
      </w:r>
      <w:r w:rsidR="00F17F09" w:rsidRPr="00E30012">
        <w:rPr>
          <w:rFonts w:cs="Arial"/>
          <w:color w:val="000000"/>
          <w:lang w:val="en-US"/>
        </w:rPr>
        <w:t>Partner</w:t>
      </w:r>
      <w:r w:rsidRPr="00E30012">
        <w:rPr>
          <w:rFonts w:cs="Arial"/>
          <w:color w:val="000000"/>
          <w:lang w:val="en-US"/>
        </w:rPr>
        <w:t xml:space="preserve"> 's officers, directors, employees, or agents, or any of its stockholders, principals or owners acting on its behalf or in its interests;</w:t>
      </w:r>
    </w:p>
    <w:p w:rsidR="00E30012" w:rsidRDefault="00E457D3" w:rsidP="00E30012">
      <w:pPr>
        <w:ind w:left="1260"/>
        <w:jc w:val="both"/>
        <w:rPr>
          <w:rFonts w:cs="Arial"/>
          <w:color w:val="000000"/>
          <w:lang w:val="en-US" w:eastAsia="zh-CN"/>
        </w:rPr>
      </w:pPr>
      <w:r w:rsidRPr="00E457D3">
        <w:rPr>
          <w:rFonts w:cs="Arial" w:hint="eastAsia"/>
          <w:color w:val="000000"/>
          <w:lang w:val="en-US" w:eastAsia="zh-CN"/>
        </w:rPr>
        <w:t>“关联人士”是指合作伙伴的高级职员、董事、雇员或代理人，或代表其行事或为其利益行事的任何股东、负责人或所有人；</w:t>
      </w:r>
    </w:p>
    <w:p w:rsidR="00E30012" w:rsidRDefault="00E30012" w:rsidP="00E30012">
      <w:pPr>
        <w:ind w:left="1260"/>
        <w:jc w:val="both"/>
        <w:rPr>
          <w:rFonts w:cs="Arial"/>
          <w:color w:val="000000"/>
          <w:lang w:val="en-US" w:eastAsia="zh-CN"/>
        </w:rPr>
      </w:pPr>
    </w:p>
    <w:p w:rsidR="00C87360" w:rsidRPr="00E30012" w:rsidRDefault="00C87360" w:rsidP="008D10DA">
      <w:pPr>
        <w:pStyle w:val="ListParagraph"/>
        <w:numPr>
          <w:ilvl w:val="0"/>
          <w:numId w:val="36"/>
        </w:numPr>
        <w:ind w:left="1260"/>
        <w:jc w:val="both"/>
        <w:rPr>
          <w:rFonts w:cs="Arial"/>
          <w:color w:val="000000"/>
          <w:lang w:val="en-US" w:eastAsia="zh-CN"/>
        </w:rPr>
      </w:pPr>
      <w:r w:rsidRPr="00E30012">
        <w:rPr>
          <w:rFonts w:cs="Arial"/>
          <w:color w:val="000000"/>
          <w:lang w:val="en-US"/>
        </w:rPr>
        <w:t xml:space="preserve">"Government Entity" means a government or any department, agency or instrumentality thereof (including any company or other entity controlled by a government), a political party or a public international organization; and </w:t>
      </w:r>
      <w:r w:rsidRPr="00E30012">
        <w:rPr>
          <w:rFonts w:cs="Arial"/>
          <w:color w:val="000000"/>
          <w:lang w:val="en-US"/>
        </w:rPr>
        <w:tab/>
      </w:r>
    </w:p>
    <w:p w:rsidR="00E30012" w:rsidRDefault="00E457D3" w:rsidP="00E30012">
      <w:pPr>
        <w:autoSpaceDE w:val="0"/>
        <w:autoSpaceDN w:val="0"/>
        <w:adjustRightInd w:val="0"/>
        <w:ind w:left="1260" w:right="-32"/>
        <w:jc w:val="both"/>
        <w:rPr>
          <w:rFonts w:cs="Arial"/>
          <w:color w:val="000000"/>
          <w:lang w:val="en-US" w:eastAsia="zh-CN"/>
        </w:rPr>
      </w:pPr>
      <w:r w:rsidRPr="00E457D3">
        <w:rPr>
          <w:rFonts w:cs="Arial" w:hint="eastAsia"/>
          <w:color w:val="000000"/>
          <w:lang w:val="en-US" w:eastAsia="zh-CN"/>
        </w:rPr>
        <w:t xml:space="preserve"> </w:t>
      </w:r>
      <w:r w:rsidRPr="00E457D3">
        <w:rPr>
          <w:rFonts w:cs="Arial" w:hint="eastAsia"/>
          <w:color w:val="000000"/>
          <w:lang w:val="en-US" w:eastAsia="zh-CN"/>
        </w:rPr>
        <w:t>“政府实体”是指政府或其任何部门、机构或分支（包括由政府控制的任何公司或其他实体），政党或国际公共组织；和</w:t>
      </w:r>
    </w:p>
    <w:p w:rsidR="00E30012" w:rsidRDefault="00E30012" w:rsidP="00E30012">
      <w:pPr>
        <w:autoSpaceDE w:val="0"/>
        <w:autoSpaceDN w:val="0"/>
        <w:adjustRightInd w:val="0"/>
        <w:ind w:left="1260" w:right="-32"/>
        <w:jc w:val="both"/>
        <w:rPr>
          <w:rFonts w:cs="Arial"/>
          <w:color w:val="000000"/>
          <w:lang w:val="en-US" w:eastAsia="zh-CN"/>
        </w:rPr>
      </w:pPr>
    </w:p>
    <w:p w:rsidR="00C87360" w:rsidRPr="00E30012" w:rsidRDefault="00C87360" w:rsidP="00B9125D">
      <w:pPr>
        <w:pStyle w:val="ListParagraph"/>
        <w:numPr>
          <w:ilvl w:val="0"/>
          <w:numId w:val="36"/>
        </w:numPr>
        <w:autoSpaceDE w:val="0"/>
        <w:autoSpaceDN w:val="0"/>
        <w:adjustRightInd w:val="0"/>
        <w:ind w:left="1260" w:right="-32"/>
        <w:jc w:val="both"/>
        <w:rPr>
          <w:rFonts w:cs="Arial"/>
          <w:color w:val="000000"/>
          <w:lang w:val="en-US" w:eastAsia="zh-CN"/>
        </w:rPr>
      </w:pPr>
      <w:r w:rsidRPr="00E30012">
        <w:rPr>
          <w:rFonts w:cs="Arial"/>
          <w:color w:val="000000"/>
          <w:lang w:val="en-US"/>
        </w:rPr>
        <w:t>"Government Official" means any officeholder, employee or other official (including any immediate family member thereof) of a Government Entity, any person acting in an official capacity for a Government Entity or any candidate for political office.</w:t>
      </w:r>
    </w:p>
    <w:p w:rsidR="001A3ADB" w:rsidRDefault="00E457D3" w:rsidP="00034192">
      <w:pPr>
        <w:pStyle w:val="ListParagraph"/>
        <w:ind w:left="1260"/>
        <w:jc w:val="both"/>
        <w:rPr>
          <w:rFonts w:cs="Arial"/>
          <w:color w:val="000000"/>
          <w:lang w:val="en-US" w:eastAsia="zh-CN"/>
        </w:rPr>
      </w:pPr>
      <w:r w:rsidRPr="00E457D3">
        <w:rPr>
          <w:rFonts w:cs="Arial" w:hint="eastAsia"/>
          <w:color w:val="000000"/>
          <w:lang w:val="en-US" w:eastAsia="zh-CN"/>
        </w:rPr>
        <w:t xml:space="preserve"> </w:t>
      </w:r>
      <w:r w:rsidRPr="00E457D3">
        <w:rPr>
          <w:rFonts w:cs="Arial" w:hint="eastAsia"/>
          <w:color w:val="000000"/>
          <w:lang w:val="en-US" w:eastAsia="zh-CN"/>
        </w:rPr>
        <w:t>“政府官员”是指政府实体的任何公职人员、雇员或其他官员（包括其直系亲属），任何以政府实体或任何政治职位候选人官方身份行事的人。</w:t>
      </w:r>
    </w:p>
    <w:p w:rsidR="001A3ADB" w:rsidRPr="0082129D" w:rsidRDefault="001A3ADB" w:rsidP="001A3ADB">
      <w:pPr>
        <w:autoSpaceDE w:val="0"/>
        <w:autoSpaceDN w:val="0"/>
        <w:adjustRightInd w:val="0"/>
        <w:ind w:left="1260" w:right="-32"/>
        <w:jc w:val="both"/>
        <w:rPr>
          <w:rFonts w:cs="Arial"/>
          <w:color w:val="000000"/>
          <w:lang w:val="en-US" w:eastAsia="zh-CN"/>
        </w:rPr>
      </w:pPr>
    </w:p>
    <w:p w:rsidR="00A337EB" w:rsidRDefault="00A337EB" w:rsidP="00E30012">
      <w:pPr>
        <w:pStyle w:val="Heading1"/>
        <w:rPr>
          <w:lang w:val="en-US"/>
        </w:rPr>
      </w:pPr>
      <w:bookmarkStart w:id="8" w:name="_Toc216512836"/>
      <w:bookmarkStart w:id="9" w:name="_Toc257036252"/>
      <w:bookmarkStart w:id="10" w:name="_Toc257038619"/>
      <w:bookmarkStart w:id="11" w:name="_Toc260150296"/>
      <w:bookmarkStart w:id="12" w:name="_Toc268183153"/>
      <w:bookmarkStart w:id="13" w:name="_Toc275176454"/>
      <w:r w:rsidRPr="00A337EB">
        <w:rPr>
          <w:lang w:val="en-US"/>
        </w:rPr>
        <w:t>Governing Law and Dispute Resolution</w:t>
      </w:r>
      <w:bookmarkEnd w:id="8"/>
      <w:bookmarkEnd w:id="9"/>
      <w:bookmarkEnd w:id="10"/>
      <w:bookmarkEnd w:id="11"/>
      <w:bookmarkEnd w:id="12"/>
      <w:bookmarkEnd w:id="13"/>
      <w:r w:rsidR="00E457D3">
        <w:rPr>
          <w:lang w:val="en-US"/>
        </w:rPr>
        <w:t xml:space="preserve"> </w:t>
      </w:r>
      <w:r w:rsidR="00E457D3" w:rsidRPr="00E457D3">
        <w:rPr>
          <w:rFonts w:hint="eastAsia"/>
          <w:lang w:val="en-US"/>
        </w:rPr>
        <w:t>管辖法律与争议解决</w:t>
      </w:r>
    </w:p>
    <w:p w:rsidR="00A337EB" w:rsidRPr="000B0187" w:rsidRDefault="00A337EB" w:rsidP="00E30012">
      <w:pPr>
        <w:pStyle w:val="Heading2"/>
        <w:rPr>
          <w:b/>
          <w:lang w:val="en-US"/>
        </w:rPr>
      </w:pPr>
      <w:r w:rsidRPr="000B0187">
        <w:rPr>
          <w:rFonts w:hint="eastAsia"/>
          <w:lang w:val="en-US"/>
        </w:rPr>
        <w:t>Governing Law</w:t>
      </w:r>
      <w:r w:rsidR="00E457D3">
        <w:rPr>
          <w:lang w:val="en-US"/>
        </w:rPr>
        <w:t xml:space="preserve"> </w:t>
      </w:r>
      <w:r w:rsidR="00E457D3" w:rsidRPr="00E457D3">
        <w:rPr>
          <w:rFonts w:hint="eastAsia"/>
          <w:lang w:val="en-US"/>
        </w:rPr>
        <w:t>管辖法律</w:t>
      </w:r>
    </w:p>
    <w:p w:rsidR="00E457D3" w:rsidRDefault="00A337EB" w:rsidP="00D62BF1">
      <w:pPr>
        <w:pStyle w:val="ARTICLEAL2"/>
        <w:numPr>
          <w:ilvl w:val="0"/>
          <w:numId w:val="0"/>
        </w:numPr>
        <w:spacing w:before="0" w:after="120"/>
        <w:ind w:left="720"/>
        <w:rPr>
          <w:rFonts w:ascii="CorpoSLig" w:eastAsia="等线" w:hAnsi="CorpoSLig"/>
          <w:lang w:eastAsia="de-DE"/>
        </w:rPr>
      </w:pPr>
      <w:r w:rsidRPr="00A337EB">
        <w:rPr>
          <w:rFonts w:ascii="CorpoSLig" w:eastAsia="等线" w:hAnsi="CorpoSLig"/>
          <w:lang w:eastAsia="de-DE"/>
        </w:rPr>
        <w:t>The formation of this Agreement, its validity, interpretation, execution and any performance of this Agreement, and the settlement of any disputes hereunder, shall be governed by published and publicly available laws, rules and regulations of China. If there are no published or publicly available Chinese laws, rules or regulations or international treaties or conventions governing a particular matter, the then current general business practices in China shall apply, to the extent they are in conformity with generally accepted international business practices and principles.</w:t>
      </w:r>
    </w:p>
    <w:p w:rsidR="00E457D3" w:rsidRPr="00E457D3" w:rsidRDefault="00E457D3" w:rsidP="00D62BF1">
      <w:pPr>
        <w:pStyle w:val="BodyText"/>
        <w:spacing w:before="0" w:after="120"/>
        <w:ind w:left="720"/>
        <w:rPr>
          <w:lang w:val="en-US" w:eastAsia="zh-CN"/>
        </w:rPr>
      </w:pPr>
      <w:r w:rsidRPr="00E457D3">
        <w:rPr>
          <w:rFonts w:hint="eastAsia"/>
          <w:lang w:val="en-US" w:eastAsia="zh-CN"/>
        </w:rPr>
        <w:t>本协议的订立，其有效性、解释、签署和本协议的任何履行，以及本协议项下任何争议的解决，均受中国公布和公开的法律、法规或规章的管辖。如果对某特定事项而言，没有管辖该特定事项的公布或公开的中国法律、法规或规章或国际条约或公约，则在符合公认的国际商业惯例和原则的范围内，应适用当时的中国一般商业惯例。</w:t>
      </w:r>
    </w:p>
    <w:p w:rsidR="00A337EB" w:rsidRPr="000B0187" w:rsidRDefault="00A337EB" w:rsidP="00E30012">
      <w:pPr>
        <w:pStyle w:val="Heading2"/>
        <w:rPr>
          <w:lang w:val="en-US"/>
        </w:rPr>
      </w:pPr>
      <w:r w:rsidRPr="000B0187">
        <w:rPr>
          <w:rFonts w:hint="eastAsia"/>
          <w:lang w:val="en-US"/>
        </w:rPr>
        <w:t>Dispute Resolution</w:t>
      </w:r>
      <w:r w:rsidR="00E457D3">
        <w:rPr>
          <w:lang w:val="en-US"/>
        </w:rPr>
        <w:t xml:space="preserve"> </w:t>
      </w:r>
      <w:r w:rsidR="00E457D3" w:rsidRPr="00E457D3">
        <w:rPr>
          <w:rFonts w:hint="eastAsia"/>
          <w:lang w:val="en-US"/>
        </w:rPr>
        <w:t>争议解决</w:t>
      </w:r>
    </w:p>
    <w:p w:rsidR="00A337EB" w:rsidRDefault="00A337EB" w:rsidP="008D10DA">
      <w:pPr>
        <w:pStyle w:val="ARTICLEAL3"/>
        <w:numPr>
          <w:ilvl w:val="0"/>
          <w:numId w:val="0"/>
        </w:numPr>
        <w:tabs>
          <w:tab w:val="left" w:pos="1710"/>
        </w:tabs>
        <w:spacing w:before="0" w:after="0"/>
        <w:ind w:left="1714" w:hanging="810"/>
        <w:rPr>
          <w:rFonts w:eastAsia="等线"/>
          <w:lang w:eastAsia="de-DE"/>
        </w:rPr>
      </w:pPr>
      <w:r w:rsidRPr="00A337EB">
        <w:rPr>
          <w:rFonts w:eastAsia="等线" w:hint="eastAsia"/>
          <w:lang w:eastAsia="de-DE"/>
        </w:rPr>
        <w:t>(1)</w:t>
      </w:r>
      <w:r w:rsidRPr="00A337EB">
        <w:rPr>
          <w:rFonts w:eastAsia="等线" w:hint="eastAsia"/>
          <w:lang w:eastAsia="de-DE"/>
        </w:rPr>
        <w:tab/>
      </w:r>
      <w:r w:rsidRPr="00A337EB">
        <w:rPr>
          <w:rFonts w:eastAsia="等线"/>
          <w:lang w:eastAsia="de-DE"/>
        </w:rPr>
        <w:t xml:space="preserve">In the event any dispute arises between the </w:t>
      </w:r>
      <w:r>
        <w:rPr>
          <w:rFonts w:eastAsia="等线"/>
          <w:lang w:eastAsia="de-DE"/>
        </w:rPr>
        <w:t xml:space="preserve">Contracting </w:t>
      </w:r>
      <w:r w:rsidRPr="00A337EB">
        <w:rPr>
          <w:rFonts w:eastAsia="等线"/>
          <w:lang w:eastAsia="de-DE"/>
        </w:rPr>
        <w:t xml:space="preserve">Parties out of or in relation to this </w:t>
      </w:r>
      <w:r>
        <w:rPr>
          <w:rFonts w:eastAsia="等线"/>
          <w:lang w:eastAsia="de-DE"/>
        </w:rPr>
        <w:t>Agreement</w:t>
      </w:r>
      <w:r w:rsidRPr="00A337EB">
        <w:rPr>
          <w:rFonts w:eastAsia="等线"/>
          <w:lang w:eastAsia="de-DE"/>
        </w:rPr>
        <w:t xml:space="preserve">, including any dispute regarding its breach, termination or validity, the </w:t>
      </w:r>
      <w:r>
        <w:rPr>
          <w:rFonts w:eastAsia="等线"/>
          <w:lang w:eastAsia="de-DE"/>
        </w:rPr>
        <w:t>Contracting</w:t>
      </w:r>
      <w:r w:rsidRPr="00A337EB">
        <w:rPr>
          <w:rFonts w:eastAsia="等线"/>
          <w:lang w:eastAsia="de-DE"/>
        </w:rPr>
        <w:t xml:space="preserve"> Parties shall attempt in the first instance to resolve such dispute through friendly consultations.</w:t>
      </w:r>
    </w:p>
    <w:p w:rsidR="00E457D3" w:rsidRPr="00E457D3" w:rsidRDefault="00E457D3" w:rsidP="008D10DA">
      <w:pPr>
        <w:pStyle w:val="BodyText"/>
        <w:spacing w:after="120"/>
        <w:ind w:left="1714"/>
        <w:rPr>
          <w:lang w:val="en-US" w:eastAsia="zh-CN"/>
        </w:rPr>
      </w:pPr>
      <w:r w:rsidRPr="00E457D3">
        <w:rPr>
          <w:rFonts w:hint="eastAsia"/>
          <w:lang w:val="en-US" w:eastAsia="zh-CN"/>
        </w:rPr>
        <w:t>如果协议双方因本协议或就本协议产生任何争议，包括有关本协议违约、终止或有效性的任何争议，协议双方应首先尝试通过友好协商解决争议。</w:t>
      </w:r>
    </w:p>
    <w:p w:rsidR="00371413" w:rsidRDefault="00A337EB" w:rsidP="008D10DA">
      <w:pPr>
        <w:pStyle w:val="ARTICLEAL3"/>
        <w:numPr>
          <w:ilvl w:val="0"/>
          <w:numId w:val="0"/>
        </w:numPr>
        <w:tabs>
          <w:tab w:val="left" w:pos="1710"/>
        </w:tabs>
        <w:spacing w:before="120" w:after="120"/>
        <w:ind w:left="1714" w:hanging="810"/>
        <w:rPr>
          <w:rFonts w:eastAsia="等线"/>
          <w:lang w:eastAsia="de-DE"/>
        </w:rPr>
      </w:pPr>
      <w:r w:rsidRPr="00A337EB">
        <w:rPr>
          <w:rFonts w:eastAsia="等线" w:hint="eastAsia"/>
          <w:lang w:eastAsia="de-DE"/>
        </w:rPr>
        <w:t>(2)</w:t>
      </w:r>
      <w:r w:rsidRPr="00A337EB">
        <w:rPr>
          <w:rFonts w:eastAsia="等线" w:hint="eastAsia"/>
          <w:lang w:eastAsia="de-DE"/>
        </w:rPr>
        <w:tab/>
      </w:r>
      <w:r w:rsidRPr="00A337EB">
        <w:rPr>
          <w:rFonts w:eastAsia="等线"/>
          <w:lang w:eastAsia="de-DE"/>
        </w:rPr>
        <w:t xml:space="preserve">If the dispute has not been resolved by friendly consultations within sixty  (60) days after one </w:t>
      </w:r>
      <w:r>
        <w:rPr>
          <w:rFonts w:eastAsia="等线"/>
          <w:lang w:eastAsia="de-DE"/>
        </w:rPr>
        <w:t xml:space="preserve">Contracting </w:t>
      </w:r>
      <w:r w:rsidR="00901A04">
        <w:rPr>
          <w:rFonts w:eastAsia="等线"/>
          <w:lang w:eastAsia="de-DE"/>
        </w:rPr>
        <w:t xml:space="preserve">Party </w:t>
      </w:r>
      <w:r w:rsidRPr="00A337EB">
        <w:rPr>
          <w:rFonts w:eastAsia="等线"/>
          <w:lang w:eastAsia="de-DE"/>
        </w:rPr>
        <w:t xml:space="preserve">has served written notice to the other </w:t>
      </w:r>
      <w:r>
        <w:rPr>
          <w:rFonts w:eastAsia="等线"/>
          <w:lang w:eastAsia="de-DE"/>
        </w:rPr>
        <w:lastRenderedPageBreak/>
        <w:t xml:space="preserve">Contracting </w:t>
      </w:r>
      <w:r w:rsidRPr="00A337EB">
        <w:rPr>
          <w:rFonts w:eastAsia="等线"/>
          <w:lang w:eastAsia="de-DE"/>
        </w:rPr>
        <w:t>Part</w:t>
      </w:r>
      <w:r>
        <w:rPr>
          <w:rFonts w:eastAsia="等线"/>
          <w:lang w:eastAsia="de-DE"/>
        </w:rPr>
        <w:t>y</w:t>
      </w:r>
      <w:r w:rsidRPr="00A337EB">
        <w:rPr>
          <w:rFonts w:eastAsia="等线"/>
          <w:lang w:eastAsia="de-DE"/>
        </w:rPr>
        <w:t xml:space="preserve"> requesting the commencement of such consultations, then any concerned </w:t>
      </w:r>
      <w:r w:rsidR="00901A04">
        <w:rPr>
          <w:rFonts w:eastAsia="等线"/>
          <w:lang w:eastAsia="de-DE"/>
        </w:rPr>
        <w:t>Contracting</w:t>
      </w:r>
      <w:r w:rsidR="00901A04" w:rsidRPr="00A337EB">
        <w:rPr>
          <w:rFonts w:eastAsia="等线"/>
          <w:lang w:eastAsia="de-DE"/>
        </w:rPr>
        <w:t xml:space="preserve"> </w:t>
      </w:r>
      <w:r w:rsidRPr="00A337EB">
        <w:rPr>
          <w:rFonts w:eastAsia="等线"/>
          <w:lang w:eastAsia="de-DE"/>
        </w:rPr>
        <w:t xml:space="preserve">Party may </w:t>
      </w:r>
      <w:r w:rsidR="00866AF0">
        <w:rPr>
          <w:rFonts w:eastAsia="等线"/>
          <w:lang w:eastAsia="de-DE"/>
        </w:rPr>
        <w:t xml:space="preserve">submit </w:t>
      </w:r>
      <w:r w:rsidRPr="00A337EB">
        <w:rPr>
          <w:rFonts w:eastAsia="等线"/>
          <w:lang w:eastAsia="de-DE"/>
        </w:rPr>
        <w:t xml:space="preserve">the dispute </w:t>
      </w:r>
      <w:r w:rsidR="00866AF0">
        <w:rPr>
          <w:rFonts w:eastAsia="等线"/>
          <w:lang w:eastAsia="de-DE"/>
        </w:rPr>
        <w:t xml:space="preserve">to </w:t>
      </w:r>
      <w:r w:rsidR="00901A04">
        <w:rPr>
          <w:rFonts w:eastAsia="等线"/>
          <w:lang w:eastAsia="de-DE"/>
        </w:rPr>
        <w:t>the people’s court where BFDA is registered.</w:t>
      </w:r>
    </w:p>
    <w:p w:rsidR="00C961BA" w:rsidRDefault="005A652F" w:rsidP="00C961BA">
      <w:pPr>
        <w:pStyle w:val="BodyText"/>
        <w:spacing w:before="0" w:after="0"/>
        <w:ind w:left="1714"/>
        <w:rPr>
          <w:rFonts w:ascii="等线" w:hAnsi="等线"/>
          <w:lang w:val="en-US" w:eastAsia="zh-CN"/>
        </w:rPr>
      </w:pPr>
      <w:r w:rsidRPr="000F472B">
        <w:rPr>
          <w:rFonts w:ascii="等线" w:hAnsi="等线" w:hint="eastAsia"/>
          <w:lang w:val="en-US" w:eastAsia="zh-CN"/>
        </w:rPr>
        <w:t>如果在协议一方向另一协议方发出书面通知要求开始进行协商后六十（60）天内未能通过友好协商解决争议，则该方可将争议提交至BFDA注册所在地的人民法院。</w:t>
      </w:r>
    </w:p>
    <w:p w:rsidR="00C961BA" w:rsidRDefault="00C961BA" w:rsidP="00B9125D">
      <w:pPr>
        <w:pStyle w:val="BodyText"/>
        <w:spacing w:before="0" w:after="0"/>
        <w:ind w:left="1714"/>
        <w:rPr>
          <w:rFonts w:ascii="等线" w:hAnsi="等线"/>
          <w:lang w:val="en-US" w:eastAsia="zh-CN"/>
        </w:rPr>
      </w:pPr>
    </w:p>
    <w:p w:rsidR="00C961BA" w:rsidRDefault="00C961BA" w:rsidP="00C961BA">
      <w:pPr>
        <w:pStyle w:val="Heading1"/>
        <w:rPr>
          <w:lang w:val="en-US" w:eastAsia="zh-CN"/>
        </w:rPr>
      </w:pPr>
      <w:r>
        <w:rPr>
          <w:lang w:val="en-US" w:eastAsia="zh-CN"/>
        </w:rPr>
        <w:t>Miscellaneous Provision</w:t>
      </w:r>
      <w:r w:rsidR="008647B9">
        <w:rPr>
          <w:lang w:val="en-US" w:eastAsia="zh-CN"/>
        </w:rPr>
        <w:t xml:space="preserve"> </w:t>
      </w:r>
      <w:r w:rsidR="008647B9">
        <w:rPr>
          <w:rFonts w:ascii="Calibri" w:hAnsi="Calibri" w:cs="Calibri"/>
          <w:color w:val="000000"/>
          <w:shd w:val="clear" w:color="auto" w:fill="FFFFFF"/>
        </w:rPr>
        <w:t>其它约</w:t>
      </w:r>
      <w:r w:rsidR="008647B9" w:rsidRPr="00D61F64">
        <w:rPr>
          <w:rFonts w:ascii="Calibri" w:hAnsi="Calibri" w:cs="Calibri" w:hint="eastAsia"/>
          <w:color w:val="000000"/>
          <w:shd w:val="clear" w:color="auto" w:fill="FFFFFF"/>
        </w:rPr>
        <w:t>定</w:t>
      </w:r>
    </w:p>
    <w:p w:rsidR="008647B9" w:rsidRDefault="008647B9" w:rsidP="008647B9">
      <w:pPr>
        <w:pStyle w:val="ARTICLEAL3"/>
        <w:numPr>
          <w:ilvl w:val="0"/>
          <w:numId w:val="0"/>
        </w:numPr>
        <w:spacing w:before="120" w:after="120"/>
        <w:ind w:left="450"/>
        <w:rPr>
          <w:rFonts w:eastAsia="等线"/>
          <w:lang w:eastAsia="de-DE"/>
        </w:rPr>
      </w:pPr>
      <w:r w:rsidRPr="008647B9">
        <w:rPr>
          <w:rFonts w:eastAsia="等线"/>
          <w:lang w:eastAsia="de-DE"/>
        </w:rPr>
        <w:t>This Agreement is made in both English and Chinese. If there is any conflict between the two languages versions, the English version shall prevail.</w:t>
      </w:r>
    </w:p>
    <w:p w:rsidR="00C961BA" w:rsidRDefault="008647B9" w:rsidP="008647B9">
      <w:pPr>
        <w:pStyle w:val="ARTICLEAL3"/>
        <w:numPr>
          <w:ilvl w:val="0"/>
          <w:numId w:val="0"/>
        </w:numPr>
        <w:spacing w:before="120" w:after="120"/>
        <w:ind w:left="450"/>
        <w:rPr>
          <w:rFonts w:eastAsia="等线"/>
          <w:lang w:eastAsia="zh-CN"/>
        </w:rPr>
      </w:pPr>
      <w:r w:rsidRPr="008647B9">
        <w:rPr>
          <w:rFonts w:eastAsia="等线"/>
          <w:lang w:eastAsia="zh-CN"/>
        </w:rPr>
        <w:t>本协议同时以英文和中文签署。如果两种语言版本之间有任何冲突，以英文版本为准</w:t>
      </w:r>
      <w:r w:rsidRPr="008647B9">
        <w:rPr>
          <w:rFonts w:eastAsia="等线" w:hint="eastAsia"/>
          <w:lang w:eastAsia="zh-CN"/>
        </w:rPr>
        <w:t>。</w:t>
      </w:r>
    </w:p>
    <w:p w:rsidR="008647B9" w:rsidRDefault="008647B9">
      <w:pPr>
        <w:rPr>
          <w:b/>
          <w:lang w:val="en-US" w:eastAsia="zh-CN"/>
        </w:rPr>
      </w:pPr>
      <w:r>
        <w:rPr>
          <w:b/>
          <w:lang w:val="en-US" w:eastAsia="zh-CN"/>
        </w:rPr>
        <w:br w:type="page"/>
      </w:r>
    </w:p>
    <w:p w:rsidR="00EF06F5" w:rsidRDefault="00EF06F5" w:rsidP="00EF06F5">
      <w:pPr>
        <w:pStyle w:val="Heading2"/>
        <w:numPr>
          <w:ilvl w:val="0"/>
          <w:numId w:val="0"/>
        </w:numPr>
        <w:tabs>
          <w:tab w:val="left" w:pos="0"/>
        </w:tabs>
        <w:jc w:val="both"/>
        <w:rPr>
          <w:b/>
          <w:lang w:val="en-US"/>
        </w:rPr>
      </w:pPr>
      <w:r>
        <w:rPr>
          <w:b/>
          <w:lang w:val="en-US"/>
        </w:rPr>
        <w:lastRenderedPageBreak/>
        <w:t>List of Annexes</w:t>
      </w:r>
      <w:r w:rsidR="005A652F" w:rsidRPr="005A652F">
        <w:rPr>
          <w:rFonts w:hint="eastAsia"/>
          <w:b/>
          <w:lang w:val="en-US"/>
        </w:rPr>
        <w:t>附件清单</w:t>
      </w:r>
    </w:p>
    <w:p w:rsidR="005A652F" w:rsidRDefault="00EF06F5" w:rsidP="00D62BF1">
      <w:pPr>
        <w:pStyle w:val="Heading2"/>
        <w:numPr>
          <w:ilvl w:val="0"/>
          <w:numId w:val="0"/>
        </w:numPr>
        <w:tabs>
          <w:tab w:val="left" w:pos="0"/>
          <w:tab w:val="left" w:pos="1440"/>
        </w:tabs>
        <w:spacing w:before="0" w:after="0"/>
        <w:jc w:val="both"/>
        <w:rPr>
          <w:lang w:val="en-US"/>
        </w:rPr>
      </w:pPr>
      <w:r>
        <w:rPr>
          <w:lang w:val="en-US"/>
        </w:rPr>
        <w:t>Annex 1</w:t>
      </w:r>
      <w:r w:rsidR="005A652F" w:rsidRPr="005A652F">
        <w:rPr>
          <w:rFonts w:hint="eastAsia"/>
          <w:lang w:val="en-US"/>
        </w:rPr>
        <w:tab/>
      </w:r>
      <w:r>
        <w:rPr>
          <w:lang w:val="en-US"/>
        </w:rPr>
        <w:t>Parts and Prices</w:t>
      </w:r>
      <w:r w:rsidR="005A652F">
        <w:rPr>
          <w:lang w:val="en-US"/>
        </w:rPr>
        <w:t xml:space="preserve"> </w:t>
      </w:r>
    </w:p>
    <w:p w:rsidR="00EF06F5" w:rsidRDefault="005A652F" w:rsidP="00D62BF1">
      <w:pPr>
        <w:pStyle w:val="Heading2"/>
        <w:numPr>
          <w:ilvl w:val="0"/>
          <w:numId w:val="0"/>
        </w:numPr>
        <w:tabs>
          <w:tab w:val="left" w:pos="0"/>
          <w:tab w:val="left" w:pos="1440"/>
        </w:tabs>
        <w:spacing w:before="0" w:after="0"/>
        <w:jc w:val="both"/>
        <w:rPr>
          <w:lang w:val="en-US"/>
        </w:rPr>
      </w:pPr>
      <w:r w:rsidRPr="005A652F">
        <w:rPr>
          <w:rFonts w:hint="eastAsia"/>
          <w:lang w:val="en-US"/>
        </w:rPr>
        <w:t>附件</w:t>
      </w:r>
      <w:r w:rsidRPr="005A652F">
        <w:rPr>
          <w:rFonts w:hint="eastAsia"/>
          <w:lang w:val="en-US"/>
        </w:rPr>
        <w:t>1</w:t>
      </w:r>
      <w:r>
        <w:rPr>
          <w:lang w:val="en-US"/>
        </w:rPr>
        <w:t xml:space="preserve">             </w:t>
      </w:r>
      <w:r w:rsidRPr="005A652F">
        <w:rPr>
          <w:rFonts w:hint="eastAsia"/>
          <w:lang w:val="en-US"/>
        </w:rPr>
        <w:t>零件与价格</w:t>
      </w:r>
      <w:r w:rsidRPr="005A652F">
        <w:rPr>
          <w:rFonts w:hint="eastAsia"/>
          <w:lang w:val="en-US"/>
        </w:rPr>
        <w:tab/>
      </w:r>
    </w:p>
    <w:p w:rsidR="005A652F" w:rsidRDefault="00EF06F5" w:rsidP="00D62BF1">
      <w:pPr>
        <w:tabs>
          <w:tab w:val="left" w:pos="1440"/>
        </w:tabs>
        <w:rPr>
          <w:lang w:val="en-US"/>
        </w:rPr>
      </w:pPr>
      <w:r>
        <w:rPr>
          <w:lang w:val="en-US"/>
        </w:rPr>
        <w:t xml:space="preserve">Annex </w:t>
      </w:r>
      <w:r w:rsidR="00C87360">
        <w:rPr>
          <w:lang w:val="en-US"/>
        </w:rPr>
        <w:t>2</w:t>
      </w:r>
      <w:r>
        <w:rPr>
          <w:lang w:val="en-US"/>
        </w:rPr>
        <w:tab/>
      </w:r>
      <w:r w:rsidR="00A30E43">
        <w:rPr>
          <w:lang w:val="en-US"/>
        </w:rPr>
        <w:t>Contacts</w:t>
      </w:r>
      <w:r w:rsidR="005A652F">
        <w:rPr>
          <w:lang w:val="en-US"/>
        </w:rPr>
        <w:t xml:space="preserve"> </w:t>
      </w:r>
    </w:p>
    <w:p w:rsidR="00AA25D1" w:rsidRDefault="005A652F" w:rsidP="00D62BF1">
      <w:pPr>
        <w:tabs>
          <w:tab w:val="left" w:pos="1440"/>
        </w:tabs>
        <w:rPr>
          <w:lang w:val="en-US"/>
        </w:rPr>
      </w:pPr>
      <w:r w:rsidRPr="005A652F">
        <w:rPr>
          <w:rFonts w:hint="eastAsia"/>
          <w:lang w:val="en-US"/>
        </w:rPr>
        <w:t>附件</w:t>
      </w:r>
      <w:r w:rsidRPr="005A652F">
        <w:rPr>
          <w:rFonts w:hint="eastAsia"/>
          <w:lang w:val="en-US"/>
        </w:rPr>
        <w:t>2</w:t>
      </w:r>
      <w:r>
        <w:rPr>
          <w:lang w:val="en-US"/>
        </w:rPr>
        <w:t xml:space="preserve">             </w:t>
      </w:r>
      <w:r w:rsidRPr="005A652F">
        <w:rPr>
          <w:rFonts w:hint="eastAsia"/>
          <w:lang w:val="en-US"/>
        </w:rPr>
        <w:t>联系人</w:t>
      </w:r>
    </w:p>
    <w:p w:rsidR="005A652F" w:rsidRPr="005A652F" w:rsidRDefault="00AE7675" w:rsidP="005A652F">
      <w:pPr>
        <w:rPr>
          <w:lang w:val="en-US"/>
        </w:rPr>
      </w:pPr>
      <w:r w:rsidRPr="00A647D8">
        <w:rPr>
          <w:lang w:val="en-US"/>
        </w:rPr>
        <w:t>Annex 3</w:t>
      </w:r>
      <w:r w:rsidR="00AA25D1">
        <w:rPr>
          <w:lang w:val="en-US"/>
        </w:rPr>
        <w:tab/>
      </w:r>
      <w:r w:rsidR="00D62BF1">
        <w:rPr>
          <w:lang w:val="en-US"/>
        </w:rPr>
        <w:t xml:space="preserve"> </w:t>
      </w:r>
      <w:r w:rsidR="00AA25D1">
        <w:rPr>
          <w:lang w:val="en-US"/>
        </w:rPr>
        <w:t>Parts History</w:t>
      </w:r>
    </w:p>
    <w:p w:rsidR="005A652F" w:rsidRDefault="005A652F" w:rsidP="00D62BF1">
      <w:pPr>
        <w:tabs>
          <w:tab w:val="left" w:pos="1440"/>
        </w:tabs>
        <w:rPr>
          <w:lang w:val="en-US" w:eastAsia="zh-CN"/>
        </w:rPr>
      </w:pPr>
      <w:r w:rsidRPr="00A647D8">
        <w:rPr>
          <w:rFonts w:hint="eastAsia"/>
          <w:lang w:val="en-US" w:eastAsia="zh-CN"/>
        </w:rPr>
        <w:t>附件</w:t>
      </w:r>
      <w:r w:rsidRPr="005A652F">
        <w:rPr>
          <w:rFonts w:hint="eastAsia"/>
          <w:lang w:val="en-US" w:eastAsia="zh-CN"/>
        </w:rPr>
        <w:t>3</w:t>
      </w:r>
      <w:r>
        <w:rPr>
          <w:lang w:val="en-US" w:eastAsia="zh-CN"/>
        </w:rPr>
        <w:t xml:space="preserve">             </w:t>
      </w:r>
      <w:r w:rsidRPr="005A652F">
        <w:rPr>
          <w:rFonts w:hint="eastAsia"/>
          <w:lang w:val="en-US" w:eastAsia="zh-CN"/>
        </w:rPr>
        <w:t>零件历史记录</w:t>
      </w:r>
    </w:p>
    <w:p w:rsidR="005A652F" w:rsidRDefault="005A652F" w:rsidP="00EF06F5">
      <w:pPr>
        <w:pStyle w:val="Absatz1"/>
        <w:spacing w:after="0" w:line="240" w:lineRule="auto"/>
        <w:jc w:val="both"/>
        <w:rPr>
          <w:rFonts w:ascii="CorpoSLig" w:hAnsi="CorpoSLig"/>
          <w:lang w:val="en-US"/>
        </w:rPr>
      </w:pPr>
    </w:p>
    <w:p w:rsidR="00EF06F5" w:rsidRDefault="00EF06F5" w:rsidP="00EF06F5">
      <w:pPr>
        <w:rPr>
          <w:b/>
          <w:lang w:val="en-US"/>
        </w:rPr>
      </w:pPr>
    </w:p>
    <w:p w:rsidR="0017459C" w:rsidRPr="00932143" w:rsidRDefault="0017459C" w:rsidP="0017459C">
      <w:pPr>
        <w:keepNext/>
        <w:keepLines/>
        <w:ind w:left="426"/>
        <w:jc w:val="both"/>
        <w:rPr>
          <w:rFonts w:ascii="CorpoS" w:hAnsi="CorpoS"/>
          <w:lang w:val="en-GB" w:eastAsia="en-US"/>
        </w:rPr>
      </w:pPr>
      <w:r w:rsidRPr="00932143">
        <w:rPr>
          <w:rFonts w:ascii="CorpoS" w:hAnsi="CorpoS"/>
          <w:lang w:val="en-GB" w:eastAsia="en-US"/>
        </w:rPr>
        <w:lastRenderedPageBreak/>
        <w:t>Authorised to sign for Beijing Foton Daimler Automotive Co., Ltd.</w:t>
      </w:r>
    </w:p>
    <w:p w:rsidR="0017459C" w:rsidRPr="00932143" w:rsidRDefault="0017459C" w:rsidP="0017459C">
      <w:pPr>
        <w:keepNext/>
        <w:keepLines/>
        <w:ind w:left="426"/>
        <w:jc w:val="both"/>
        <w:rPr>
          <w:rFonts w:ascii="CorpoS" w:hAnsi="CorpoS"/>
          <w:lang w:val="en-GB" w:eastAsia="zh-CN"/>
        </w:rPr>
      </w:pPr>
      <w:r w:rsidRPr="00932143">
        <w:rPr>
          <w:rFonts w:ascii="CorpoS" w:hAnsi="CorpoS" w:hint="eastAsia"/>
          <w:lang w:val="en-GB" w:eastAsia="zh-CN"/>
        </w:rPr>
        <w:t>经授权代表北京福田戴姆勒汽车有限公司进行签署</w:t>
      </w:r>
    </w:p>
    <w:p w:rsidR="0017459C" w:rsidRPr="00932143" w:rsidRDefault="0017459C" w:rsidP="0017459C">
      <w:pPr>
        <w:keepNext/>
        <w:keepLines/>
        <w:ind w:firstLine="426"/>
        <w:jc w:val="both"/>
        <w:rPr>
          <w:rFonts w:ascii="CorpoS" w:hAnsi="CorpoS"/>
          <w:lang w:val="en-GB" w:eastAsia="zh-CN"/>
        </w:rPr>
      </w:pPr>
    </w:p>
    <w:p w:rsidR="0017459C" w:rsidRPr="00932143" w:rsidRDefault="0017459C" w:rsidP="0017459C">
      <w:pPr>
        <w:keepNext/>
        <w:keepLines/>
        <w:tabs>
          <w:tab w:val="left" w:pos="2835"/>
          <w:tab w:val="left" w:pos="5130"/>
          <w:tab w:val="left" w:pos="8010"/>
        </w:tabs>
        <w:ind w:firstLine="426"/>
        <w:jc w:val="both"/>
        <w:rPr>
          <w:rFonts w:ascii="CorpoS" w:hAnsi="CorpoS"/>
          <w:u w:val="single"/>
          <w:lang w:val="en-GB" w:eastAsia="zh-CN"/>
        </w:rPr>
      </w:pPr>
    </w:p>
    <w:p w:rsidR="0017459C" w:rsidRPr="00932143" w:rsidRDefault="0017459C" w:rsidP="0017459C">
      <w:pPr>
        <w:keepNext/>
        <w:keepLines/>
        <w:tabs>
          <w:tab w:val="left" w:pos="2835"/>
          <w:tab w:val="left" w:pos="5130"/>
          <w:tab w:val="left" w:pos="8010"/>
        </w:tabs>
        <w:ind w:firstLine="426"/>
        <w:jc w:val="both"/>
        <w:rPr>
          <w:rFonts w:ascii="CorpoS" w:hAnsi="CorpoS"/>
          <w:u w:val="single"/>
          <w:lang w:val="en-GB" w:eastAsia="zh-CN"/>
        </w:rPr>
      </w:pPr>
      <w:r w:rsidRPr="00932143">
        <w:rPr>
          <w:rFonts w:ascii="CorpoS" w:hAnsi="CorpoS"/>
          <w:u w:val="single"/>
          <w:lang w:val="en-GB" w:eastAsia="zh-CN"/>
        </w:rPr>
        <w:tab/>
      </w:r>
      <w:r w:rsidRPr="00932143">
        <w:rPr>
          <w:rFonts w:ascii="CorpoS" w:hAnsi="CorpoS"/>
          <w:lang w:val="en-GB" w:eastAsia="zh-CN"/>
        </w:rPr>
        <w:tab/>
      </w:r>
      <w:r w:rsidRPr="00932143">
        <w:rPr>
          <w:rFonts w:ascii="CorpoS" w:hAnsi="CorpoS"/>
          <w:u w:val="single"/>
          <w:lang w:val="en-GB" w:eastAsia="zh-CN"/>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en-US"/>
        </w:rPr>
      </w:pPr>
      <w:r w:rsidRPr="00932143">
        <w:rPr>
          <w:rFonts w:ascii="CorpoS" w:hAnsi="CorpoS"/>
          <w:lang w:val="en-GB" w:eastAsia="en-US"/>
        </w:rPr>
        <w:t xml:space="preserve">By </w:t>
      </w:r>
      <w:r w:rsidRPr="00932143">
        <w:rPr>
          <w:rFonts w:ascii="CorpoS" w:hAnsi="CorpoS"/>
          <w:i/>
          <w:lang w:val="en-GB" w:eastAsia="en-US"/>
        </w:rPr>
        <w:t>(signature)</w:t>
      </w:r>
      <w:r w:rsidRPr="00932143">
        <w:rPr>
          <w:rFonts w:ascii="CorpoS" w:hAnsi="CorpoS"/>
          <w:lang w:val="en-GB" w:eastAsia="en-US"/>
        </w:rPr>
        <w:t>:</w:t>
      </w:r>
      <w:r w:rsidRPr="00932143">
        <w:rPr>
          <w:rFonts w:ascii="CorpoS" w:hAnsi="CorpoS"/>
          <w:lang w:val="en-GB" w:eastAsia="en-US"/>
        </w:rPr>
        <w:tab/>
      </w:r>
      <w:r w:rsidRPr="00932143">
        <w:rPr>
          <w:rFonts w:ascii="CorpoS" w:hAnsi="CorpoS"/>
          <w:lang w:val="en-GB" w:eastAsia="en-US"/>
        </w:rPr>
        <w:tab/>
        <w:t>By (</w:t>
      </w:r>
      <w:r w:rsidRPr="00932143">
        <w:rPr>
          <w:rFonts w:ascii="CorpoS" w:hAnsi="CorpoS"/>
          <w:i/>
          <w:lang w:val="en-GB" w:eastAsia="en-US"/>
        </w:rPr>
        <w:t>signature)</w:t>
      </w:r>
      <w:r w:rsidRPr="00932143">
        <w:rPr>
          <w:rFonts w:ascii="CorpoS" w:hAnsi="CorpoS"/>
          <w:lang w:val="en-GB" w:eastAsia="en-US"/>
        </w:rPr>
        <w:t>:</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hint="eastAsia"/>
          <w:lang w:val="en-GB" w:eastAsia="zh-CN"/>
        </w:rPr>
        <w:t>授权代表人（签名）</w:t>
      </w:r>
      <w:r w:rsidRPr="00932143">
        <w:rPr>
          <w:rFonts w:ascii="CorpoS" w:hAnsi="CorpoS" w:hint="eastAsia"/>
          <w:lang w:val="en-GB" w:eastAsia="zh-CN"/>
        </w:rPr>
        <w:t>:</w:t>
      </w:r>
      <w:r w:rsidRPr="00932143">
        <w:rPr>
          <w:rFonts w:ascii="CorpoS" w:hAnsi="CorpoS" w:hint="eastAsia"/>
          <w:lang w:val="en-GB" w:eastAsia="zh-CN"/>
        </w:rPr>
        <w:tab/>
      </w:r>
      <w:r w:rsidRPr="00932143">
        <w:rPr>
          <w:rFonts w:ascii="CorpoS" w:hAnsi="CorpoS" w:hint="eastAsia"/>
          <w:lang w:val="en-GB" w:eastAsia="zh-CN"/>
        </w:rPr>
        <w:tab/>
      </w:r>
      <w:r w:rsidRPr="00932143">
        <w:rPr>
          <w:rFonts w:ascii="CorpoS" w:hAnsi="CorpoS" w:hint="eastAsia"/>
          <w:lang w:val="en-GB" w:eastAsia="zh-CN"/>
        </w:rPr>
        <w:t>授权代表人（签名）</w:t>
      </w:r>
      <w:r w:rsidRPr="00932143">
        <w:rPr>
          <w:rFonts w:ascii="CorpoS" w:hAnsi="CorpoS" w:hint="eastAsia"/>
          <w:lang w:val="en-GB" w:eastAsia="zh-CN"/>
        </w:rPr>
        <w:t>:</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lang w:val="en-GB" w:eastAsia="zh-CN"/>
        </w:rPr>
        <w:tab/>
      </w:r>
      <w:r w:rsidRPr="00932143">
        <w:rPr>
          <w:rFonts w:ascii="CorpoS" w:hAnsi="CorpoS"/>
          <w:lang w:val="en-GB" w:eastAsia="zh-CN"/>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p>
    <w:p w:rsidR="0017459C" w:rsidRPr="00932143" w:rsidRDefault="0017459C" w:rsidP="0017459C">
      <w:pPr>
        <w:keepNext/>
        <w:keepLines/>
        <w:tabs>
          <w:tab w:val="left" w:pos="2835"/>
          <w:tab w:val="left" w:pos="5130"/>
          <w:tab w:val="left" w:pos="8010"/>
        </w:tabs>
        <w:ind w:firstLine="426"/>
        <w:jc w:val="both"/>
        <w:rPr>
          <w:rFonts w:ascii="CorpoS" w:hAnsi="CorpoS"/>
          <w:u w:val="single"/>
          <w:lang w:val="en-GB" w:eastAsia="zh-CN"/>
        </w:rPr>
      </w:pPr>
      <w:r w:rsidRPr="00932143">
        <w:rPr>
          <w:rFonts w:ascii="CorpoS" w:hAnsi="CorpoS"/>
          <w:u w:val="single"/>
          <w:lang w:val="en-GB" w:eastAsia="zh-CN"/>
        </w:rPr>
        <w:t>Mona Scheffel</w:t>
      </w:r>
      <w:r w:rsidRPr="00932143">
        <w:rPr>
          <w:rFonts w:ascii="CorpoS" w:hAnsi="CorpoS"/>
          <w:u w:val="single"/>
          <w:lang w:val="en-GB" w:eastAsia="zh-CN"/>
        </w:rPr>
        <w:tab/>
      </w:r>
      <w:r w:rsidRPr="00932143">
        <w:rPr>
          <w:rFonts w:ascii="CorpoS" w:hAnsi="CorpoS"/>
          <w:lang w:val="en-GB" w:eastAsia="zh-CN"/>
        </w:rPr>
        <w:tab/>
      </w:r>
      <w:r w:rsidRPr="00932143">
        <w:rPr>
          <w:rFonts w:ascii="CorpoS" w:hAnsi="CorpoS"/>
          <w:u w:val="single"/>
          <w:lang w:val="en-GB" w:eastAsia="zh-CN"/>
        </w:rPr>
        <w:t>Haifeng Cheng</w:t>
      </w:r>
      <w:r>
        <w:rPr>
          <w:rFonts w:ascii="CorpoS" w:hAnsi="CorpoS"/>
          <w:u w:val="single"/>
          <w:lang w:val="en-GB" w:eastAsia="zh-CN"/>
        </w:rPr>
        <w:tab/>
        <w:t xml:space="preserve"> </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en-US"/>
        </w:rPr>
      </w:pPr>
      <w:r w:rsidRPr="00932143">
        <w:rPr>
          <w:rFonts w:ascii="CorpoS" w:hAnsi="CorpoS"/>
          <w:lang w:val="en-GB" w:eastAsia="en-US"/>
        </w:rPr>
        <w:t xml:space="preserve">Name </w:t>
      </w:r>
      <w:r w:rsidRPr="00932143">
        <w:rPr>
          <w:rFonts w:ascii="CorpoS" w:hAnsi="CorpoS"/>
          <w:i/>
          <w:lang w:val="en-GB" w:eastAsia="en-US"/>
        </w:rPr>
        <w:t>(block letters)</w:t>
      </w:r>
      <w:r w:rsidRPr="00932143">
        <w:rPr>
          <w:rFonts w:ascii="CorpoS" w:hAnsi="CorpoS"/>
          <w:lang w:val="en-GB" w:eastAsia="en-US"/>
        </w:rPr>
        <w:t>:</w:t>
      </w:r>
      <w:r w:rsidRPr="00932143">
        <w:rPr>
          <w:rFonts w:ascii="CorpoS" w:hAnsi="CorpoS"/>
          <w:lang w:val="en-GB" w:eastAsia="en-US"/>
        </w:rPr>
        <w:tab/>
      </w:r>
      <w:r w:rsidRPr="00932143">
        <w:rPr>
          <w:rFonts w:ascii="CorpoS" w:hAnsi="CorpoS"/>
          <w:lang w:val="en-GB" w:eastAsia="en-US"/>
        </w:rPr>
        <w:tab/>
        <w:t>Name (</w:t>
      </w:r>
      <w:r w:rsidRPr="00932143">
        <w:rPr>
          <w:rFonts w:ascii="CorpoS" w:hAnsi="CorpoS"/>
          <w:i/>
          <w:lang w:val="en-GB" w:eastAsia="en-US"/>
        </w:rPr>
        <w:t>block letters)</w:t>
      </w:r>
      <w:r w:rsidRPr="00932143">
        <w:rPr>
          <w:rFonts w:ascii="CorpoS" w:hAnsi="CorpoS"/>
          <w:lang w:val="en-GB" w:eastAsia="en-US"/>
        </w:rPr>
        <w:t>:</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hint="eastAsia"/>
          <w:lang w:val="en-GB" w:eastAsia="zh-CN"/>
        </w:rPr>
        <w:t>姓名（正楷大写）</w:t>
      </w:r>
      <w:r w:rsidRPr="00932143">
        <w:rPr>
          <w:rFonts w:ascii="CorpoS" w:hAnsi="CorpoS"/>
          <w:lang w:val="en-GB" w:eastAsia="zh-CN"/>
        </w:rPr>
        <w:t xml:space="preserve">                                    </w:t>
      </w:r>
      <w:r w:rsidRPr="00932143">
        <w:rPr>
          <w:rFonts w:ascii="CorpoS" w:hAnsi="CorpoS"/>
          <w:lang w:val="en-GB" w:eastAsia="zh-CN"/>
        </w:rPr>
        <w:tab/>
      </w:r>
      <w:r w:rsidRPr="00932143">
        <w:rPr>
          <w:rFonts w:ascii="CorpoS" w:hAnsi="CorpoS" w:hint="eastAsia"/>
          <w:lang w:val="en-GB" w:eastAsia="zh-CN"/>
        </w:rPr>
        <w:t>姓名（正楷大写）</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lang w:val="en-GB" w:eastAsia="zh-CN"/>
        </w:rPr>
        <w:tab/>
      </w:r>
      <w:r w:rsidRPr="00932143">
        <w:rPr>
          <w:rFonts w:ascii="CorpoS" w:hAnsi="CorpoS"/>
          <w:lang w:val="en-GB" w:eastAsia="zh-CN"/>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p>
    <w:p w:rsidR="0017459C" w:rsidRPr="00932143" w:rsidRDefault="0017459C" w:rsidP="0017459C">
      <w:pPr>
        <w:keepNext/>
        <w:keepLines/>
        <w:tabs>
          <w:tab w:val="left" w:pos="2835"/>
          <w:tab w:val="left" w:pos="5130"/>
          <w:tab w:val="left" w:pos="8010"/>
        </w:tabs>
        <w:ind w:firstLineChars="200" w:firstLine="480"/>
        <w:jc w:val="both"/>
        <w:rPr>
          <w:rFonts w:ascii="CorpoS" w:hAnsi="CorpoS"/>
          <w:u w:val="single"/>
          <w:lang w:val="en-GB" w:eastAsia="zh-CN"/>
        </w:rPr>
      </w:pPr>
      <w:r w:rsidRPr="00932143">
        <w:rPr>
          <w:rFonts w:ascii="CorpoS" w:hAnsi="CorpoS"/>
          <w:u w:val="single"/>
          <w:lang w:val="en-GB" w:eastAsia="zh-CN"/>
        </w:rPr>
        <w:t>Senior Manager Procurement</w:t>
      </w:r>
      <w:r w:rsidRPr="00932143">
        <w:rPr>
          <w:rFonts w:ascii="CorpoS" w:hAnsi="CorpoS"/>
          <w:lang w:val="en-GB" w:eastAsia="zh-CN"/>
        </w:rPr>
        <w:tab/>
      </w:r>
      <w:r w:rsidRPr="00932143">
        <w:rPr>
          <w:rFonts w:ascii="CorpoS" w:hAnsi="CorpoS"/>
          <w:u w:val="single"/>
          <w:lang w:val="en-GB" w:eastAsia="zh-CN"/>
        </w:rPr>
        <w:t>Buyer Procurement</w:t>
      </w:r>
      <w:r w:rsidRPr="00932143">
        <w:rPr>
          <w:rFonts w:ascii="CorpoS" w:hAnsi="CorpoS"/>
          <w:u w:val="single"/>
          <w:lang w:val="en-GB" w:eastAsia="zh-CN"/>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hint="eastAsia"/>
          <w:lang w:val="en-GB" w:eastAsia="zh-CN"/>
        </w:rPr>
        <w:t>采购高级经理</w:t>
      </w:r>
      <w:r w:rsidRPr="00932143">
        <w:rPr>
          <w:rFonts w:ascii="CorpoS" w:hAnsi="CorpoS"/>
          <w:lang w:val="en-GB" w:eastAsia="zh-CN"/>
        </w:rPr>
        <w:tab/>
      </w:r>
      <w:r w:rsidRPr="00932143">
        <w:rPr>
          <w:rFonts w:ascii="CorpoS" w:hAnsi="CorpoS"/>
          <w:lang w:val="en-GB" w:eastAsia="zh-CN"/>
        </w:rPr>
        <w:tab/>
      </w:r>
      <w:r w:rsidRPr="00932143">
        <w:rPr>
          <w:rFonts w:ascii="CorpoS" w:hAnsi="CorpoS"/>
          <w:lang w:val="en-GB" w:eastAsia="zh-CN"/>
        </w:rPr>
        <w:t>采购专员</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lang w:val="en-GB" w:eastAsia="zh-CN"/>
        </w:rPr>
        <w:t>Title:</w:t>
      </w:r>
      <w:r w:rsidRPr="00932143">
        <w:rPr>
          <w:rFonts w:ascii="CorpoS" w:hAnsi="CorpoS"/>
          <w:lang w:val="en-GB" w:eastAsia="zh-CN"/>
        </w:rPr>
        <w:tab/>
      </w:r>
      <w:r w:rsidRPr="00932143">
        <w:rPr>
          <w:rFonts w:ascii="CorpoS" w:hAnsi="CorpoS"/>
          <w:lang w:val="en-GB" w:eastAsia="zh-CN"/>
        </w:rPr>
        <w:tab/>
        <w:t>Title:</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hint="eastAsia"/>
          <w:lang w:val="en-GB" w:eastAsia="zh-CN"/>
        </w:rPr>
        <w:t>职务：</w:t>
      </w:r>
      <w:r w:rsidRPr="00932143">
        <w:rPr>
          <w:rFonts w:ascii="CorpoS" w:hAnsi="CorpoS" w:hint="eastAsia"/>
          <w:lang w:val="en-GB" w:eastAsia="zh-CN"/>
        </w:rPr>
        <w:tab/>
      </w:r>
      <w:r w:rsidRPr="00932143">
        <w:rPr>
          <w:rFonts w:ascii="CorpoS" w:hAnsi="CorpoS" w:hint="eastAsia"/>
          <w:lang w:val="en-GB" w:eastAsia="zh-CN"/>
        </w:rPr>
        <w:tab/>
      </w:r>
      <w:r w:rsidRPr="00932143">
        <w:rPr>
          <w:rFonts w:ascii="CorpoS" w:hAnsi="CorpoS" w:hint="eastAsia"/>
          <w:lang w:val="en-GB" w:eastAsia="zh-CN"/>
        </w:rPr>
        <w:t>职务：</w:t>
      </w:r>
      <w:r>
        <w:rPr>
          <w:rFonts w:ascii="CorpoS" w:hAnsi="CorpoS"/>
          <w:lang w:val="en-GB" w:eastAsia="zh-CN"/>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p>
    <w:p w:rsidR="0017459C" w:rsidRPr="00932143" w:rsidRDefault="0017459C" w:rsidP="0017459C">
      <w:pPr>
        <w:keepNext/>
        <w:keepLines/>
        <w:tabs>
          <w:tab w:val="left" w:pos="2835"/>
          <w:tab w:val="left" w:pos="5130"/>
          <w:tab w:val="left" w:pos="8010"/>
        </w:tabs>
        <w:ind w:firstLine="426"/>
        <w:jc w:val="both"/>
        <w:rPr>
          <w:rFonts w:ascii="CorpoS" w:hAnsi="CorpoS"/>
          <w:u w:val="single"/>
          <w:lang w:val="en-US" w:eastAsia="zh-CN"/>
        </w:rPr>
      </w:pPr>
      <w:r w:rsidRPr="00932143">
        <w:rPr>
          <w:rFonts w:ascii="CorpoS" w:hAnsi="CorpoS"/>
          <w:u w:val="single"/>
          <w:lang w:val="en-US"/>
        </w:rPr>
        <w:t xml:space="preserve">Beijing </w:t>
      </w:r>
      <w:r w:rsidRPr="00932143">
        <w:rPr>
          <w:rFonts w:ascii="CorpoS" w:hAnsi="CorpoS" w:hint="eastAsia"/>
          <w:u w:val="single"/>
          <w:lang w:val="en-US" w:eastAsia="zh-CN"/>
        </w:rPr>
        <w:t>北京</w:t>
      </w:r>
      <w:r w:rsidRPr="00932143">
        <w:rPr>
          <w:rFonts w:ascii="CorpoS" w:hAnsi="CorpoS"/>
          <w:u w:val="single"/>
          <w:lang w:val="en-US"/>
        </w:rPr>
        <w:t xml:space="preserve">, </w:t>
      </w:r>
      <w:r w:rsidRPr="00932143">
        <w:rPr>
          <w:rFonts w:ascii="CorpoS" w:hAnsi="CorpoS" w:hint="eastAsia"/>
          <w:u w:val="single"/>
          <w:lang w:val="en-US" w:eastAsia="zh-CN"/>
        </w:rPr>
        <w:t xml:space="preserve"> </w:t>
      </w:r>
      <w:r w:rsidRPr="00932143">
        <w:rPr>
          <w:rFonts w:ascii="CorpoS" w:hAnsi="CorpoS"/>
          <w:u w:val="single"/>
          <w:lang w:val="en-US" w:eastAsia="zh-CN"/>
        </w:rPr>
        <w:tab/>
      </w:r>
      <w:r w:rsidRPr="00932143">
        <w:rPr>
          <w:rFonts w:ascii="CorpoS" w:hAnsi="CorpoS"/>
          <w:lang w:val="en-US" w:eastAsia="zh-CN"/>
        </w:rPr>
        <w:tab/>
      </w:r>
      <w:r w:rsidRPr="00932143">
        <w:rPr>
          <w:rFonts w:ascii="CorpoS" w:hAnsi="CorpoS" w:hint="eastAsia"/>
          <w:u w:val="single"/>
          <w:lang w:val="en-US"/>
        </w:rPr>
        <w:t xml:space="preserve">Beijing </w:t>
      </w:r>
      <w:r w:rsidRPr="00932143">
        <w:rPr>
          <w:rFonts w:ascii="CorpoS" w:hAnsi="CorpoS" w:hint="eastAsia"/>
          <w:u w:val="single"/>
          <w:lang w:val="en-US"/>
        </w:rPr>
        <w:t>北京</w:t>
      </w:r>
      <w:r w:rsidRPr="00932143">
        <w:rPr>
          <w:rFonts w:ascii="CorpoS" w:hAnsi="CorpoS" w:hint="eastAsia"/>
          <w:u w:val="single"/>
          <w:lang w:val="en-US"/>
        </w:rPr>
        <w:t xml:space="preserve">,  </w:t>
      </w:r>
      <w:r w:rsidRPr="00932143">
        <w:rPr>
          <w:rFonts w:ascii="CorpoS" w:hAnsi="CorpoS" w:hint="eastAsia"/>
          <w:u w:val="single"/>
          <w:lang w:val="en-US"/>
        </w:rPr>
        <w:tab/>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en-US"/>
        </w:rPr>
      </w:pPr>
      <w:r w:rsidRPr="00932143">
        <w:rPr>
          <w:rFonts w:ascii="CorpoS" w:hAnsi="CorpoS"/>
          <w:lang w:val="en-GB" w:eastAsia="en-US"/>
        </w:rPr>
        <w:t>Place, Date:</w:t>
      </w:r>
      <w:r w:rsidRPr="00932143">
        <w:rPr>
          <w:rFonts w:ascii="CorpoS" w:hAnsi="CorpoS"/>
          <w:lang w:val="en-GB" w:eastAsia="en-US"/>
        </w:rPr>
        <w:tab/>
      </w:r>
      <w:r w:rsidRPr="00932143">
        <w:rPr>
          <w:rFonts w:ascii="CorpoS" w:hAnsi="CorpoS"/>
          <w:lang w:val="en-GB" w:eastAsia="en-US"/>
        </w:rPr>
        <w:tab/>
        <w:t>Place, Date</w:t>
      </w:r>
    </w:p>
    <w:p w:rsidR="0017459C" w:rsidRPr="00932143" w:rsidRDefault="0017459C" w:rsidP="0017459C">
      <w:pPr>
        <w:keepNext/>
        <w:keepLines/>
        <w:tabs>
          <w:tab w:val="left" w:pos="2835"/>
          <w:tab w:val="left" w:pos="5130"/>
          <w:tab w:val="left" w:pos="8010"/>
        </w:tabs>
        <w:ind w:firstLine="426"/>
        <w:jc w:val="both"/>
        <w:rPr>
          <w:rFonts w:ascii="CorpoS" w:hAnsi="CorpoS"/>
          <w:lang w:val="en-GB" w:eastAsia="zh-CN"/>
        </w:rPr>
      </w:pPr>
      <w:r w:rsidRPr="00932143">
        <w:rPr>
          <w:rFonts w:ascii="CorpoS" w:hAnsi="CorpoS" w:hint="eastAsia"/>
          <w:lang w:val="en-GB" w:eastAsia="zh-CN"/>
        </w:rPr>
        <w:t>地点，日期：</w:t>
      </w:r>
      <w:r w:rsidRPr="00932143">
        <w:rPr>
          <w:rFonts w:ascii="CorpoS" w:hAnsi="CorpoS" w:hint="eastAsia"/>
          <w:lang w:val="en-GB" w:eastAsia="zh-CN"/>
        </w:rPr>
        <w:tab/>
      </w:r>
      <w:r w:rsidRPr="00932143">
        <w:rPr>
          <w:rFonts w:ascii="CorpoS" w:hAnsi="CorpoS" w:hint="eastAsia"/>
          <w:lang w:val="en-GB" w:eastAsia="zh-CN"/>
        </w:rPr>
        <w:tab/>
      </w:r>
      <w:r w:rsidRPr="00932143">
        <w:rPr>
          <w:rFonts w:ascii="CorpoS" w:hAnsi="CorpoS" w:hint="eastAsia"/>
          <w:lang w:val="en-GB" w:eastAsia="zh-CN"/>
        </w:rPr>
        <w:t>地点，日期</w:t>
      </w:r>
    </w:p>
    <w:p w:rsidR="006628E0" w:rsidRPr="007023D5" w:rsidRDefault="006628E0" w:rsidP="006628E0">
      <w:pPr>
        <w:keepNext/>
        <w:keepLines/>
        <w:tabs>
          <w:tab w:val="left" w:pos="2835"/>
          <w:tab w:val="left" w:pos="4536"/>
          <w:tab w:val="left" w:pos="7371"/>
        </w:tabs>
        <w:ind w:firstLine="426"/>
        <w:jc w:val="both"/>
        <w:rPr>
          <w:rFonts w:ascii="CorpoS" w:hAnsi="CorpoS"/>
          <w:lang w:val="en-GB" w:eastAsia="zh-CN"/>
        </w:rPr>
      </w:pPr>
      <w:r w:rsidRPr="007023D5">
        <w:rPr>
          <w:rFonts w:ascii="CorpoS" w:hAnsi="CorpoS"/>
          <w:lang w:val="en-GB" w:eastAsia="zh-CN"/>
        </w:rPr>
        <w:tab/>
      </w:r>
      <w:r w:rsidRPr="007023D5">
        <w:rPr>
          <w:rFonts w:ascii="CorpoS" w:hAnsi="CorpoS"/>
          <w:lang w:val="en-GB" w:eastAsia="zh-CN"/>
        </w:rPr>
        <w:tab/>
      </w:r>
    </w:p>
    <w:p w:rsidR="00AE7675" w:rsidRPr="004A148B" w:rsidRDefault="00AE7675" w:rsidP="00AE7675">
      <w:pPr>
        <w:keepNext/>
        <w:keepLine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lang w:val="en-GB" w:eastAsia="zh-CN"/>
        </w:rPr>
      </w:pPr>
    </w:p>
    <w:p w:rsidR="00AE7675" w:rsidRDefault="00AE7675" w:rsidP="00AE7675">
      <w:pPr>
        <w:keepNext/>
        <w:keepLines/>
        <w:ind w:firstLine="426"/>
        <w:jc w:val="both"/>
        <w:rPr>
          <w:rFonts w:ascii="CorpoS" w:eastAsia="CorpoSLig" w:hAnsi="CorpoS"/>
          <w:szCs w:val="24"/>
          <w:lang w:val="en-US"/>
        </w:rPr>
      </w:pPr>
      <w:r w:rsidRPr="007023D5">
        <w:rPr>
          <w:rFonts w:ascii="CorpoS" w:hAnsi="CorpoS"/>
          <w:lang w:val="en-GB" w:eastAsia="en-US"/>
        </w:rPr>
        <w:t xml:space="preserve">Authorised to sign on behalf of </w:t>
      </w:r>
      <w:r w:rsidR="00CE6692" w:rsidRPr="00CE6692">
        <w:rPr>
          <w:rFonts w:ascii="CorpoS" w:eastAsia="CorpoSLig" w:hAnsi="CorpoS"/>
          <w:szCs w:val="24"/>
          <w:lang w:val="en-US"/>
        </w:rPr>
        <w:t>Beijing Goldrare Automobile Parts Co.,</w:t>
      </w:r>
      <w:r w:rsidR="00CE6692">
        <w:rPr>
          <w:rFonts w:ascii="CorpoS" w:eastAsia="CorpoSLig" w:hAnsi="CorpoS"/>
          <w:szCs w:val="24"/>
          <w:lang w:val="en-US"/>
        </w:rPr>
        <w:t xml:space="preserve"> </w:t>
      </w:r>
      <w:r w:rsidR="00CE6692" w:rsidRPr="00CE6692">
        <w:rPr>
          <w:rFonts w:ascii="CorpoS" w:eastAsia="CorpoSLig" w:hAnsi="CorpoS"/>
          <w:szCs w:val="24"/>
          <w:lang w:val="en-US"/>
        </w:rPr>
        <w:t>Ltd</w:t>
      </w:r>
      <w:r w:rsidR="00DE4DF5" w:rsidRPr="00DE4DF5">
        <w:rPr>
          <w:rFonts w:ascii="CorpoS" w:eastAsia="CorpoSLig" w:hAnsi="CorpoS"/>
          <w:szCs w:val="24"/>
          <w:lang w:val="en-US"/>
        </w:rPr>
        <w:t>.</w:t>
      </w:r>
    </w:p>
    <w:p w:rsidR="005A652F" w:rsidRPr="000F472B" w:rsidRDefault="005A652F" w:rsidP="00AE7675">
      <w:pPr>
        <w:keepNext/>
        <w:keepLines/>
        <w:ind w:firstLine="426"/>
        <w:jc w:val="both"/>
        <w:rPr>
          <w:rFonts w:ascii="等线" w:hAnsi="等线"/>
          <w:szCs w:val="24"/>
          <w:lang w:val="en-US" w:eastAsia="zh-CN"/>
        </w:rPr>
      </w:pPr>
      <w:r w:rsidRPr="000F472B">
        <w:rPr>
          <w:rFonts w:ascii="等线" w:hAnsi="等线" w:cs="宋体" w:hint="eastAsia"/>
          <w:szCs w:val="24"/>
          <w:lang w:val="en-US" w:eastAsia="zh-CN"/>
        </w:rPr>
        <w:t>经授权代表</w:t>
      </w:r>
      <w:r w:rsidR="00CE6692" w:rsidRPr="00CE6692">
        <w:rPr>
          <w:rFonts w:ascii="等线" w:hAnsi="等线" w:cs="宋体" w:hint="eastAsia"/>
          <w:color w:val="000000"/>
          <w:szCs w:val="24"/>
          <w:lang w:val="en-US" w:eastAsia="zh-CN"/>
        </w:rPr>
        <w:t>北京光华荣昌汽车部件有限公司</w:t>
      </w:r>
      <w:r w:rsidRPr="000F472B">
        <w:rPr>
          <w:rFonts w:ascii="等线" w:hAnsi="等线" w:cs="宋体" w:hint="eastAsia"/>
          <w:szCs w:val="24"/>
          <w:lang w:val="en-US" w:eastAsia="zh-CN"/>
        </w:rPr>
        <w:t>进行签署</w:t>
      </w:r>
    </w:p>
    <w:p w:rsidR="00AE7675" w:rsidRPr="007023D5" w:rsidRDefault="00AE7675" w:rsidP="00AE7675">
      <w:pPr>
        <w:keepNext/>
        <w:keepLine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u w:val="single"/>
          <w:lang w:val="en-GB" w:eastAsia="zh-CN"/>
        </w:rPr>
      </w:pP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p>
    <w:p w:rsidR="00AE7675" w:rsidRDefault="00AE7675" w:rsidP="00AE7675">
      <w:pPr>
        <w:keepNext/>
        <w:keepLines/>
        <w:ind w:firstLine="426"/>
        <w:jc w:val="both"/>
        <w:rPr>
          <w:rFonts w:ascii="CorpoS" w:hAnsi="CorpoS"/>
          <w:i/>
          <w:lang w:val="en-GB" w:eastAsia="en-US"/>
        </w:rPr>
      </w:pPr>
      <w:r w:rsidRPr="007023D5">
        <w:rPr>
          <w:rFonts w:ascii="CorpoS" w:hAnsi="CorpoS"/>
          <w:lang w:val="en-GB" w:eastAsia="en-US"/>
        </w:rPr>
        <w:t xml:space="preserve">By </w:t>
      </w:r>
      <w:r w:rsidRPr="007023D5">
        <w:rPr>
          <w:rFonts w:ascii="CorpoS" w:hAnsi="CorpoS"/>
          <w:i/>
          <w:lang w:val="en-GB" w:eastAsia="en-US"/>
        </w:rPr>
        <w:t>(signature)</w:t>
      </w:r>
    </w:p>
    <w:p w:rsidR="00A9285D" w:rsidRPr="007023D5" w:rsidRDefault="00A9285D" w:rsidP="00AE7675">
      <w:pPr>
        <w:keepNext/>
        <w:keepLines/>
        <w:ind w:firstLine="426"/>
        <w:jc w:val="both"/>
        <w:rPr>
          <w:rFonts w:ascii="CorpoS" w:hAnsi="CorpoS"/>
          <w:lang w:val="en-GB" w:eastAsia="en-US"/>
        </w:rPr>
      </w:pPr>
      <w:r w:rsidRPr="00A9285D">
        <w:rPr>
          <w:rFonts w:ascii="CorpoS" w:hAnsi="CorpoS" w:hint="eastAsia"/>
          <w:lang w:val="en-GB" w:eastAsia="en-US"/>
        </w:rPr>
        <w:t>授权代表人（签名）</w:t>
      </w:r>
      <w:r w:rsidRPr="00A9285D">
        <w:rPr>
          <w:rFonts w:ascii="CorpoS" w:hAnsi="CorpoS" w:hint="eastAsia"/>
          <w:lang w:val="en-GB" w:eastAsia="en-US"/>
        </w:rPr>
        <w:t>:</w:t>
      </w:r>
    </w:p>
    <w:p w:rsidR="00AE7675" w:rsidRPr="007023D5" w:rsidRDefault="00AE7675" w:rsidP="00AE7675">
      <w:pPr>
        <w:keepNext/>
        <w:keepLine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u w:val="single"/>
          <w:lang w:val="en-GB" w:eastAsia="zh-CN"/>
        </w:rPr>
      </w:pP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p>
    <w:p w:rsidR="00AE7675" w:rsidRDefault="00AE7675" w:rsidP="00AE7675">
      <w:pPr>
        <w:keepNext/>
        <w:keepLines/>
        <w:ind w:firstLine="426"/>
        <w:jc w:val="both"/>
        <w:rPr>
          <w:rFonts w:ascii="CorpoS" w:hAnsi="CorpoS"/>
          <w:i/>
          <w:lang w:val="en-GB" w:eastAsia="en-US"/>
        </w:rPr>
      </w:pPr>
      <w:r w:rsidRPr="007023D5">
        <w:rPr>
          <w:rFonts w:ascii="CorpoS" w:hAnsi="CorpoS"/>
          <w:lang w:val="en-GB" w:eastAsia="en-US"/>
        </w:rPr>
        <w:t xml:space="preserve">Name </w:t>
      </w:r>
      <w:r w:rsidRPr="007023D5">
        <w:rPr>
          <w:rFonts w:ascii="CorpoS" w:hAnsi="CorpoS"/>
          <w:i/>
          <w:lang w:val="en-GB" w:eastAsia="en-US"/>
        </w:rPr>
        <w:t>(block letters)</w:t>
      </w:r>
    </w:p>
    <w:p w:rsidR="00A9285D" w:rsidRPr="007023D5" w:rsidRDefault="00A9285D" w:rsidP="00AE7675">
      <w:pPr>
        <w:keepNext/>
        <w:keepLines/>
        <w:ind w:firstLine="426"/>
        <w:jc w:val="both"/>
        <w:rPr>
          <w:rFonts w:ascii="CorpoS" w:hAnsi="CorpoS"/>
          <w:lang w:val="en-GB" w:eastAsia="en-US"/>
        </w:rPr>
      </w:pPr>
      <w:r w:rsidRPr="00A9285D">
        <w:rPr>
          <w:rFonts w:ascii="CorpoS" w:hAnsi="CorpoS" w:hint="eastAsia"/>
          <w:lang w:val="en-GB" w:eastAsia="en-US"/>
        </w:rPr>
        <w:t>姓名（正楷大写）</w:t>
      </w:r>
    </w:p>
    <w:p w:rsidR="00AE7675" w:rsidRPr="007023D5" w:rsidRDefault="00AE7675" w:rsidP="00AE7675">
      <w:pPr>
        <w:keepNext/>
        <w:keepLine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u w:val="single"/>
          <w:lang w:val="en-GB" w:eastAsia="zh-CN"/>
        </w:rPr>
      </w:pP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p>
    <w:p w:rsidR="00AE7675" w:rsidRDefault="00AE7675" w:rsidP="00AE7675">
      <w:pPr>
        <w:keepNext/>
        <w:keepLines/>
        <w:ind w:firstLine="426"/>
        <w:jc w:val="both"/>
        <w:rPr>
          <w:rFonts w:ascii="CorpoS" w:hAnsi="CorpoS"/>
          <w:lang w:val="en-GB" w:eastAsia="en-US"/>
        </w:rPr>
      </w:pPr>
      <w:r w:rsidRPr="007023D5">
        <w:rPr>
          <w:rFonts w:ascii="CorpoS" w:hAnsi="CorpoS"/>
          <w:lang w:val="en-GB" w:eastAsia="en-US"/>
        </w:rPr>
        <w:t>Title</w:t>
      </w:r>
    </w:p>
    <w:p w:rsidR="00A9285D" w:rsidRPr="007023D5" w:rsidRDefault="00A9285D" w:rsidP="00AE7675">
      <w:pPr>
        <w:keepNext/>
        <w:keepLines/>
        <w:ind w:firstLine="426"/>
        <w:jc w:val="both"/>
        <w:rPr>
          <w:rFonts w:ascii="CorpoS" w:hAnsi="CorpoS"/>
          <w:lang w:val="en-GB" w:eastAsia="en-US"/>
        </w:rPr>
      </w:pPr>
      <w:r w:rsidRPr="00A9285D">
        <w:rPr>
          <w:rFonts w:ascii="CorpoS" w:hAnsi="CorpoS" w:hint="eastAsia"/>
          <w:lang w:val="en-GB" w:eastAsia="en-US"/>
        </w:rPr>
        <w:t>职务</w:t>
      </w:r>
    </w:p>
    <w:p w:rsidR="00AE7675" w:rsidRPr="007023D5" w:rsidRDefault="00AE7675" w:rsidP="00AE7675">
      <w:pPr>
        <w:keepNext/>
        <w:keepLines/>
        <w:tabs>
          <w:tab w:val="center" w:pos="4819"/>
          <w:tab w:val="right" w:pos="9071"/>
        </w:tabs>
        <w:ind w:firstLine="426"/>
        <w:jc w:val="both"/>
        <w:rPr>
          <w:rFonts w:ascii="CorpoS" w:hAnsi="CorpoS"/>
          <w:lang w:val="en-GB" w:eastAsia="zh-CN"/>
        </w:rPr>
      </w:pPr>
    </w:p>
    <w:p w:rsidR="00AE7675" w:rsidRPr="007023D5" w:rsidRDefault="00AE7675" w:rsidP="00AE7675">
      <w:pPr>
        <w:keepNext/>
        <w:keepLines/>
        <w:ind w:firstLine="426"/>
        <w:jc w:val="both"/>
        <w:rPr>
          <w:rFonts w:ascii="CorpoS" w:hAnsi="CorpoS"/>
          <w:u w:val="single"/>
          <w:lang w:val="en-GB" w:eastAsia="zh-CN"/>
        </w:rPr>
      </w:pP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r w:rsidRPr="007023D5">
        <w:rPr>
          <w:rFonts w:ascii="CorpoS" w:hAnsi="CorpoS"/>
          <w:u w:val="single"/>
          <w:lang w:val="en-GB" w:eastAsia="zh-CN"/>
        </w:rPr>
        <w:tab/>
      </w:r>
    </w:p>
    <w:p w:rsidR="00AE7675" w:rsidRDefault="00AE7675" w:rsidP="00AE7675">
      <w:pPr>
        <w:ind w:firstLine="426"/>
        <w:jc w:val="both"/>
        <w:rPr>
          <w:rFonts w:ascii="CorpoS" w:hAnsi="CorpoS"/>
          <w:lang w:val="en-GB" w:eastAsia="en-US"/>
        </w:rPr>
      </w:pPr>
      <w:r w:rsidRPr="007023D5">
        <w:rPr>
          <w:rFonts w:ascii="CorpoS" w:hAnsi="CorpoS"/>
          <w:lang w:val="en-GB" w:eastAsia="en-US"/>
        </w:rPr>
        <w:t>Place, Date</w:t>
      </w:r>
    </w:p>
    <w:p w:rsidR="00A9285D" w:rsidRPr="007023D5" w:rsidRDefault="00A9285D" w:rsidP="00AE7675">
      <w:pPr>
        <w:ind w:firstLine="426"/>
        <w:jc w:val="both"/>
        <w:rPr>
          <w:rFonts w:ascii="CorpoS" w:hAnsi="CorpoS"/>
          <w:lang w:val="en-GB" w:eastAsia="en-US"/>
        </w:rPr>
      </w:pPr>
      <w:r w:rsidRPr="00A9285D">
        <w:rPr>
          <w:rFonts w:ascii="CorpoS" w:hAnsi="CorpoS" w:hint="eastAsia"/>
          <w:lang w:val="en-GB" w:eastAsia="en-US"/>
        </w:rPr>
        <w:t>地点，日期</w:t>
      </w:r>
    </w:p>
    <w:p w:rsidR="006D5935" w:rsidRDefault="006D5935" w:rsidP="00A35AB1">
      <w:pPr>
        <w:jc w:val="both"/>
        <w:rPr>
          <w:rFonts w:ascii="CorpoS" w:hAnsi="CorpoS"/>
          <w:lang w:val="en-GB" w:eastAsia="zh-CN"/>
        </w:rPr>
        <w:sectPr w:rsidR="006D5935" w:rsidSect="00AE7675">
          <w:headerReference w:type="even" r:id="rId8"/>
          <w:headerReference w:type="default" r:id="rId9"/>
          <w:footerReference w:type="even" r:id="rId10"/>
          <w:footerReference w:type="default" r:id="rId11"/>
          <w:headerReference w:type="first" r:id="rId12"/>
          <w:footerReference w:type="first" r:id="rId13"/>
          <w:pgSz w:w="11907" w:h="16840" w:code="9"/>
          <w:pgMar w:top="1985" w:right="1418" w:bottom="1701" w:left="1361" w:header="1191" w:footer="0" w:gutter="0"/>
          <w:cols w:space="720"/>
          <w:titlePg/>
          <w:docGrid w:linePitch="326"/>
        </w:sectPr>
      </w:pPr>
    </w:p>
    <w:p w:rsidR="00A35AB1" w:rsidRDefault="00A35AB1" w:rsidP="00A35AB1">
      <w:pPr>
        <w:jc w:val="both"/>
        <w:rPr>
          <w:rFonts w:ascii="CorpoS" w:hAnsi="CorpoS"/>
          <w:lang w:val="en-GB" w:eastAsia="zh-CN"/>
        </w:rPr>
      </w:pPr>
    </w:p>
    <w:p w:rsidR="00DC5338" w:rsidRDefault="00912735" w:rsidP="00A35AB1">
      <w:pPr>
        <w:rPr>
          <w:b/>
          <w:sz w:val="28"/>
          <w:u w:val="single"/>
          <w:lang w:val="en-US"/>
        </w:rPr>
      </w:pPr>
      <w:r w:rsidRPr="006D5935">
        <w:rPr>
          <w:b/>
          <w:sz w:val="28"/>
          <w:u w:val="single"/>
          <w:lang w:val="en-US"/>
        </w:rPr>
        <w:t xml:space="preserve">Annex 1: </w:t>
      </w:r>
      <w:r w:rsidR="00DC5338" w:rsidRPr="006D5935">
        <w:rPr>
          <w:b/>
          <w:sz w:val="28"/>
          <w:u w:val="single"/>
          <w:lang w:val="en-US"/>
        </w:rPr>
        <w:t>Part</w:t>
      </w:r>
      <w:r w:rsidR="00B621F9" w:rsidRPr="006D5935">
        <w:rPr>
          <w:b/>
          <w:sz w:val="28"/>
          <w:u w:val="single"/>
          <w:lang w:val="en-US"/>
        </w:rPr>
        <w:t>s</w:t>
      </w:r>
      <w:r w:rsidR="00DC5338" w:rsidRPr="006D5935">
        <w:rPr>
          <w:b/>
          <w:sz w:val="28"/>
          <w:u w:val="single"/>
          <w:lang w:val="en-US"/>
        </w:rPr>
        <w:t xml:space="preserve"> and Prices</w:t>
      </w:r>
    </w:p>
    <w:p w:rsidR="00A9285D" w:rsidRPr="006D5935" w:rsidRDefault="00A9285D" w:rsidP="00A35AB1">
      <w:pPr>
        <w:rPr>
          <w:b/>
          <w:sz w:val="28"/>
          <w:u w:val="single"/>
          <w:lang w:val="en-US"/>
        </w:rPr>
      </w:pPr>
      <w:r w:rsidRPr="00A9285D">
        <w:rPr>
          <w:rFonts w:hint="eastAsia"/>
          <w:b/>
          <w:sz w:val="28"/>
          <w:u w:val="single"/>
          <w:lang w:val="en-US"/>
        </w:rPr>
        <w:t>附件</w:t>
      </w:r>
      <w:r w:rsidRPr="00A9285D">
        <w:rPr>
          <w:rFonts w:hint="eastAsia"/>
          <w:b/>
          <w:sz w:val="28"/>
          <w:u w:val="single"/>
          <w:lang w:val="en-US"/>
        </w:rPr>
        <w:t>1</w:t>
      </w:r>
      <w:r w:rsidRPr="00A9285D">
        <w:rPr>
          <w:rFonts w:hint="eastAsia"/>
          <w:b/>
          <w:sz w:val="28"/>
          <w:u w:val="single"/>
          <w:lang w:val="en-US"/>
        </w:rPr>
        <w:t>：零件与价格</w:t>
      </w:r>
    </w:p>
    <w:p w:rsidR="00DC5338" w:rsidRDefault="00DC5338" w:rsidP="00DC5338">
      <w:pPr>
        <w:rPr>
          <w:b/>
          <w:sz w:val="28"/>
          <w:u w:val="single"/>
          <w:lang w:val="en-US" w:eastAsia="zh-CN"/>
        </w:rPr>
      </w:pPr>
    </w:p>
    <w:tbl>
      <w:tblPr>
        <w:tblW w:w="10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6"/>
        <w:gridCol w:w="1211"/>
        <w:gridCol w:w="918"/>
        <w:gridCol w:w="1194"/>
        <w:gridCol w:w="1194"/>
        <w:gridCol w:w="1194"/>
        <w:gridCol w:w="1194"/>
        <w:gridCol w:w="1194"/>
        <w:gridCol w:w="1260"/>
      </w:tblGrid>
      <w:tr w:rsidR="00F620AA" w:rsidRPr="00BA57D0" w:rsidTr="00F620AA">
        <w:trPr>
          <w:trHeight w:val="1167"/>
        </w:trPr>
        <w:tc>
          <w:tcPr>
            <w:tcW w:w="1176" w:type="dxa"/>
          </w:tcPr>
          <w:p w:rsidR="00F620AA" w:rsidRDefault="00F620AA" w:rsidP="00F051F0">
            <w:pPr>
              <w:ind w:left="18"/>
              <w:jc w:val="center"/>
              <w:rPr>
                <w:rFonts w:eastAsia="CorpoSLig"/>
                <w:b/>
                <w:sz w:val="18"/>
                <w:szCs w:val="18"/>
                <w:lang w:val="en-US"/>
              </w:rPr>
            </w:pPr>
            <w:r>
              <w:rPr>
                <w:rFonts w:eastAsia="CorpoSLig"/>
                <w:b/>
                <w:sz w:val="18"/>
                <w:szCs w:val="18"/>
                <w:lang w:val="en-US"/>
              </w:rPr>
              <w:t>Part</w:t>
            </w:r>
            <w:r w:rsidRPr="00BA57D0">
              <w:rPr>
                <w:rFonts w:eastAsia="CorpoSLig"/>
                <w:b/>
                <w:sz w:val="18"/>
                <w:szCs w:val="18"/>
                <w:lang w:val="en-US"/>
              </w:rPr>
              <w:t xml:space="preserve"> number</w:t>
            </w:r>
          </w:p>
          <w:p w:rsidR="00F620AA" w:rsidRPr="00BA57D0" w:rsidRDefault="00F620AA" w:rsidP="00F051F0">
            <w:pPr>
              <w:ind w:left="18"/>
              <w:jc w:val="center"/>
              <w:rPr>
                <w:b/>
                <w:sz w:val="18"/>
                <w:szCs w:val="18"/>
                <w:lang w:val="en-US"/>
              </w:rPr>
            </w:pPr>
            <w:r w:rsidRPr="00A9285D">
              <w:rPr>
                <w:rFonts w:hint="eastAsia"/>
                <w:b/>
                <w:sz w:val="18"/>
                <w:szCs w:val="18"/>
                <w:lang w:val="en-US"/>
              </w:rPr>
              <w:t>零件号</w:t>
            </w:r>
          </w:p>
        </w:tc>
        <w:tc>
          <w:tcPr>
            <w:tcW w:w="1211" w:type="dxa"/>
          </w:tcPr>
          <w:p w:rsidR="00F620AA" w:rsidRDefault="00F620AA" w:rsidP="00F051F0">
            <w:pPr>
              <w:jc w:val="center"/>
              <w:rPr>
                <w:b/>
                <w:sz w:val="18"/>
                <w:szCs w:val="18"/>
                <w:lang w:val="en-US"/>
              </w:rPr>
            </w:pPr>
            <w:r w:rsidRPr="00BA57D0">
              <w:rPr>
                <w:b/>
                <w:sz w:val="18"/>
                <w:szCs w:val="18"/>
                <w:lang w:val="en-US"/>
              </w:rPr>
              <w:t>Part Name</w:t>
            </w:r>
          </w:p>
          <w:p w:rsidR="00F620AA" w:rsidRPr="00BA57D0" w:rsidRDefault="00F620AA" w:rsidP="00F051F0">
            <w:pPr>
              <w:jc w:val="center"/>
              <w:rPr>
                <w:b/>
                <w:sz w:val="18"/>
                <w:szCs w:val="18"/>
                <w:lang w:val="en-US"/>
              </w:rPr>
            </w:pPr>
            <w:r w:rsidRPr="00A9285D">
              <w:rPr>
                <w:rFonts w:hint="eastAsia"/>
                <w:b/>
                <w:sz w:val="18"/>
                <w:szCs w:val="18"/>
                <w:lang w:val="en-US"/>
              </w:rPr>
              <w:t>零件名称</w:t>
            </w:r>
          </w:p>
        </w:tc>
        <w:tc>
          <w:tcPr>
            <w:tcW w:w="918" w:type="dxa"/>
          </w:tcPr>
          <w:p w:rsidR="00F620AA" w:rsidRPr="0018699F" w:rsidRDefault="00F620AA" w:rsidP="00F051F0">
            <w:pPr>
              <w:jc w:val="center"/>
              <w:rPr>
                <w:b/>
                <w:sz w:val="18"/>
                <w:szCs w:val="18"/>
                <w:lang w:val="en-US"/>
              </w:rPr>
            </w:pPr>
            <w:r w:rsidRPr="0018699F">
              <w:rPr>
                <w:rFonts w:hint="eastAsia"/>
                <w:b/>
                <w:sz w:val="18"/>
                <w:szCs w:val="18"/>
                <w:lang w:val="en-US"/>
              </w:rPr>
              <w:t>Drawing</w:t>
            </w:r>
            <w:r w:rsidRPr="0018699F">
              <w:rPr>
                <w:b/>
                <w:sz w:val="18"/>
                <w:szCs w:val="18"/>
                <w:lang w:val="en-US"/>
              </w:rPr>
              <w:t xml:space="preserve"> </w:t>
            </w:r>
            <w:r w:rsidRPr="0018699F">
              <w:rPr>
                <w:rFonts w:hint="eastAsia"/>
                <w:b/>
                <w:sz w:val="18"/>
                <w:szCs w:val="18"/>
                <w:lang w:val="en-US"/>
              </w:rPr>
              <w:t>Level</w:t>
            </w:r>
          </w:p>
          <w:p w:rsidR="00F620AA" w:rsidRPr="00A47355" w:rsidRDefault="00F620AA" w:rsidP="00F051F0">
            <w:pPr>
              <w:jc w:val="center"/>
              <w:rPr>
                <w:rFonts w:ascii="等线" w:hAnsi="等线"/>
                <w:b/>
                <w:sz w:val="18"/>
                <w:szCs w:val="18"/>
                <w:lang w:val="en-US"/>
              </w:rPr>
            </w:pPr>
            <w:r w:rsidRPr="00A47355">
              <w:rPr>
                <w:rFonts w:ascii="等线" w:hAnsi="等线" w:hint="eastAsia"/>
                <w:b/>
                <w:sz w:val="18"/>
                <w:szCs w:val="18"/>
                <w:lang w:val="en-US" w:eastAsia="zh-CN"/>
              </w:rPr>
              <w:t>图纸级别</w:t>
            </w:r>
          </w:p>
        </w:tc>
        <w:tc>
          <w:tcPr>
            <w:tcW w:w="1194" w:type="dxa"/>
          </w:tcPr>
          <w:p w:rsidR="00F620AA" w:rsidRPr="0018699F" w:rsidRDefault="00F620AA" w:rsidP="00F051F0">
            <w:pPr>
              <w:jc w:val="center"/>
              <w:rPr>
                <w:rFonts w:eastAsia="CorpoSLig"/>
                <w:b/>
                <w:sz w:val="18"/>
                <w:szCs w:val="18"/>
                <w:lang w:val="en-US" w:eastAsia="zh-CN"/>
              </w:rPr>
            </w:pPr>
            <w:r w:rsidRPr="0018699F">
              <w:rPr>
                <w:rFonts w:eastAsia="CorpoSLig"/>
                <w:b/>
                <w:sz w:val="18"/>
                <w:szCs w:val="18"/>
                <w:lang w:val="en-US" w:eastAsia="zh-CN"/>
              </w:rPr>
              <w:t>Price/</w:t>
            </w:r>
          </w:p>
          <w:p w:rsidR="00F620AA" w:rsidRPr="0018699F" w:rsidRDefault="00F620AA" w:rsidP="00F051F0">
            <w:pPr>
              <w:jc w:val="center"/>
              <w:rPr>
                <w:rFonts w:eastAsia="CorpoSLig"/>
                <w:b/>
                <w:sz w:val="18"/>
                <w:szCs w:val="18"/>
                <w:lang w:val="en-US" w:eastAsia="zh-CN"/>
              </w:rPr>
            </w:pPr>
            <w:r w:rsidRPr="0018699F">
              <w:rPr>
                <w:rFonts w:eastAsia="CorpoSLig"/>
                <w:b/>
                <w:sz w:val="18"/>
                <w:szCs w:val="18"/>
                <w:lang w:val="en-US" w:eastAsia="zh-CN"/>
              </w:rPr>
              <w:t>Savings</w:t>
            </w:r>
          </w:p>
          <w:p w:rsidR="00F620AA" w:rsidRPr="00A076BC" w:rsidRDefault="00F620AA" w:rsidP="006A6C1A">
            <w:pPr>
              <w:jc w:val="center"/>
              <w:rPr>
                <w:b/>
                <w:sz w:val="18"/>
                <w:szCs w:val="18"/>
                <w:lang w:val="en-US" w:eastAsia="zh-CN"/>
              </w:rPr>
            </w:pPr>
            <w:r w:rsidRPr="0018699F">
              <w:rPr>
                <w:rFonts w:eastAsia="CorpoSLig"/>
                <w:b/>
                <w:sz w:val="18"/>
                <w:szCs w:val="18"/>
                <w:lang w:val="en-US" w:eastAsia="zh-CN"/>
              </w:rPr>
              <w:t>20</w:t>
            </w:r>
            <w:r>
              <w:rPr>
                <w:rFonts w:eastAsia="CorpoSLig"/>
                <w:b/>
                <w:sz w:val="18"/>
                <w:szCs w:val="18"/>
                <w:lang w:val="en-US" w:eastAsia="zh-CN"/>
              </w:rPr>
              <w:t>22</w:t>
            </w:r>
            <w:r>
              <w:rPr>
                <w:b/>
                <w:sz w:val="18"/>
                <w:szCs w:val="18"/>
                <w:lang w:val="en-US" w:eastAsia="zh-CN"/>
              </w:rPr>
              <w:t xml:space="preserve"> Exclusive of VAT(RMB)</w:t>
            </w:r>
          </w:p>
          <w:p w:rsidR="00F620AA" w:rsidRDefault="00F620AA" w:rsidP="00F051F0">
            <w:pPr>
              <w:jc w:val="center"/>
              <w:rPr>
                <w:b/>
                <w:sz w:val="18"/>
                <w:szCs w:val="18"/>
                <w:lang w:val="en-US" w:eastAsia="zh-CN"/>
              </w:rPr>
            </w:pPr>
            <w:r w:rsidRPr="00A47355">
              <w:rPr>
                <w:rFonts w:ascii="等线" w:hAnsi="等线" w:hint="eastAsia"/>
                <w:b/>
                <w:sz w:val="18"/>
                <w:szCs w:val="18"/>
                <w:lang w:val="en-US" w:eastAsia="zh-CN"/>
              </w:rPr>
              <w:t>价格/降价</w:t>
            </w:r>
            <w:r w:rsidRPr="00A47355">
              <w:rPr>
                <w:rFonts w:hint="eastAsia"/>
                <w:b/>
                <w:sz w:val="18"/>
                <w:szCs w:val="18"/>
                <w:lang w:val="en-US" w:eastAsia="zh-CN"/>
              </w:rPr>
              <w:t xml:space="preserve"> 20</w:t>
            </w:r>
            <w:r>
              <w:rPr>
                <w:b/>
                <w:sz w:val="18"/>
                <w:szCs w:val="18"/>
                <w:lang w:val="en-US" w:eastAsia="zh-CN"/>
              </w:rPr>
              <w:t>22</w:t>
            </w:r>
          </w:p>
          <w:p w:rsidR="00F620AA" w:rsidRPr="00A47355" w:rsidRDefault="00F620AA" w:rsidP="00F051F0">
            <w:pPr>
              <w:jc w:val="center"/>
              <w:rPr>
                <w:b/>
                <w:sz w:val="18"/>
                <w:szCs w:val="18"/>
                <w:lang w:val="en-US" w:eastAsia="zh-CN"/>
              </w:rPr>
            </w:pPr>
            <w:r>
              <w:rPr>
                <w:rFonts w:hint="eastAsia"/>
                <w:b/>
                <w:sz w:val="18"/>
                <w:szCs w:val="18"/>
                <w:lang w:val="en-US" w:eastAsia="zh-CN"/>
              </w:rPr>
              <w:t>不含增值税（人民币）</w:t>
            </w:r>
          </w:p>
        </w:tc>
        <w:tc>
          <w:tcPr>
            <w:tcW w:w="1194" w:type="dxa"/>
          </w:tcPr>
          <w:p w:rsidR="00F620AA" w:rsidRPr="0018699F" w:rsidRDefault="00F620AA" w:rsidP="00F051F0">
            <w:pPr>
              <w:jc w:val="center"/>
              <w:rPr>
                <w:rFonts w:eastAsia="CorpoSLig"/>
                <w:b/>
                <w:sz w:val="18"/>
                <w:szCs w:val="18"/>
                <w:lang w:val="en-US" w:eastAsia="zh-CN"/>
              </w:rPr>
            </w:pPr>
            <w:r w:rsidRPr="0018699F">
              <w:rPr>
                <w:rFonts w:eastAsia="CorpoSLig"/>
                <w:b/>
                <w:sz w:val="18"/>
                <w:szCs w:val="18"/>
                <w:lang w:val="en-US" w:eastAsia="zh-CN"/>
              </w:rPr>
              <w:t>Price/</w:t>
            </w:r>
          </w:p>
          <w:p w:rsidR="00F620AA" w:rsidRPr="0018699F" w:rsidRDefault="00F620AA" w:rsidP="00F051F0">
            <w:pPr>
              <w:jc w:val="center"/>
              <w:rPr>
                <w:rFonts w:eastAsia="CorpoSLig"/>
                <w:b/>
                <w:sz w:val="18"/>
                <w:szCs w:val="18"/>
                <w:lang w:val="en-US" w:eastAsia="zh-CN"/>
              </w:rPr>
            </w:pPr>
            <w:r w:rsidRPr="0018699F">
              <w:rPr>
                <w:rFonts w:eastAsia="CorpoSLig"/>
                <w:b/>
                <w:sz w:val="18"/>
                <w:szCs w:val="18"/>
                <w:lang w:val="en-US" w:eastAsia="zh-CN"/>
              </w:rPr>
              <w:t>Savings</w:t>
            </w:r>
          </w:p>
          <w:p w:rsidR="00F620AA" w:rsidRDefault="00F620AA" w:rsidP="00F051F0">
            <w:pPr>
              <w:jc w:val="center"/>
              <w:rPr>
                <w:rFonts w:eastAsia="CorpoSLig"/>
                <w:b/>
                <w:sz w:val="18"/>
                <w:szCs w:val="18"/>
                <w:lang w:val="en-US" w:eastAsia="zh-CN"/>
              </w:rPr>
            </w:pPr>
            <w:r w:rsidRPr="0018699F">
              <w:rPr>
                <w:rFonts w:eastAsia="CorpoSLig"/>
                <w:b/>
                <w:sz w:val="18"/>
                <w:szCs w:val="18"/>
                <w:lang w:val="en-US" w:eastAsia="zh-CN"/>
              </w:rPr>
              <w:t>20</w:t>
            </w:r>
            <w:r>
              <w:rPr>
                <w:rFonts w:eastAsia="CorpoSLig"/>
                <w:b/>
                <w:sz w:val="18"/>
                <w:szCs w:val="18"/>
                <w:lang w:val="en-US" w:eastAsia="zh-CN"/>
              </w:rPr>
              <w:t>23</w:t>
            </w:r>
            <w:r w:rsidRPr="007B5CF7">
              <w:rPr>
                <w:rFonts w:eastAsia="CorpoSLig"/>
                <w:b/>
                <w:sz w:val="18"/>
                <w:szCs w:val="18"/>
                <w:lang w:val="en-US" w:eastAsia="zh-CN"/>
              </w:rPr>
              <w:t xml:space="preserve"> Exclusive of VAT (RMB)</w:t>
            </w:r>
          </w:p>
          <w:p w:rsidR="00F620AA" w:rsidRDefault="00F620AA" w:rsidP="00F051F0">
            <w:pPr>
              <w:jc w:val="center"/>
              <w:rPr>
                <w:rFonts w:eastAsia="CorpoSLig"/>
                <w:b/>
                <w:sz w:val="18"/>
                <w:szCs w:val="18"/>
                <w:lang w:val="en-US" w:eastAsia="zh-CN"/>
              </w:rPr>
            </w:pPr>
            <w:r w:rsidRPr="0018699F">
              <w:rPr>
                <w:rFonts w:ascii="宋体" w:eastAsia="宋体" w:hAnsi="宋体" w:cs="宋体" w:hint="eastAsia"/>
                <w:b/>
                <w:sz w:val="18"/>
                <w:szCs w:val="18"/>
                <w:lang w:val="en-US" w:eastAsia="zh-CN"/>
              </w:rPr>
              <w:t>价格</w:t>
            </w:r>
            <w:r w:rsidRPr="0018699F">
              <w:rPr>
                <w:rFonts w:eastAsia="CorpoSLig" w:hint="eastAsia"/>
                <w:b/>
                <w:sz w:val="18"/>
                <w:szCs w:val="18"/>
                <w:lang w:val="en-US" w:eastAsia="zh-CN"/>
              </w:rPr>
              <w:t>/</w:t>
            </w:r>
            <w:r w:rsidRPr="0018699F">
              <w:rPr>
                <w:rFonts w:ascii="宋体" w:eastAsia="宋体" w:hAnsi="宋体" w:cs="宋体" w:hint="eastAsia"/>
                <w:b/>
                <w:sz w:val="18"/>
                <w:szCs w:val="18"/>
                <w:lang w:val="en-US" w:eastAsia="zh-CN"/>
              </w:rPr>
              <w:t>降价</w:t>
            </w:r>
            <w:r w:rsidRPr="0018699F">
              <w:rPr>
                <w:rFonts w:eastAsia="CorpoSLig" w:hint="eastAsia"/>
                <w:b/>
                <w:sz w:val="18"/>
                <w:szCs w:val="18"/>
                <w:lang w:val="en-US" w:eastAsia="zh-CN"/>
              </w:rPr>
              <w:t xml:space="preserve"> 20</w:t>
            </w:r>
            <w:r>
              <w:rPr>
                <w:rFonts w:eastAsia="CorpoSLig"/>
                <w:b/>
                <w:sz w:val="18"/>
                <w:szCs w:val="18"/>
                <w:lang w:val="en-US" w:eastAsia="zh-CN"/>
              </w:rPr>
              <w:t>23</w:t>
            </w:r>
          </w:p>
          <w:p w:rsidR="00F620AA" w:rsidRPr="00BA57D0" w:rsidRDefault="00F620AA" w:rsidP="00F051F0">
            <w:pPr>
              <w:jc w:val="center"/>
              <w:rPr>
                <w:rFonts w:eastAsia="CorpoSLig"/>
                <w:b/>
                <w:sz w:val="18"/>
                <w:szCs w:val="18"/>
                <w:lang w:val="en-US" w:eastAsia="zh-CN"/>
              </w:rPr>
            </w:pPr>
            <w:r w:rsidRPr="006A6C1A">
              <w:rPr>
                <w:rFonts w:ascii="宋体" w:eastAsia="宋体" w:hAnsi="宋体" w:cs="宋体" w:hint="eastAsia"/>
                <w:b/>
                <w:sz w:val="18"/>
                <w:szCs w:val="18"/>
                <w:lang w:val="en-US" w:eastAsia="zh-CN"/>
              </w:rPr>
              <w:t>不含增值税（人民币）</w:t>
            </w:r>
          </w:p>
        </w:tc>
        <w:tc>
          <w:tcPr>
            <w:tcW w:w="1194" w:type="dxa"/>
          </w:tcPr>
          <w:p w:rsidR="00F620AA" w:rsidRPr="00BA57D0" w:rsidRDefault="00F620AA" w:rsidP="00F051F0">
            <w:pPr>
              <w:jc w:val="center"/>
              <w:rPr>
                <w:rFonts w:eastAsia="CorpoSLig"/>
                <w:b/>
                <w:sz w:val="18"/>
                <w:szCs w:val="18"/>
                <w:lang w:val="en-US"/>
              </w:rPr>
            </w:pPr>
            <w:r w:rsidRPr="00BA57D0">
              <w:rPr>
                <w:rFonts w:eastAsia="CorpoSLig"/>
                <w:b/>
                <w:sz w:val="18"/>
                <w:szCs w:val="18"/>
                <w:lang w:val="en-US"/>
              </w:rPr>
              <w:t>Price/</w:t>
            </w:r>
          </w:p>
          <w:p w:rsidR="00F620AA" w:rsidRPr="00BA57D0" w:rsidRDefault="00F620AA" w:rsidP="00F051F0">
            <w:pPr>
              <w:jc w:val="center"/>
              <w:rPr>
                <w:rFonts w:eastAsia="CorpoSLig"/>
                <w:b/>
                <w:sz w:val="18"/>
                <w:szCs w:val="18"/>
                <w:lang w:val="en-US"/>
              </w:rPr>
            </w:pPr>
            <w:r w:rsidRPr="00BA57D0">
              <w:rPr>
                <w:rFonts w:eastAsia="CorpoSLig"/>
                <w:b/>
                <w:sz w:val="18"/>
                <w:szCs w:val="18"/>
                <w:lang w:val="en-US"/>
              </w:rPr>
              <w:t>Savings</w:t>
            </w:r>
          </w:p>
          <w:p w:rsidR="00F620AA" w:rsidRDefault="00F620AA" w:rsidP="00F051F0">
            <w:pPr>
              <w:jc w:val="center"/>
              <w:rPr>
                <w:rFonts w:eastAsia="CorpoSLig"/>
                <w:b/>
                <w:sz w:val="18"/>
                <w:szCs w:val="18"/>
                <w:lang w:val="en-US"/>
              </w:rPr>
            </w:pPr>
            <w:r>
              <w:rPr>
                <w:rFonts w:eastAsia="CorpoSLig"/>
                <w:b/>
                <w:sz w:val="18"/>
                <w:szCs w:val="18"/>
                <w:lang w:val="en-US"/>
              </w:rPr>
              <w:t>2024</w:t>
            </w:r>
            <w:r w:rsidRPr="007B5CF7">
              <w:rPr>
                <w:rFonts w:eastAsia="CorpoSLig"/>
                <w:b/>
                <w:sz w:val="18"/>
                <w:szCs w:val="18"/>
                <w:lang w:val="en-US"/>
              </w:rPr>
              <w:t xml:space="preserve"> Exclusive of VAT (RMB)</w:t>
            </w:r>
          </w:p>
          <w:p w:rsidR="00F620AA" w:rsidRDefault="00F620AA" w:rsidP="00F051F0">
            <w:pPr>
              <w:jc w:val="center"/>
              <w:rPr>
                <w:rFonts w:eastAsia="CorpoSLig"/>
                <w:b/>
                <w:sz w:val="18"/>
                <w:szCs w:val="18"/>
                <w:lang w:val="en-US" w:eastAsia="zh-CN"/>
              </w:rPr>
            </w:pPr>
            <w:r w:rsidRPr="0018699F">
              <w:rPr>
                <w:rFonts w:ascii="宋体" w:eastAsia="宋体" w:hAnsi="宋体" w:cs="宋体" w:hint="eastAsia"/>
                <w:b/>
                <w:sz w:val="18"/>
                <w:szCs w:val="18"/>
                <w:lang w:val="en-US" w:eastAsia="zh-CN"/>
              </w:rPr>
              <w:t>价格</w:t>
            </w:r>
            <w:r w:rsidRPr="0018699F">
              <w:rPr>
                <w:rFonts w:eastAsia="CorpoSLig" w:hint="eastAsia"/>
                <w:b/>
                <w:sz w:val="18"/>
                <w:szCs w:val="18"/>
                <w:lang w:val="en-US" w:eastAsia="zh-CN"/>
              </w:rPr>
              <w:t>/</w:t>
            </w:r>
            <w:r w:rsidRPr="0018699F">
              <w:rPr>
                <w:rFonts w:ascii="宋体" w:eastAsia="宋体" w:hAnsi="宋体" w:cs="宋体" w:hint="eastAsia"/>
                <w:b/>
                <w:sz w:val="18"/>
                <w:szCs w:val="18"/>
                <w:lang w:val="en-US" w:eastAsia="zh-CN"/>
              </w:rPr>
              <w:t>降价</w:t>
            </w:r>
            <w:r w:rsidRPr="0018699F">
              <w:rPr>
                <w:rFonts w:eastAsia="CorpoSLig" w:hint="eastAsia"/>
                <w:b/>
                <w:sz w:val="18"/>
                <w:szCs w:val="18"/>
                <w:lang w:val="en-US" w:eastAsia="zh-CN"/>
              </w:rPr>
              <w:t xml:space="preserve"> 20</w:t>
            </w:r>
            <w:r>
              <w:rPr>
                <w:rFonts w:eastAsia="CorpoSLig"/>
                <w:b/>
                <w:sz w:val="18"/>
                <w:szCs w:val="18"/>
                <w:lang w:val="en-US" w:eastAsia="zh-CN"/>
              </w:rPr>
              <w:t>24</w:t>
            </w:r>
          </w:p>
          <w:p w:rsidR="00F620AA" w:rsidRPr="00BA57D0" w:rsidRDefault="00F620AA" w:rsidP="00F051F0">
            <w:pPr>
              <w:jc w:val="center"/>
              <w:rPr>
                <w:rFonts w:eastAsia="CorpoSLig"/>
                <w:b/>
                <w:sz w:val="18"/>
                <w:szCs w:val="18"/>
                <w:lang w:val="en-US" w:eastAsia="zh-CN"/>
              </w:rPr>
            </w:pPr>
            <w:r w:rsidRPr="006A6C1A">
              <w:rPr>
                <w:rFonts w:ascii="宋体" w:eastAsia="宋体" w:hAnsi="宋体" w:cs="宋体" w:hint="eastAsia"/>
                <w:b/>
                <w:sz w:val="18"/>
                <w:szCs w:val="18"/>
                <w:lang w:val="en-US" w:eastAsia="zh-CN"/>
              </w:rPr>
              <w:t>不含增值税（人民币）</w:t>
            </w:r>
          </w:p>
        </w:tc>
        <w:tc>
          <w:tcPr>
            <w:tcW w:w="1194" w:type="dxa"/>
          </w:tcPr>
          <w:p w:rsidR="00F620AA" w:rsidRPr="00BA57D0" w:rsidRDefault="00F620AA" w:rsidP="00F051F0">
            <w:pPr>
              <w:jc w:val="center"/>
              <w:rPr>
                <w:rFonts w:eastAsia="CorpoSLig"/>
                <w:b/>
                <w:sz w:val="18"/>
                <w:szCs w:val="18"/>
                <w:lang w:val="en-US"/>
              </w:rPr>
            </w:pPr>
            <w:r w:rsidRPr="00BA57D0">
              <w:rPr>
                <w:rFonts w:eastAsia="CorpoSLig"/>
                <w:b/>
                <w:sz w:val="18"/>
                <w:szCs w:val="18"/>
                <w:lang w:val="en-US"/>
              </w:rPr>
              <w:t>Price/</w:t>
            </w:r>
          </w:p>
          <w:p w:rsidR="00F620AA" w:rsidRPr="00BA57D0" w:rsidRDefault="00F620AA" w:rsidP="00F051F0">
            <w:pPr>
              <w:jc w:val="center"/>
              <w:rPr>
                <w:rFonts w:eastAsia="CorpoSLig"/>
                <w:b/>
                <w:sz w:val="18"/>
                <w:szCs w:val="18"/>
                <w:lang w:val="en-US"/>
              </w:rPr>
            </w:pPr>
            <w:r w:rsidRPr="00BA57D0">
              <w:rPr>
                <w:rFonts w:eastAsia="CorpoSLig"/>
                <w:b/>
                <w:sz w:val="18"/>
                <w:szCs w:val="18"/>
                <w:lang w:val="en-US"/>
              </w:rPr>
              <w:t>Savings</w:t>
            </w:r>
          </w:p>
          <w:p w:rsidR="00F620AA" w:rsidRDefault="00F620AA" w:rsidP="00F051F0">
            <w:pPr>
              <w:jc w:val="center"/>
              <w:rPr>
                <w:rFonts w:eastAsia="CorpoSLig"/>
                <w:b/>
                <w:sz w:val="18"/>
                <w:szCs w:val="18"/>
                <w:lang w:val="en-US"/>
              </w:rPr>
            </w:pPr>
            <w:r>
              <w:rPr>
                <w:rFonts w:eastAsia="CorpoSLig"/>
                <w:b/>
                <w:sz w:val="18"/>
                <w:szCs w:val="18"/>
                <w:lang w:val="en-US"/>
              </w:rPr>
              <w:t>2025</w:t>
            </w:r>
            <w:r w:rsidRPr="007B5CF7">
              <w:rPr>
                <w:rFonts w:eastAsia="CorpoSLig"/>
                <w:b/>
                <w:sz w:val="18"/>
                <w:szCs w:val="18"/>
                <w:lang w:val="en-US"/>
              </w:rPr>
              <w:t xml:space="preserve"> Exclusive of VAT (RMB)</w:t>
            </w:r>
          </w:p>
          <w:p w:rsidR="00F620AA" w:rsidRDefault="00F620AA" w:rsidP="00F051F0">
            <w:pPr>
              <w:jc w:val="center"/>
              <w:rPr>
                <w:rFonts w:eastAsia="CorpoSLig"/>
                <w:b/>
                <w:sz w:val="18"/>
                <w:szCs w:val="18"/>
                <w:lang w:val="en-US" w:eastAsia="zh-CN"/>
              </w:rPr>
            </w:pPr>
            <w:r w:rsidRPr="0018699F">
              <w:rPr>
                <w:rFonts w:ascii="宋体" w:eastAsia="宋体" w:hAnsi="宋体" w:cs="宋体" w:hint="eastAsia"/>
                <w:b/>
                <w:sz w:val="18"/>
                <w:szCs w:val="18"/>
                <w:lang w:val="en-US" w:eastAsia="zh-CN"/>
              </w:rPr>
              <w:t>价格</w:t>
            </w:r>
            <w:r w:rsidRPr="0018699F">
              <w:rPr>
                <w:rFonts w:eastAsia="CorpoSLig" w:hint="eastAsia"/>
                <w:b/>
                <w:sz w:val="18"/>
                <w:szCs w:val="18"/>
                <w:lang w:val="en-US" w:eastAsia="zh-CN"/>
              </w:rPr>
              <w:t>/</w:t>
            </w:r>
            <w:r w:rsidRPr="0018699F">
              <w:rPr>
                <w:rFonts w:ascii="宋体" w:eastAsia="宋体" w:hAnsi="宋体" w:cs="宋体" w:hint="eastAsia"/>
                <w:b/>
                <w:sz w:val="18"/>
                <w:szCs w:val="18"/>
                <w:lang w:val="en-US" w:eastAsia="zh-CN"/>
              </w:rPr>
              <w:t>降价</w:t>
            </w:r>
            <w:r w:rsidRPr="0018699F">
              <w:rPr>
                <w:rFonts w:eastAsia="CorpoSLig" w:hint="eastAsia"/>
                <w:b/>
                <w:sz w:val="18"/>
                <w:szCs w:val="18"/>
                <w:lang w:val="en-US" w:eastAsia="zh-CN"/>
              </w:rPr>
              <w:t xml:space="preserve"> 20</w:t>
            </w:r>
            <w:r>
              <w:rPr>
                <w:rFonts w:eastAsia="CorpoSLig"/>
                <w:b/>
                <w:sz w:val="18"/>
                <w:szCs w:val="18"/>
                <w:lang w:val="en-US" w:eastAsia="zh-CN"/>
              </w:rPr>
              <w:t>25</w:t>
            </w:r>
          </w:p>
          <w:p w:rsidR="00F620AA" w:rsidRPr="00BA57D0" w:rsidRDefault="00F620AA" w:rsidP="00F051F0">
            <w:pPr>
              <w:jc w:val="center"/>
              <w:rPr>
                <w:rFonts w:eastAsia="CorpoSLig"/>
                <w:b/>
                <w:sz w:val="18"/>
                <w:szCs w:val="18"/>
                <w:lang w:val="en-US" w:eastAsia="zh-CN"/>
              </w:rPr>
            </w:pPr>
            <w:r w:rsidRPr="006A6C1A">
              <w:rPr>
                <w:rFonts w:ascii="宋体" w:eastAsia="宋体" w:hAnsi="宋体" w:cs="宋体" w:hint="eastAsia"/>
                <w:b/>
                <w:sz w:val="18"/>
                <w:szCs w:val="18"/>
                <w:lang w:val="en-US" w:eastAsia="zh-CN"/>
              </w:rPr>
              <w:t>不含增值税（人民币）</w:t>
            </w:r>
          </w:p>
        </w:tc>
        <w:tc>
          <w:tcPr>
            <w:tcW w:w="1194" w:type="dxa"/>
          </w:tcPr>
          <w:p w:rsidR="00F620AA" w:rsidRPr="00BA57D0" w:rsidRDefault="00F620AA" w:rsidP="00F051F0">
            <w:pPr>
              <w:jc w:val="center"/>
              <w:rPr>
                <w:rFonts w:eastAsia="CorpoSLig"/>
                <w:b/>
                <w:sz w:val="18"/>
                <w:szCs w:val="18"/>
                <w:lang w:val="en-US"/>
              </w:rPr>
            </w:pPr>
            <w:r w:rsidRPr="00BA57D0">
              <w:rPr>
                <w:rFonts w:eastAsia="CorpoSLig"/>
                <w:b/>
                <w:sz w:val="18"/>
                <w:szCs w:val="18"/>
                <w:lang w:val="en-US"/>
              </w:rPr>
              <w:t>Price/</w:t>
            </w:r>
          </w:p>
          <w:p w:rsidR="00F620AA" w:rsidRPr="00BA57D0" w:rsidRDefault="00F620AA" w:rsidP="00F051F0">
            <w:pPr>
              <w:jc w:val="center"/>
              <w:rPr>
                <w:rFonts w:eastAsia="CorpoSLig"/>
                <w:b/>
                <w:sz w:val="18"/>
                <w:szCs w:val="18"/>
                <w:lang w:val="en-US"/>
              </w:rPr>
            </w:pPr>
            <w:r w:rsidRPr="00BA57D0">
              <w:rPr>
                <w:rFonts w:eastAsia="CorpoSLig"/>
                <w:b/>
                <w:sz w:val="18"/>
                <w:szCs w:val="18"/>
                <w:lang w:val="en-US"/>
              </w:rPr>
              <w:t>Savings</w:t>
            </w:r>
          </w:p>
          <w:p w:rsidR="00F620AA" w:rsidRDefault="00F620AA" w:rsidP="00F051F0">
            <w:pPr>
              <w:jc w:val="center"/>
              <w:rPr>
                <w:rFonts w:eastAsia="CorpoSLig"/>
                <w:b/>
                <w:sz w:val="18"/>
                <w:szCs w:val="18"/>
                <w:lang w:val="en-US"/>
              </w:rPr>
            </w:pPr>
            <w:r>
              <w:rPr>
                <w:rFonts w:eastAsia="CorpoSLig"/>
                <w:b/>
                <w:sz w:val="18"/>
                <w:szCs w:val="18"/>
                <w:lang w:val="en-US"/>
              </w:rPr>
              <w:t>2026</w:t>
            </w:r>
            <w:r w:rsidRPr="007B5CF7">
              <w:rPr>
                <w:rFonts w:eastAsia="CorpoSLig"/>
                <w:b/>
                <w:sz w:val="18"/>
                <w:szCs w:val="18"/>
                <w:lang w:val="en-US"/>
              </w:rPr>
              <w:t xml:space="preserve"> Exclusive of VAT (RMB)</w:t>
            </w:r>
          </w:p>
          <w:p w:rsidR="00F620AA" w:rsidRDefault="00F620AA" w:rsidP="00F051F0">
            <w:pPr>
              <w:jc w:val="center"/>
              <w:rPr>
                <w:rFonts w:eastAsia="CorpoSLig"/>
                <w:b/>
                <w:sz w:val="18"/>
                <w:szCs w:val="18"/>
                <w:lang w:val="en-US" w:eastAsia="zh-CN"/>
              </w:rPr>
            </w:pPr>
            <w:r w:rsidRPr="0018699F">
              <w:rPr>
                <w:rFonts w:ascii="宋体" w:eastAsia="宋体" w:hAnsi="宋体" w:cs="宋体" w:hint="eastAsia"/>
                <w:b/>
                <w:sz w:val="18"/>
                <w:szCs w:val="18"/>
                <w:lang w:val="en-US" w:eastAsia="zh-CN"/>
              </w:rPr>
              <w:t>价格</w:t>
            </w:r>
            <w:r w:rsidRPr="0018699F">
              <w:rPr>
                <w:rFonts w:eastAsia="CorpoSLig" w:hint="eastAsia"/>
                <w:b/>
                <w:sz w:val="18"/>
                <w:szCs w:val="18"/>
                <w:lang w:val="en-US" w:eastAsia="zh-CN"/>
              </w:rPr>
              <w:t>/</w:t>
            </w:r>
            <w:r w:rsidRPr="0018699F">
              <w:rPr>
                <w:rFonts w:ascii="宋体" w:eastAsia="宋体" w:hAnsi="宋体" w:cs="宋体" w:hint="eastAsia"/>
                <w:b/>
                <w:sz w:val="18"/>
                <w:szCs w:val="18"/>
                <w:lang w:val="en-US" w:eastAsia="zh-CN"/>
              </w:rPr>
              <w:t>降价</w:t>
            </w:r>
            <w:r w:rsidRPr="0018699F">
              <w:rPr>
                <w:rFonts w:eastAsia="CorpoSLig" w:hint="eastAsia"/>
                <w:b/>
                <w:sz w:val="18"/>
                <w:szCs w:val="18"/>
                <w:lang w:val="en-US" w:eastAsia="zh-CN"/>
              </w:rPr>
              <w:t xml:space="preserve"> 20</w:t>
            </w:r>
            <w:r>
              <w:rPr>
                <w:rFonts w:eastAsia="CorpoSLig"/>
                <w:b/>
                <w:sz w:val="18"/>
                <w:szCs w:val="18"/>
                <w:lang w:val="en-US" w:eastAsia="zh-CN"/>
              </w:rPr>
              <w:t>26</w:t>
            </w:r>
          </w:p>
          <w:p w:rsidR="00F620AA" w:rsidRPr="00BA57D0" w:rsidRDefault="00F620AA" w:rsidP="00F051F0">
            <w:pPr>
              <w:jc w:val="center"/>
              <w:rPr>
                <w:rFonts w:eastAsia="CorpoSLig"/>
                <w:b/>
                <w:sz w:val="18"/>
                <w:szCs w:val="18"/>
                <w:lang w:val="en-US" w:eastAsia="zh-CN"/>
              </w:rPr>
            </w:pPr>
            <w:r w:rsidRPr="006A6C1A">
              <w:rPr>
                <w:rFonts w:ascii="宋体" w:eastAsia="宋体" w:hAnsi="宋体" w:cs="宋体" w:hint="eastAsia"/>
                <w:b/>
                <w:sz w:val="18"/>
                <w:szCs w:val="18"/>
                <w:lang w:val="en-US" w:eastAsia="zh-CN"/>
              </w:rPr>
              <w:t>不含增值税（人民币）</w:t>
            </w:r>
          </w:p>
        </w:tc>
        <w:tc>
          <w:tcPr>
            <w:tcW w:w="1260" w:type="dxa"/>
          </w:tcPr>
          <w:p w:rsidR="00F620AA" w:rsidRPr="00A076BC" w:rsidRDefault="00F620AA" w:rsidP="006A6C1A">
            <w:pPr>
              <w:jc w:val="center"/>
              <w:rPr>
                <w:b/>
                <w:sz w:val="18"/>
                <w:szCs w:val="18"/>
                <w:lang w:val="en-US" w:eastAsia="zh-CN"/>
              </w:rPr>
            </w:pPr>
            <w:r w:rsidRPr="00BA57D0">
              <w:rPr>
                <w:rFonts w:eastAsia="CorpoSLig"/>
                <w:b/>
                <w:sz w:val="18"/>
                <w:szCs w:val="18"/>
                <w:lang w:val="en-US"/>
              </w:rPr>
              <w:t>Tooling cost amortization</w:t>
            </w:r>
            <w:r>
              <w:rPr>
                <w:b/>
                <w:sz w:val="18"/>
                <w:szCs w:val="18"/>
                <w:lang w:val="en-US" w:eastAsia="zh-CN"/>
              </w:rPr>
              <w:t xml:space="preserve"> Exclusive of VAT</w:t>
            </w:r>
            <w:r w:rsidRPr="00A076BC">
              <w:rPr>
                <w:b/>
                <w:sz w:val="18"/>
                <w:szCs w:val="18"/>
                <w:lang w:val="en-US" w:eastAsia="zh-CN"/>
              </w:rPr>
              <w:t xml:space="preserve"> (RMB)</w:t>
            </w:r>
          </w:p>
          <w:p w:rsidR="00F620AA" w:rsidRDefault="00F620AA" w:rsidP="00F051F0">
            <w:pPr>
              <w:jc w:val="center"/>
              <w:rPr>
                <w:rFonts w:ascii="等线" w:hAnsi="等线" w:cs="宋体"/>
                <w:b/>
                <w:sz w:val="18"/>
                <w:szCs w:val="18"/>
                <w:lang w:val="en-US" w:eastAsia="zh-CN"/>
              </w:rPr>
            </w:pPr>
            <w:r w:rsidRPr="00A9285D">
              <w:rPr>
                <w:rFonts w:ascii="等线" w:hAnsi="等线" w:cs="宋体" w:hint="eastAsia"/>
                <w:b/>
                <w:sz w:val="18"/>
                <w:szCs w:val="18"/>
                <w:lang w:val="en-US" w:eastAsia="zh-CN"/>
              </w:rPr>
              <w:t>模具成本分摊</w:t>
            </w:r>
          </w:p>
          <w:p w:rsidR="00F620AA" w:rsidRPr="00A9285D" w:rsidRDefault="00F620AA" w:rsidP="007B5CF7">
            <w:pPr>
              <w:jc w:val="center"/>
              <w:rPr>
                <w:rFonts w:ascii="等线" w:hAnsi="等线"/>
                <w:b/>
                <w:sz w:val="18"/>
                <w:szCs w:val="18"/>
                <w:lang w:val="en-US" w:eastAsia="zh-CN"/>
              </w:rPr>
            </w:pPr>
            <w:r w:rsidRPr="006A6C1A">
              <w:rPr>
                <w:rFonts w:ascii="等线" w:hAnsi="等线" w:hint="eastAsia"/>
                <w:b/>
                <w:sz w:val="18"/>
                <w:szCs w:val="18"/>
                <w:lang w:val="en-US" w:eastAsia="zh-CN"/>
              </w:rPr>
              <w:t>不含增值税（人民币）</w:t>
            </w:r>
          </w:p>
        </w:tc>
      </w:tr>
      <w:tr w:rsidR="00F620AA" w:rsidRPr="00096741" w:rsidTr="00F620AA">
        <w:trPr>
          <w:trHeight w:val="239"/>
        </w:trPr>
        <w:tc>
          <w:tcPr>
            <w:tcW w:w="1176" w:type="dxa"/>
          </w:tcPr>
          <w:p w:rsidR="00F620AA" w:rsidRPr="00BA57D0" w:rsidRDefault="00F620AA" w:rsidP="00F051F0">
            <w:pPr>
              <w:rPr>
                <w:sz w:val="16"/>
                <w:szCs w:val="16"/>
                <w:lang w:val="en-US"/>
              </w:rPr>
            </w:pPr>
            <w:r w:rsidRPr="00F41260">
              <w:rPr>
                <w:sz w:val="16"/>
                <w:szCs w:val="16"/>
                <w:lang w:val="en-US"/>
              </w:rPr>
              <w:t>A0028107616</w:t>
            </w:r>
          </w:p>
        </w:tc>
        <w:tc>
          <w:tcPr>
            <w:tcW w:w="1211" w:type="dxa"/>
          </w:tcPr>
          <w:p w:rsidR="00F620AA" w:rsidRDefault="00F620AA" w:rsidP="00F051F0">
            <w:pPr>
              <w:rPr>
                <w:sz w:val="16"/>
                <w:szCs w:val="16"/>
                <w:lang w:val="en-US"/>
              </w:rPr>
            </w:pPr>
            <w:r w:rsidRPr="00226384">
              <w:rPr>
                <w:sz w:val="16"/>
                <w:szCs w:val="16"/>
                <w:lang w:val="en-US"/>
              </w:rPr>
              <w:t>LU KERB MIRROR OTR CHN</w:t>
            </w:r>
          </w:p>
          <w:p w:rsidR="00F620AA" w:rsidRPr="00BA57D0" w:rsidRDefault="00F620AA" w:rsidP="00F051F0">
            <w:pPr>
              <w:rPr>
                <w:sz w:val="16"/>
                <w:szCs w:val="16"/>
                <w:lang w:val="en-US"/>
              </w:rPr>
            </w:pPr>
            <w:r w:rsidRPr="00226384">
              <w:rPr>
                <w:rFonts w:hint="eastAsia"/>
                <w:sz w:val="16"/>
                <w:szCs w:val="16"/>
                <w:lang w:val="en-US"/>
              </w:rPr>
              <w:t xml:space="preserve">LU </w:t>
            </w:r>
            <w:r w:rsidRPr="00226384">
              <w:rPr>
                <w:rFonts w:hint="eastAsia"/>
                <w:sz w:val="16"/>
                <w:szCs w:val="16"/>
                <w:lang w:val="en-US"/>
              </w:rPr>
              <w:t>补盲镜总成</w:t>
            </w:r>
          </w:p>
        </w:tc>
        <w:tc>
          <w:tcPr>
            <w:tcW w:w="918" w:type="dxa"/>
          </w:tcPr>
          <w:p w:rsidR="00F620AA" w:rsidRPr="00BA57D0" w:rsidRDefault="00F620AA" w:rsidP="00F051F0">
            <w:pPr>
              <w:rPr>
                <w:sz w:val="16"/>
                <w:szCs w:val="16"/>
                <w:lang w:val="en-US"/>
              </w:rPr>
            </w:pPr>
            <w:r>
              <w:rPr>
                <w:sz w:val="16"/>
                <w:szCs w:val="16"/>
                <w:lang w:val="en-US"/>
              </w:rPr>
              <w:t>001</w:t>
            </w:r>
          </w:p>
        </w:tc>
        <w:tc>
          <w:tcPr>
            <w:tcW w:w="1194" w:type="dxa"/>
          </w:tcPr>
          <w:p w:rsidR="00F620AA" w:rsidRPr="00BA57D0" w:rsidRDefault="00F620AA" w:rsidP="00F051F0">
            <w:pPr>
              <w:rPr>
                <w:sz w:val="16"/>
                <w:szCs w:val="16"/>
                <w:lang w:val="en-US"/>
              </w:rPr>
            </w:pPr>
            <w:r>
              <w:rPr>
                <w:rFonts w:hint="eastAsia"/>
                <w:sz w:val="16"/>
                <w:szCs w:val="16"/>
                <w:lang w:val="en-US" w:eastAsia="zh-CN"/>
              </w:rPr>
              <w:t>￥</w:t>
            </w:r>
            <w:r>
              <w:rPr>
                <w:sz w:val="16"/>
                <w:szCs w:val="16"/>
                <w:lang w:val="en-US" w:eastAsia="zh-CN"/>
              </w:rPr>
              <w:t>46.26</w:t>
            </w:r>
          </w:p>
        </w:tc>
        <w:tc>
          <w:tcPr>
            <w:tcW w:w="1194" w:type="dxa"/>
          </w:tcPr>
          <w:p w:rsidR="00F620AA" w:rsidRPr="00BA57D0" w:rsidRDefault="00F620AA" w:rsidP="00F051F0">
            <w:pPr>
              <w:rPr>
                <w:sz w:val="16"/>
                <w:szCs w:val="16"/>
                <w:lang w:val="en-US" w:eastAsia="zh-CN"/>
              </w:rPr>
            </w:pPr>
            <w:r w:rsidRPr="007B5CF7">
              <w:rPr>
                <w:rFonts w:hint="eastAsia"/>
                <w:sz w:val="16"/>
                <w:szCs w:val="16"/>
                <w:lang w:val="en-US"/>
              </w:rPr>
              <w:t>￥</w:t>
            </w:r>
            <w:r>
              <w:rPr>
                <w:sz w:val="16"/>
                <w:szCs w:val="16"/>
                <w:lang w:val="en-US" w:eastAsia="zh-CN"/>
              </w:rPr>
              <w:t>46.26</w:t>
            </w:r>
          </w:p>
        </w:tc>
        <w:tc>
          <w:tcPr>
            <w:tcW w:w="1194" w:type="dxa"/>
          </w:tcPr>
          <w:p w:rsidR="00F620AA" w:rsidRPr="00BA57D0" w:rsidRDefault="00F620AA" w:rsidP="00F051F0">
            <w:pPr>
              <w:rPr>
                <w:sz w:val="16"/>
                <w:szCs w:val="16"/>
                <w:lang w:val="en-US" w:eastAsia="zh-CN"/>
              </w:rPr>
            </w:pPr>
            <w:r w:rsidRPr="007B5CF7">
              <w:rPr>
                <w:rFonts w:hint="eastAsia"/>
                <w:sz w:val="16"/>
                <w:szCs w:val="16"/>
                <w:lang w:val="en-US"/>
              </w:rPr>
              <w:t>￥</w:t>
            </w:r>
            <w:r>
              <w:rPr>
                <w:sz w:val="16"/>
                <w:szCs w:val="16"/>
                <w:lang w:val="en-US" w:eastAsia="zh-CN"/>
              </w:rPr>
              <w:t>45.80</w:t>
            </w:r>
          </w:p>
        </w:tc>
        <w:tc>
          <w:tcPr>
            <w:tcW w:w="1194" w:type="dxa"/>
          </w:tcPr>
          <w:p w:rsidR="00F620AA" w:rsidRPr="00BA57D0" w:rsidRDefault="00F620AA" w:rsidP="00F051F0">
            <w:pPr>
              <w:rPr>
                <w:sz w:val="16"/>
                <w:szCs w:val="16"/>
                <w:lang w:val="en-US" w:eastAsia="zh-CN"/>
              </w:rPr>
            </w:pPr>
            <w:r w:rsidRPr="007B5CF7">
              <w:rPr>
                <w:rFonts w:hint="eastAsia"/>
                <w:sz w:val="16"/>
                <w:szCs w:val="16"/>
                <w:lang w:val="en-US"/>
              </w:rPr>
              <w:t>￥</w:t>
            </w:r>
            <w:r>
              <w:rPr>
                <w:sz w:val="16"/>
                <w:szCs w:val="16"/>
                <w:lang w:val="en-US" w:eastAsia="zh-CN"/>
              </w:rPr>
              <w:t>45.34</w:t>
            </w:r>
          </w:p>
        </w:tc>
        <w:tc>
          <w:tcPr>
            <w:tcW w:w="1194" w:type="dxa"/>
          </w:tcPr>
          <w:p w:rsidR="00F620AA" w:rsidRPr="00BA57D0" w:rsidRDefault="00F620AA" w:rsidP="00F051F0">
            <w:pPr>
              <w:rPr>
                <w:sz w:val="16"/>
                <w:szCs w:val="16"/>
                <w:lang w:val="en-US" w:eastAsia="zh-CN"/>
              </w:rPr>
            </w:pPr>
            <w:r w:rsidRPr="007B5CF7">
              <w:rPr>
                <w:rFonts w:hint="eastAsia"/>
                <w:sz w:val="16"/>
                <w:szCs w:val="16"/>
                <w:lang w:val="en-US"/>
              </w:rPr>
              <w:t>￥</w:t>
            </w:r>
            <w:r>
              <w:rPr>
                <w:sz w:val="16"/>
                <w:szCs w:val="16"/>
                <w:lang w:val="en-US" w:eastAsia="zh-CN"/>
              </w:rPr>
              <w:t>44.89</w:t>
            </w:r>
          </w:p>
        </w:tc>
        <w:tc>
          <w:tcPr>
            <w:tcW w:w="1260" w:type="dxa"/>
          </w:tcPr>
          <w:p w:rsidR="00F620AA" w:rsidRPr="00BA57D0" w:rsidRDefault="00F620AA" w:rsidP="00F051F0">
            <w:pPr>
              <w:rPr>
                <w:sz w:val="16"/>
                <w:szCs w:val="16"/>
                <w:lang w:val="en-US" w:eastAsia="zh-CN"/>
              </w:rPr>
            </w:pPr>
            <w:r w:rsidRPr="007B5CF7">
              <w:rPr>
                <w:rFonts w:hint="eastAsia"/>
                <w:sz w:val="16"/>
                <w:szCs w:val="16"/>
                <w:lang w:val="en-US"/>
              </w:rPr>
              <w:t>￥</w:t>
            </w:r>
            <w:r>
              <w:rPr>
                <w:sz w:val="16"/>
                <w:szCs w:val="16"/>
                <w:lang w:val="en-US" w:eastAsia="zh-CN"/>
              </w:rPr>
              <w:t>6.56</w:t>
            </w:r>
          </w:p>
        </w:tc>
      </w:tr>
      <w:tr w:rsidR="00F620AA" w:rsidRPr="00096741" w:rsidTr="00F620AA">
        <w:trPr>
          <w:trHeight w:val="239"/>
        </w:trPr>
        <w:tc>
          <w:tcPr>
            <w:tcW w:w="1176" w:type="dxa"/>
          </w:tcPr>
          <w:p w:rsidR="00F620AA" w:rsidRPr="00BA57D0" w:rsidRDefault="00F620AA" w:rsidP="007B5CF7">
            <w:pPr>
              <w:rPr>
                <w:sz w:val="16"/>
                <w:szCs w:val="16"/>
                <w:lang w:val="en-US"/>
              </w:rPr>
            </w:pPr>
          </w:p>
        </w:tc>
        <w:tc>
          <w:tcPr>
            <w:tcW w:w="1211" w:type="dxa"/>
          </w:tcPr>
          <w:p w:rsidR="00F620AA" w:rsidRPr="00BA57D0" w:rsidRDefault="00F620AA" w:rsidP="007B5CF7">
            <w:pPr>
              <w:rPr>
                <w:sz w:val="16"/>
                <w:szCs w:val="16"/>
                <w:lang w:val="en-US"/>
              </w:rPr>
            </w:pPr>
          </w:p>
        </w:tc>
        <w:tc>
          <w:tcPr>
            <w:tcW w:w="918" w:type="dxa"/>
          </w:tcPr>
          <w:p w:rsidR="00F620AA" w:rsidRPr="00BA57D0" w:rsidRDefault="00F620AA" w:rsidP="007B5CF7">
            <w:pPr>
              <w:rPr>
                <w:sz w:val="16"/>
                <w:szCs w:val="16"/>
                <w:lang w:val="en-US"/>
              </w:rPr>
            </w:pPr>
          </w:p>
        </w:tc>
        <w:tc>
          <w:tcPr>
            <w:tcW w:w="1194" w:type="dxa"/>
          </w:tcPr>
          <w:p w:rsidR="00F620AA" w:rsidRPr="00BA57D0" w:rsidRDefault="00F620AA" w:rsidP="007B5CF7">
            <w:pPr>
              <w:rPr>
                <w:sz w:val="16"/>
                <w:szCs w:val="16"/>
                <w:lang w:val="en-US"/>
              </w:rPr>
            </w:pPr>
          </w:p>
        </w:tc>
        <w:tc>
          <w:tcPr>
            <w:tcW w:w="1194" w:type="dxa"/>
          </w:tcPr>
          <w:p w:rsidR="00F620AA" w:rsidRPr="00BA57D0" w:rsidRDefault="00F620AA" w:rsidP="007B5CF7">
            <w:pPr>
              <w:rPr>
                <w:sz w:val="16"/>
                <w:szCs w:val="16"/>
                <w:lang w:val="en-US"/>
              </w:rPr>
            </w:pPr>
          </w:p>
        </w:tc>
        <w:tc>
          <w:tcPr>
            <w:tcW w:w="1194" w:type="dxa"/>
          </w:tcPr>
          <w:p w:rsidR="00F620AA" w:rsidRPr="00BA57D0" w:rsidRDefault="00F620AA" w:rsidP="007B5CF7">
            <w:pPr>
              <w:rPr>
                <w:sz w:val="16"/>
                <w:szCs w:val="16"/>
                <w:lang w:val="en-US"/>
              </w:rPr>
            </w:pPr>
          </w:p>
        </w:tc>
        <w:tc>
          <w:tcPr>
            <w:tcW w:w="1194" w:type="dxa"/>
          </w:tcPr>
          <w:p w:rsidR="00F620AA" w:rsidRPr="00BA57D0" w:rsidRDefault="00F620AA" w:rsidP="007B5CF7">
            <w:pPr>
              <w:rPr>
                <w:sz w:val="16"/>
                <w:szCs w:val="16"/>
                <w:lang w:val="en-US"/>
              </w:rPr>
            </w:pPr>
          </w:p>
        </w:tc>
        <w:tc>
          <w:tcPr>
            <w:tcW w:w="1194" w:type="dxa"/>
          </w:tcPr>
          <w:p w:rsidR="00F620AA" w:rsidRPr="00BA57D0" w:rsidRDefault="00F620AA" w:rsidP="007B5CF7">
            <w:pPr>
              <w:rPr>
                <w:sz w:val="16"/>
                <w:szCs w:val="16"/>
                <w:lang w:val="en-US"/>
              </w:rPr>
            </w:pPr>
          </w:p>
        </w:tc>
        <w:tc>
          <w:tcPr>
            <w:tcW w:w="1260" w:type="dxa"/>
          </w:tcPr>
          <w:p w:rsidR="00F620AA" w:rsidRPr="00BA57D0" w:rsidRDefault="00F620AA" w:rsidP="007B5CF7">
            <w:pPr>
              <w:rPr>
                <w:sz w:val="16"/>
                <w:szCs w:val="16"/>
                <w:lang w:val="en-US"/>
              </w:rPr>
            </w:pPr>
          </w:p>
        </w:tc>
      </w:tr>
    </w:tbl>
    <w:p w:rsidR="00AA25D1" w:rsidRPr="00AA25D1" w:rsidRDefault="00AA25D1" w:rsidP="00AA25D1">
      <w:pPr>
        <w:rPr>
          <w:lang w:val="en-GB"/>
        </w:rPr>
      </w:pPr>
    </w:p>
    <w:p w:rsidR="00AA25D1" w:rsidRDefault="007B5CF7" w:rsidP="00AA25D1">
      <w:pPr>
        <w:rPr>
          <w:lang w:val="en-GB"/>
        </w:rPr>
      </w:pPr>
      <w:r>
        <w:rPr>
          <w:rFonts w:hint="eastAsia"/>
          <w:lang w:val="en-GB" w:eastAsia="zh-CN"/>
        </w:rPr>
        <w:t>*All</w:t>
      </w:r>
      <w:r>
        <w:rPr>
          <w:lang w:val="en-GB"/>
        </w:rPr>
        <w:t xml:space="preserve"> price listed above is e</w:t>
      </w:r>
      <w:r w:rsidRPr="007B5CF7">
        <w:rPr>
          <w:lang w:val="en-GB"/>
        </w:rPr>
        <w:t>xclusive of VAT</w:t>
      </w:r>
      <w:r>
        <w:rPr>
          <w:lang w:val="en-GB"/>
        </w:rPr>
        <w:t>.</w:t>
      </w:r>
    </w:p>
    <w:p w:rsidR="004B6860" w:rsidRDefault="006A6C1A" w:rsidP="004B6860">
      <w:pPr>
        <w:rPr>
          <w:lang w:val="en-GB" w:eastAsia="zh-CN"/>
        </w:rPr>
      </w:pPr>
      <w:r>
        <w:rPr>
          <w:rFonts w:hint="eastAsia"/>
          <w:lang w:val="en-GB" w:eastAsia="zh-CN"/>
        </w:rPr>
        <w:t>*</w:t>
      </w:r>
      <w:r>
        <w:rPr>
          <w:rFonts w:hint="eastAsia"/>
          <w:lang w:val="en-GB" w:eastAsia="zh-CN"/>
        </w:rPr>
        <w:t>所有价格均为不含增值税价格。</w:t>
      </w:r>
    </w:p>
    <w:p w:rsidR="00A46B6C" w:rsidRDefault="00A46B6C" w:rsidP="002D6E5B">
      <w:pPr>
        <w:rPr>
          <w:lang w:val="en-GB" w:eastAsia="zh-CN"/>
        </w:rPr>
      </w:pPr>
    </w:p>
    <w:p w:rsidR="002D6E5B" w:rsidRPr="00AA25D1" w:rsidRDefault="002D6E5B" w:rsidP="002D6E5B">
      <w:pPr>
        <w:rPr>
          <w:lang w:val="en-GB" w:eastAsia="zh-CN"/>
        </w:rPr>
      </w:pPr>
      <w:r>
        <w:rPr>
          <w:lang w:val="en-GB" w:eastAsia="zh-CN"/>
        </w:rPr>
        <w:t xml:space="preserve">Raw Material Cost </w:t>
      </w:r>
      <w:r w:rsidRPr="002D6E5B">
        <w:rPr>
          <w:rFonts w:hint="eastAsia"/>
          <w:lang w:val="en-GB" w:eastAsia="zh-CN"/>
        </w:rPr>
        <w:t>原材料成本</w:t>
      </w:r>
    </w:p>
    <w:tbl>
      <w:tblPr>
        <w:tblW w:w="6570" w:type="dxa"/>
        <w:tblInd w:w="-10" w:type="dxa"/>
        <w:tblLook w:val="04A0" w:firstRow="1" w:lastRow="0" w:firstColumn="1" w:lastColumn="0" w:noHBand="0" w:noVBand="1"/>
      </w:tblPr>
      <w:tblGrid>
        <w:gridCol w:w="2160"/>
        <w:gridCol w:w="1800"/>
        <w:gridCol w:w="2610"/>
      </w:tblGrid>
      <w:tr w:rsidR="00AF48C6" w:rsidRPr="002D6E5B" w:rsidTr="00AF48C6">
        <w:trPr>
          <w:trHeight w:val="340"/>
        </w:trPr>
        <w:tc>
          <w:tcPr>
            <w:tcW w:w="21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F48C6" w:rsidRPr="002D6E5B" w:rsidRDefault="00AF48C6" w:rsidP="002D6E5B">
            <w:pPr>
              <w:jc w:val="center"/>
              <w:rPr>
                <w:rFonts w:ascii="Calibri" w:eastAsia="Times New Roman" w:hAnsi="Calibri" w:cs="Calibri"/>
                <w:b/>
                <w:bCs/>
                <w:color w:val="000000"/>
                <w:sz w:val="22"/>
                <w:szCs w:val="22"/>
                <w:lang w:val="en-US" w:eastAsia="zh-CN"/>
              </w:rPr>
            </w:pPr>
            <w:r w:rsidRPr="002D6E5B">
              <w:rPr>
                <w:rFonts w:ascii="Calibri" w:eastAsia="Times New Roman" w:hAnsi="Calibri" w:cs="Calibri"/>
                <w:b/>
                <w:bCs/>
                <w:color w:val="000000"/>
                <w:sz w:val="22"/>
                <w:szCs w:val="22"/>
                <w:lang w:val="en-US" w:eastAsia="zh-CN"/>
              </w:rPr>
              <w:t xml:space="preserve">Raw material </w:t>
            </w:r>
            <w:r w:rsidRPr="002D6E5B">
              <w:rPr>
                <w:rFonts w:ascii="微软雅黑" w:eastAsia="微软雅黑" w:hAnsi="微软雅黑" w:cs="Calibri" w:hint="eastAsia"/>
                <w:b/>
                <w:bCs/>
                <w:color w:val="000000"/>
                <w:sz w:val="22"/>
                <w:szCs w:val="22"/>
                <w:lang w:val="en-US" w:eastAsia="zh-CN"/>
              </w:rPr>
              <w:t>材料</w:t>
            </w:r>
          </w:p>
        </w:tc>
        <w:tc>
          <w:tcPr>
            <w:tcW w:w="1800" w:type="dxa"/>
            <w:tcBorders>
              <w:top w:val="single" w:sz="8" w:space="0" w:color="auto"/>
              <w:left w:val="nil"/>
              <w:bottom w:val="single" w:sz="8" w:space="0" w:color="auto"/>
              <w:right w:val="nil"/>
            </w:tcBorders>
            <w:shd w:val="clear" w:color="000000" w:fill="FFFFFF"/>
            <w:noWrap/>
            <w:vAlign w:val="center"/>
            <w:hideMark/>
          </w:tcPr>
          <w:p w:rsidR="00AF48C6" w:rsidRPr="002D6E5B" w:rsidRDefault="00AF48C6" w:rsidP="002D6E5B">
            <w:pPr>
              <w:jc w:val="center"/>
              <w:rPr>
                <w:rFonts w:ascii="Calibri" w:eastAsia="Times New Roman" w:hAnsi="Calibri" w:cs="Calibri"/>
                <w:b/>
                <w:bCs/>
                <w:color w:val="000000"/>
                <w:sz w:val="22"/>
                <w:szCs w:val="22"/>
                <w:lang w:val="en-US" w:eastAsia="zh-CN"/>
              </w:rPr>
            </w:pPr>
            <w:r>
              <w:rPr>
                <w:rFonts w:ascii="Calibri" w:eastAsia="Times New Roman" w:hAnsi="Calibri" w:cs="Calibri"/>
                <w:b/>
                <w:bCs/>
                <w:color w:val="000000"/>
                <w:sz w:val="22"/>
                <w:szCs w:val="22"/>
                <w:lang w:val="en-US" w:eastAsia="zh-CN"/>
              </w:rPr>
              <w:t>Base cost</w:t>
            </w:r>
            <w:r w:rsidRPr="002D6E5B">
              <w:rPr>
                <w:rFonts w:ascii="Calibri" w:eastAsia="Times New Roman" w:hAnsi="Calibri" w:cs="Calibri"/>
                <w:b/>
                <w:bCs/>
                <w:color w:val="000000"/>
                <w:sz w:val="22"/>
                <w:szCs w:val="22"/>
                <w:lang w:val="en-US" w:eastAsia="zh-CN"/>
              </w:rPr>
              <w:t xml:space="preserve"> </w:t>
            </w:r>
            <w:r w:rsidRPr="002D6E5B">
              <w:rPr>
                <w:rFonts w:ascii="微软雅黑" w:eastAsia="微软雅黑" w:hAnsi="微软雅黑" w:cs="Calibri" w:hint="eastAsia"/>
                <w:b/>
                <w:bCs/>
                <w:color w:val="000000"/>
                <w:sz w:val="22"/>
                <w:szCs w:val="22"/>
                <w:lang w:val="en-US" w:eastAsia="zh-CN"/>
              </w:rPr>
              <w:t>基价</w:t>
            </w:r>
          </w:p>
        </w:tc>
        <w:tc>
          <w:tcPr>
            <w:tcW w:w="26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AF48C6" w:rsidRPr="002D6E5B" w:rsidRDefault="00AF48C6" w:rsidP="002D6E5B">
            <w:pPr>
              <w:jc w:val="center"/>
              <w:rPr>
                <w:rFonts w:ascii="Calibri" w:eastAsia="Times New Roman" w:hAnsi="Calibri" w:cs="Calibri"/>
                <w:b/>
                <w:bCs/>
                <w:color w:val="000000"/>
                <w:sz w:val="22"/>
                <w:szCs w:val="22"/>
                <w:lang w:val="en-US" w:eastAsia="zh-CN"/>
              </w:rPr>
            </w:pPr>
            <w:r>
              <w:rPr>
                <w:rFonts w:ascii="Calibri" w:eastAsia="Times New Roman" w:hAnsi="Calibri" w:cs="Calibri"/>
                <w:b/>
                <w:bCs/>
                <w:color w:val="000000"/>
                <w:sz w:val="22"/>
                <w:szCs w:val="22"/>
                <w:lang w:val="en-US" w:eastAsia="zh-CN"/>
              </w:rPr>
              <w:t>Cost</w:t>
            </w:r>
            <w:r w:rsidRPr="002D6E5B">
              <w:rPr>
                <w:rFonts w:ascii="Calibri" w:eastAsia="Times New Roman" w:hAnsi="Calibri" w:cs="Calibri"/>
                <w:b/>
                <w:bCs/>
                <w:color w:val="000000"/>
                <w:sz w:val="22"/>
                <w:szCs w:val="22"/>
                <w:lang w:val="en-US" w:eastAsia="zh-CN"/>
              </w:rPr>
              <w:t xml:space="preserve"> basis </w:t>
            </w:r>
            <w:r w:rsidRPr="002D6E5B">
              <w:rPr>
                <w:rFonts w:ascii="微软雅黑" w:eastAsia="微软雅黑" w:hAnsi="微软雅黑" w:cs="微软雅黑"/>
                <w:b/>
                <w:bCs/>
                <w:color w:val="000000"/>
                <w:sz w:val="22"/>
                <w:szCs w:val="22"/>
                <w:lang w:val="en-US" w:eastAsia="zh-CN"/>
              </w:rPr>
              <w:t>基价时间</w:t>
            </w:r>
          </w:p>
        </w:tc>
      </w:tr>
      <w:tr w:rsidR="00AF48C6" w:rsidRPr="002D6E5B" w:rsidTr="00AF48C6">
        <w:trPr>
          <w:trHeight w:val="300"/>
        </w:trPr>
        <w:tc>
          <w:tcPr>
            <w:tcW w:w="2160" w:type="dxa"/>
            <w:tcBorders>
              <w:top w:val="nil"/>
              <w:left w:val="single" w:sz="8" w:space="0" w:color="auto"/>
              <w:bottom w:val="single" w:sz="8" w:space="0" w:color="auto"/>
              <w:right w:val="single" w:sz="8" w:space="0" w:color="auto"/>
            </w:tcBorders>
            <w:shd w:val="clear" w:color="000000" w:fill="FFFFFF"/>
            <w:vAlign w:val="center"/>
          </w:tcPr>
          <w:p w:rsidR="00AF48C6" w:rsidRDefault="00AF48C6" w:rsidP="002D6E5B">
            <w:pPr>
              <w:jc w:val="center"/>
              <w:rPr>
                <w:rFonts w:ascii="Calibri" w:eastAsia="Times New Roman" w:hAnsi="Calibri" w:cs="Calibri"/>
                <w:color w:val="000000"/>
                <w:sz w:val="22"/>
                <w:szCs w:val="22"/>
                <w:lang w:val="en-US" w:eastAsia="zh-CN"/>
              </w:rPr>
            </w:pPr>
            <w:r w:rsidRPr="00323E83">
              <w:rPr>
                <w:rFonts w:ascii="Calibri" w:eastAsia="Times New Roman" w:hAnsi="Calibri" w:cs="Calibri"/>
                <w:color w:val="000000"/>
                <w:sz w:val="22"/>
                <w:szCs w:val="22"/>
                <w:lang w:val="en-US" w:eastAsia="zh-CN"/>
              </w:rPr>
              <w:t>PP/EPDM-T10</w:t>
            </w:r>
          </w:p>
        </w:tc>
        <w:tc>
          <w:tcPr>
            <w:tcW w:w="1800" w:type="dxa"/>
            <w:tcBorders>
              <w:top w:val="nil"/>
              <w:left w:val="nil"/>
              <w:bottom w:val="single" w:sz="8" w:space="0" w:color="auto"/>
              <w:right w:val="nil"/>
            </w:tcBorders>
            <w:shd w:val="clear" w:color="000000" w:fill="FFFFFF"/>
            <w:noWrap/>
            <w:vAlign w:val="center"/>
          </w:tcPr>
          <w:p w:rsidR="00AF48C6" w:rsidRDefault="00AF48C6" w:rsidP="002D6E5B">
            <w:pPr>
              <w:jc w:val="center"/>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13.8 CNY</w:t>
            </w:r>
            <w:r w:rsidRPr="00323E83">
              <w:rPr>
                <w:rFonts w:ascii="Calibri" w:eastAsia="Times New Roman" w:hAnsi="Calibri" w:cs="Calibri"/>
                <w:color w:val="000000"/>
                <w:sz w:val="22"/>
                <w:szCs w:val="22"/>
                <w:lang w:val="en-US" w:eastAsia="zh-CN"/>
              </w:rPr>
              <w:t>/kg</w:t>
            </w:r>
          </w:p>
        </w:tc>
        <w:tc>
          <w:tcPr>
            <w:tcW w:w="2610" w:type="dxa"/>
            <w:tcBorders>
              <w:top w:val="nil"/>
              <w:left w:val="single" w:sz="8" w:space="0" w:color="auto"/>
              <w:bottom w:val="single" w:sz="8" w:space="0" w:color="auto"/>
              <w:right w:val="single" w:sz="8" w:space="0" w:color="auto"/>
            </w:tcBorders>
            <w:shd w:val="clear" w:color="000000" w:fill="FFFFFF"/>
            <w:vAlign w:val="center"/>
          </w:tcPr>
          <w:p w:rsidR="00AF48C6" w:rsidRDefault="00AF48C6" w:rsidP="00F41D5E">
            <w:pPr>
              <w:jc w:val="center"/>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12/2021</w:t>
            </w:r>
          </w:p>
        </w:tc>
      </w:tr>
      <w:tr w:rsidR="00AF48C6" w:rsidRPr="002D6E5B" w:rsidTr="00AF48C6">
        <w:trPr>
          <w:trHeight w:val="300"/>
        </w:trPr>
        <w:tc>
          <w:tcPr>
            <w:tcW w:w="2160" w:type="dxa"/>
            <w:tcBorders>
              <w:top w:val="nil"/>
              <w:left w:val="single" w:sz="8" w:space="0" w:color="auto"/>
              <w:bottom w:val="single" w:sz="8" w:space="0" w:color="auto"/>
              <w:right w:val="single" w:sz="8" w:space="0" w:color="auto"/>
            </w:tcBorders>
            <w:shd w:val="clear" w:color="000000" w:fill="FFFFFF"/>
            <w:vAlign w:val="center"/>
            <w:hideMark/>
          </w:tcPr>
          <w:p w:rsidR="00AF48C6" w:rsidRPr="002D6E5B" w:rsidRDefault="00AF48C6" w:rsidP="002D6E5B">
            <w:pPr>
              <w:jc w:val="center"/>
              <w:rPr>
                <w:rFonts w:ascii="Calibri" w:eastAsia="Times New Roman" w:hAnsi="Calibri" w:cs="Calibri"/>
                <w:color w:val="000000"/>
                <w:sz w:val="22"/>
                <w:szCs w:val="22"/>
                <w:lang w:val="en-US" w:eastAsia="zh-CN"/>
              </w:rPr>
            </w:pPr>
            <w:r w:rsidRPr="00323E83">
              <w:rPr>
                <w:rFonts w:ascii="Calibri" w:eastAsia="Times New Roman" w:hAnsi="Calibri" w:cs="Calibri"/>
                <w:color w:val="000000"/>
                <w:sz w:val="22"/>
                <w:szCs w:val="22"/>
                <w:lang w:val="en-US" w:eastAsia="zh-CN"/>
              </w:rPr>
              <w:t>PA6+GF50</w:t>
            </w:r>
          </w:p>
        </w:tc>
        <w:tc>
          <w:tcPr>
            <w:tcW w:w="1800" w:type="dxa"/>
            <w:tcBorders>
              <w:top w:val="nil"/>
              <w:left w:val="nil"/>
              <w:bottom w:val="single" w:sz="8" w:space="0" w:color="auto"/>
              <w:right w:val="nil"/>
            </w:tcBorders>
            <w:shd w:val="clear" w:color="000000" w:fill="FFFFFF"/>
            <w:noWrap/>
            <w:vAlign w:val="center"/>
            <w:hideMark/>
          </w:tcPr>
          <w:p w:rsidR="00AF48C6" w:rsidRPr="002D6E5B" w:rsidRDefault="00AF48C6" w:rsidP="002D6E5B">
            <w:pPr>
              <w:jc w:val="center"/>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24 CNY</w:t>
            </w:r>
            <w:r w:rsidRPr="002D6E5B">
              <w:rPr>
                <w:rFonts w:ascii="Calibri" w:eastAsia="Times New Roman" w:hAnsi="Calibri" w:cs="Calibri"/>
                <w:color w:val="000000"/>
                <w:sz w:val="22"/>
                <w:szCs w:val="22"/>
                <w:lang w:val="en-US" w:eastAsia="zh-CN"/>
              </w:rPr>
              <w:t>/kg</w:t>
            </w:r>
          </w:p>
        </w:tc>
        <w:tc>
          <w:tcPr>
            <w:tcW w:w="2610" w:type="dxa"/>
            <w:tcBorders>
              <w:top w:val="nil"/>
              <w:left w:val="single" w:sz="8" w:space="0" w:color="auto"/>
              <w:bottom w:val="single" w:sz="8" w:space="0" w:color="auto"/>
              <w:right w:val="single" w:sz="8" w:space="0" w:color="auto"/>
            </w:tcBorders>
            <w:shd w:val="clear" w:color="000000" w:fill="FFFFFF"/>
            <w:vAlign w:val="center"/>
            <w:hideMark/>
          </w:tcPr>
          <w:p w:rsidR="00AF48C6" w:rsidRPr="002D6E5B" w:rsidRDefault="00AF48C6" w:rsidP="00F41D5E">
            <w:pPr>
              <w:jc w:val="center"/>
              <w:rPr>
                <w:rFonts w:ascii="Calibri" w:eastAsia="Times New Roman" w:hAnsi="Calibri" w:cs="Calibri"/>
                <w:color w:val="000000"/>
                <w:sz w:val="22"/>
                <w:szCs w:val="22"/>
                <w:lang w:val="en-US" w:eastAsia="zh-CN"/>
              </w:rPr>
            </w:pPr>
            <w:r>
              <w:rPr>
                <w:rFonts w:ascii="Calibri" w:eastAsia="Times New Roman" w:hAnsi="Calibri" w:cs="Calibri"/>
                <w:color w:val="000000"/>
                <w:sz w:val="22"/>
                <w:szCs w:val="22"/>
                <w:lang w:val="en-US" w:eastAsia="zh-CN"/>
              </w:rPr>
              <w:t>12/2021</w:t>
            </w:r>
          </w:p>
        </w:tc>
      </w:tr>
    </w:tbl>
    <w:p w:rsidR="00DC5338" w:rsidRPr="00AA25D1" w:rsidRDefault="00DC5338" w:rsidP="00AA25D1">
      <w:pPr>
        <w:rPr>
          <w:lang w:val="en-GB" w:eastAsia="zh-CN"/>
        </w:rPr>
        <w:sectPr w:rsidR="00DC5338" w:rsidRPr="00AA25D1" w:rsidSect="006D5935">
          <w:pgSz w:w="16840" w:h="11907" w:orient="landscape" w:code="9"/>
          <w:pgMar w:top="1361" w:right="1985" w:bottom="1418" w:left="1701" w:header="1191" w:footer="0" w:gutter="0"/>
          <w:cols w:space="720"/>
          <w:titlePg/>
          <w:docGrid w:linePitch="326"/>
        </w:sectPr>
      </w:pPr>
    </w:p>
    <w:tbl>
      <w:tblPr>
        <w:tblpPr w:leftFromText="141" w:rightFromText="141" w:vertAnchor="page" w:horzAnchor="margin" w:tblpY="2525"/>
        <w:tblW w:w="13415" w:type="dxa"/>
        <w:tblLayout w:type="fixed"/>
        <w:tblCellMar>
          <w:left w:w="70" w:type="dxa"/>
          <w:right w:w="70" w:type="dxa"/>
        </w:tblCellMar>
        <w:tblLook w:val="0000" w:firstRow="0" w:lastRow="0" w:firstColumn="0" w:lastColumn="0" w:noHBand="0" w:noVBand="0"/>
      </w:tblPr>
      <w:tblGrid>
        <w:gridCol w:w="2343"/>
        <w:gridCol w:w="1797"/>
        <w:gridCol w:w="2070"/>
        <w:gridCol w:w="990"/>
        <w:gridCol w:w="3690"/>
        <w:gridCol w:w="1530"/>
        <w:gridCol w:w="995"/>
      </w:tblGrid>
      <w:tr w:rsidR="00DC5338" w:rsidRPr="00D435A5" w:rsidTr="002A222F">
        <w:trPr>
          <w:gridAfter w:val="6"/>
          <w:wAfter w:w="11072" w:type="dxa"/>
          <w:trHeight w:val="328"/>
        </w:trPr>
        <w:tc>
          <w:tcPr>
            <w:tcW w:w="2343" w:type="dxa"/>
            <w:tcBorders>
              <w:top w:val="nil"/>
              <w:left w:val="nil"/>
              <w:bottom w:val="nil"/>
              <w:right w:val="nil"/>
            </w:tcBorders>
            <w:shd w:val="clear" w:color="auto" w:fill="auto"/>
            <w:noWrap/>
            <w:vAlign w:val="bottom"/>
          </w:tcPr>
          <w:p w:rsidR="00DC5338" w:rsidRPr="00096741" w:rsidRDefault="00DC5338" w:rsidP="002A222F">
            <w:pPr>
              <w:rPr>
                <w:rFonts w:cs="Arial"/>
                <w:b/>
                <w:bCs/>
                <w:szCs w:val="24"/>
                <w:lang w:eastAsia="zh-CN"/>
              </w:rPr>
            </w:pPr>
            <w:r w:rsidRPr="00096741">
              <w:rPr>
                <w:rFonts w:cs="Arial"/>
                <w:b/>
                <w:bCs/>
                <w:szCs w:val="24"/>
                <w:lang w:eastAsia="zh-CN"/>
              </w:rPr>
              <w:lastRenderedPageBreak/>
              <w:t>Development</w:t>
            </w:r>
            <w:r w:rsidR="006474EB">
              <w:rPr>
                <w:rFonts w:cs="Arial"/>
                <w:b/>
                <w:bCs/>
                <w:szCs w:val="24"/>
                <w:lang w:eastAsia="zh-CN"/>
              </w:rPr>
              <w:t xml:space="preserve"> </w:t>
            </w:r>
            <w:r w:rsidR="006474EB" w:rsidRPr="006474EB">
              <w:rPr>
                <w:rFonts w:cs="Arial" w:hint="eastAsia"/>
                <w:b/>
                <w:bCs/>
                <w:szCs w:val="24"/>
                <w:lang w:eastAsia="zh-CN"/>
              </w:rPr>
              <w:t>开发</w:t>
            </w:r>
          </w:p>
        </w:tc>
      </w:tr>
      <w:tr w:rsidR="00DC5338" w:rsidRPr="00D435A5" w:rsidTr="00BA5EF4">
        <w:trPr>
          <w:trHeight w:val="358"/>
        </w:trPr>
        <w:tc>
          <w:tcPr>
            <w:tcW w:w="2343" w:type="dxa"/>
            <w:tcBorders>
              <w:top w:val="single" w:sz="8" w:space="0" w:color="auto"/>
              <w:left w:val="single" w:sz="8" w:space="0" w:color="auto"/>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r w:rsidRPr="00096741">
              <w:rPr>
                <w:rFonts w:cs="Arial"/>
                <w:b/>
                <w:bCs/>
                <w:sz w:val="22"/>
                <w:szCs w:val="22"/>
                <w:lang w:eastAsia="zh-CN"/>
              </w:rPr>
              <w:t>Name</w:t>
            </w:r>
            <w:r w:rsidR="006474EB">
              <w:rPr>
                <w:rFonts w:cs="Arial"/>
                <w:b/>
                <w:bCs/>
                <w:sz w:val="22"/>
                <w:szCs w:val="22"/>
                <w:lang w:eastAsia="zh-CN"/>
              </w:rPr>
              <w:t xml:space="preserve"> </w:t>
            </w:r>
            <w:r w:rsidR="006474EB">
              <w:rPr>
                <w:rFonts w:cs="Arial" w:hint="eastAsia"/>
                <w:b/>
                <w:bCs/>
                <w:sz w:val="22"/>
                <w:szCs w:val="22"/>
                <w:lang w:eastAsia="zh-CN"/>
              </w:rPr>
              <w:t>姓名</w:t>
            </w:r>
          </w:p>
        </w:tc>
        <w:tc>
          <w:tcPr>
            <w:tcW w:w="1797" w:type="dxa"/>
            <w:tcBorders>
              <w:top w:val="single" w:sz="8" w:space="0" w:color="auto"/>
              <w:left w:val="nil"/>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r w:rsidRPr="00096741">
              <w:rPr>
                <w:rFonts w:cs="Arial"/>
                <w:b/>
                <w:bCs/>
                <w:sz w:val="22"/>
                <w:szCs w:val="22"/>
                <w:lang w:eastAsia="zh-CN"/>
              </w:rPr>
              <w:t>Department</w:t>
            </w:r>
            <w:r w:rsidR="006474EB">
              <w:rPr>
                <w:rFonts w:cs="Arial"/>
                <w:b/>
                <w:bCs/>
                <w:sz w:val="22"/>
                <w:szCs w:val="22"/>
                <w:lang w:eastAsia="zh-CN"/>
              </w:rPr>
              <w:t xml:space="preserve"> </w:t>
            </w:r>
            <w:r w:rsidR="006474EB">
              <w:rPr>
                <w:rFonts w:cs="Arial" w:hint="eastAsia"/>
                <w:b/>
                <w:bCs/>
                <w:sz w:val="22"/>
                <w:szCs w:val="22"/>
                <w:lang w:eastAsia="zh-CN"/>
              </w:rPr>
              <w:t>部门</w:t>
            </w:r>
          </w:p>
        </w:tc>
        <w:tc>
          <w:tcPr>
            <w:tcW w:w="2070" w:type="dxa"/>
            <w:tcBorders>
              <w:top w:val="single" w:sz="8" w:space="0" w:color="auto"/>
              <w:left w:val="nil"/>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r w:rsidRPr="00096741">
              <w:rPr>
                <w:rFonts w:cs="Arial"/>
                <w:b/>
                <w:bCs/>
                <w:sz w:val="22"/>
                <w:szCs w:val="22"/>
                <w:lang w:eastAsia="zh-CN"/>
              </w:rPr>
              <w:t>Phone</w:t>
            </w:r>
            <w:r w:rsidR="006474EB">
              <w:rPr>
                <w:rFonts w:cs="Arial"/>
                <w:b/>
                <w:bCs/>
                <w:sz w:val="22"/>
                <w:szCs w:val="22"/>
                <w:lang w:eastAsia="zh-CN"/>
              </w:rPr>
              <w:t xml:space="preserve"> </w:t>
            </w:r>
            <w:r w:rsidR="006474EB">
              <w:rPr>
                <w:rFonts w:cs="Arial" w:hint="eastAsia"/>
                <w:b/>
                <w:bCs/>
                <w:sz w:val="22"/>
                <w:szCs w:val="22"/>
                <w:lang w:eastAsia="zh-CN"/>
              </w:rPr>
              <w:t>电话</w:t>
            </w:r>
          </w:p>
        </w:tc>
        <w:tc>
          <w:tcPr>
            <w:tcW w:w="990" w:type="dxa"/>
            <w:tcBorders>
              <w:top w:val="single" w:sz="8" w:space="0" w:color="auto"/>
              <w:left w:val="nil"/>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r w:rsidRPr="00096741">
              <w:rPr>
                <w:rFonts w:cs="Arial"/>
                <w:b/>
                <w:bCs/>
                <w:sz w:val="22"/>
                <w:szCs w:val="22"/>
                <w:lang w:eastAsia="zh-CN"/>
              </w:rPr>
              <w:t>Fax</w:t>
            </w:r>
            <w:r w:rsidR="006474EB">
              <w:rPr>
                <w:rFonts w:cs="Arial"/>
                <w:b/>
                <w:bCs/>
                <w:sz w:val="22"/>
                <w:szCs w:val="22"/>
                <w:lang w:eastAsia="zh-CN"/>
              </w:rPr>
              <w:t xml:space="preserve"> </w:t>
            </w:r>
            <w:r w:rsidR="006474EB">
              <w:rPr>
                <w:rFonts w:cs="Arial" w:hint="eastAsia"/>
                <w:b/>
                <w:bCs/>
                <w:sz w:val="22"/>
                <w:szCs w:val="22"/>
                <w:lang w:eastAsia="zh-CN"/>
              </w:rPr>
              <w:t>传真</w:t>
            </w:r>
          </w:p>
        </w:tc>
        <w:tc>
          <w:tcPr>
            <w:tcW w:w="3690" w:type="dxa"/>
            <w:tcBorders>
              <w:top w:val="single" w:sz="8" w:space="0" w:color="auto"/>
              <w:left w:val="nil"/>
              <w:bottom w:val="single" w:sz="8" w:space="0" w:color="auto"/>
              <w:right w:val="single" w:sz="8" w:space="0" w:color="auto"/>
            </w:tcBorders>
            <w:shd w:val="clear" w:color="auto" w:fill="auto"/>
          </w:tcPr>
          <w:p w:rsidR="00DC5338" w:rsidRPr="00096741" w:rsidRDefault="006474EB" w:rsidP="002A222F">
            <w:pPr>
              <w:rPr>
                <w:rFonts w:cs="Arial"/>
                <w:b/>
                <w:bCs/>
                <w:sz w:val="22"/>
                <w:szCs w:val="22"/>
                <w:lang w:eastAsia="zh-CN"/>
              </w:rPr>
            </w:pPr>
            <w:r>
              <w:rPr>
                <w:rFonts w:cs="Arial"/>
                <w:b/>
                <w:bCs/>
                <w:sz w:val="22"/>
                <w:szCs w:val="22"/>
                <w:lang w:eastAsia="zh-CN"/>
              </w:rPr>
              <w:t xml:space="preserve">E-Mail </w:t>
            </w:r>
            <w:r>
              <w:rPr>
                <w:rFonts w:cs="Arial" w:hint="eastAsia"/>
                <w:b/>
                <w:bCs/>
                <w:sz w:val="22"/>
                <w:szCs w:val="22"/>
                <w:lang w:eastAsia="zh-CN"/>
              </w:rPr>
              <w:t>电子邮件</w:t>
            </w:r>
          </w:p>
        </w:tc>
        <w:tc>
          <w:tcPr>
            <w:tcW w:w="1530" w:type="dxa"/>
            <w:tcBorders>
              <w:top w:val="single" w:sz="8" w:space="0" w:color="auto"/>
              <w:left w:val="nil"/>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r w:rsidRPr="00096741">
              <w:rPr>
                <w:rFonts w:cs="Arial"/>
                <w:b/>
                <w:bCs/>
                <w:sz w:val="22"/>
                <w:szCs w:val="22"/>
                <w:lang w:eastAsia="zh-CN"/>
              </w:rPr>
              <w:t>Location</w:t>
            </w:r>
            <w:r w:rsidR="006474EB">
              <w:rPr>
                <w:rFonts w:cs="Arial"/>
                <w:b/>
                <w:bCs/>
                <w:sz w:val="22"/>
                <w:szCs w:val="22"/>
                <w:lang w:eastAsia="zh-CN"/>
              </w:rPr>
              <w:t xml:space="preserve"> </w:t>
            </w:r>
            <w:r w:rsidR="006474EB">
              <w:rPr>
                <w:rFonts w:cs="Arial" w:hint="eastAsia"/>
                <w:b/>
                <w:bCs/>
                <w:sz w:val="22"/>
                <w:szCs w:val="22"/>
                <w:lang w:eastAsia="zh-CN"/>
              </w:rPr>
              <w:t>位置</w:t>
            </w:r>
          </w:p>
        </w:tc>
        <w:tc>
          <w:tcPr>
            <w:tcW w:w="995" w:type="dxa"/>
            <w:tcBorders>
              <w:top w:val="single" w:sz="8" w:space="0" w:color="auto"/>
              <w:left w:val="nil"/>
              <w:bottom w:val="single" w:sz="8" w:space="0" w:color="auto"/>
              <w:right w:val="single" w:sz="8" w:space="0" w:color="auto"/>
            </w:tcBorders>
            <w:shd w:val="clear" w:color="auto" w:fill="auto"/>
          </w:tcPr>
          <w:p w:rsidR="00DC5338" w:rsidRPr="00096741" w:rsidRDefault="00DC5338" w:rsidP="002A222F">
            <w:pPr>
              <w:rPr>
                <w:rFonts w:cs="Arial"/>
                <w:b/>
                <w:bCs/>
                <w:sz w:val="22"/>
                <w:szCs w:val="22"/>
                <w:lang w:eastAsia="zh-CN"/>
              </w:rPr>
            </w:pPr>
            <w:smartTag w:uri="urn:schemas-microsoft-com:office:smarttags" w:element="stockticker">
              <w:r w:rsidRPr="00096741">
                <w:rPr>
                  <w:rFonts w:cs="Arial"/>
                  <w:b/>
                  <w:bCs/>
                  <w:sz w:val="22"/>
                  <w:szCs w:val="22"/>
                  <w:lang w:eastAsia="zh-CN"/>
                </w:rPr>
                <w:t>HPC</w:t>
              </w:r>
            </w:smartTag>
          </w:p>
        </w:tc>
      </w:tr>
      <w:tr w:rsidR="00745252"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45252" w:rsidRPr="00096741" w:rsidRDefault="00C56725" w:rsidP="00745252">
            <w:pPr>
              <w:rPr>
                <w:rFonts w:cs="Arial"/>
                <w:b/>
                <w:bCs/>
                <w:sz w:val="22"/>
                <w:szCs w:val="22"/>
                <w:lang w:eastAsia="zh-CN"/>
              </w:rPr>
            </w:pPr>
            <w:r>
              <w:rPr>
                <w:rFonts w:cs="Arial"/>
                <w:b/>
                <w:bCs/>
                <w:sz w:val="22"/>
                <w:szCs w:val="22"/>
                <w:lang w:eastAsia="zh-CN"/>
              </w:rPr>
              <w:t>Wenxin Kan</w:t>
            </w:r>
          </w:p>
        </w:tc>
        <w:tc>
          <w:tcPr>
            <w:tcW w:w="1797"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sidRPr="00937712">
              <w:t xml:space="preserve"> </w:t>
            </w:r>
            <w:r w:rsidR="00C56725">
              <w:rPr>
                <w:rFonts w:cs="Arial"/>
                <w:b/>
                <w:bCs/>
                <w:sz w:val="22"/>
                <w:szCs w:val="22"/>
                <w:lang w:eastAsia="zh-CN"/>
              </w:rPr>
              <w:t>TE/PA</w:t>
            </w:r>
            <w:r w:rsidRPr="00937712">
              <w:rPr>
                <w:rFonts w:cs="Arial"/>
                <w:b/>
                <w:bCs/>
                <w:sz w:val="22"/>
                <w:szCs w:val="22"/>
                <w:lang w:eastAsia="zh-CN"/>
              </w:rPr>
              <w:t>C</w:t>
            </w:r>
          </w:p>
        </w:tc>
        <w:tc>
          <w:tcPr>
            <w:tcW w:w="2070" w:type="dxa"/>
            <w:tcBorders>
              <w:top w:val="nil"/>
              <w:left w:val="nil"/>
              <w:bottom w:val="single" w:sz="8" w:space="0" w:color="auto"/>
              <w:right w:val="single" w:sz="8" w:space="0" w:color="auto"/>
            </w:tcBorders>
            <w:shd w:val="clear" w:color="auto" w:fill="auto"/>
          </w:tcPr>
          <w:p w:rsidR="00745252" w:rsidRPr="00096741" w:rsidRDefault="00C56725" w:rsidP="00745252">
            <w:pPr>
              <w:rPr>
                <w:rFonts w:cs="Arial"/>
                <w:b/>
                <w:bCs/>
                <w:sz w:val="22"/>
                <w:szCs w:val="22"/>
                <w:lang w:eastAsia="zh-CN"/>
              </w:rPr>
            </w:pPr>
            <w:r>
              <w:rPr>
                <w:rFonts w:cs="Arial"/>
                <w:b/>
                <w:bCs/>
                <w:sz w:val="22"/>
                <w:szCs w:val="22"/>
                <w:lang w:eastAsia="zh-CN"/>
              </w:rPr>
              <w:t>+86-1381066</w:t>
            </w:r>
            <w:r w:rsidRPr="00C56725">
              <w:rPr>
                <w:rFonts w:cs="Arial"/>
                <w:b/>
                <w:bCs/>
                <w:sz w:val="22"/>
                <w:szCs w:val="22"/>
                <w:lang w:eastAsia="zh-CN"/>
              </w:rPr>
              <w:t>4807</w:t>
            </w:r>
          </w:p>
        </w:tc>
        <w:tc>
          <w:tcPr>
            <w:tcW w:w="9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N.A.</w:t>
            </w:r>
          </w:p>
        </w:tc>
        <w:tc>
          <w:tcPr>
            <w:tcW w:w="3690" w:type="dxa"/>
            <w:tcBorders>
              <w:top w:val="nil"/>
              <w:left w:val="nil"/>
              <w:bottom w:val="single" w:sz="8" w:space="0" w:color="auto"/>
              <w:right w:val="single" w:sz="8" w:space="0" w:color="auto"/>
            </w:tcBorders>
            <w:shd w:val="clear" w:color="auto" w:fill="auto"/>
          </w:tcPr>
          <w:p w:rsidR="00745252" w:rsidRPr="00096741" w:rsidRDefault="00C56725" w:rsidP="00745252">
            <w:pPr>
              <w:rPr>
                <w:rFonts w:cs="Arial"/>
                <w:b/>
                <w:bCs/>
                <w:sz w:val="22"/>
                <w:szCs w:val="22"/>
                <w:lang w:eastAsia="zh-CN"/>
              </w:rPr>
            </w:pPr>
            <w:r>
              <w:rPr>
                <w:rFonts w:cs="Arial"/>
                <w:b/>
                <w:bCs/>
                <w:sz w:val="22"/>
                <w:szCs w:val="22"/>
                <w:lang w:eastAsia="zh-CN"/>
              </w:rPr>
              <w:t>Wenxin.kan</w:t>
            </w:r>
            <w:r w:rsidR="00DB61BA" w:rsidRPr="00DB61BA">
              <w:rPr>
                <w:rFonts w:cs="Arial"/>
                <w:b/>
                <w:bCs/>
                <w:sz w:val="22"/>
                <w:szCs w:val="22"/>
                <w:lang w:eastAsia="zh-CN"/>
              </w:rPr>
              <w:t>@daimler</w:t>
            </w:r>
            <w:r w:rsidR="007062F8">
              <w:rPr>
                <w:rFonts w:cs="Arial"/>
                <w:b/>
                <w:bCs/>
                <w:sz w:val="22"/>
                <w:szCs w:val="22"/>
                <w:lang w:eastAsia="zh-CN"/>
              </w:rPr>
              <w:t>truck</w:t>
            </w:r>
            <w:r w:rsidR="00DB61BA" w:rsidRPr="00DB61BA">
              <w:rPr>
                <w:rFonts w:cs="Arial"/>
                <w:b/>
                <w:bCs/>
                <w:sz w:val="22"/>
                <w:szCs w:val="22"/>
                <w:lang w:eastAsia="zh-CN"/>
              </w:rPr>
              <w:t>.com</w:t>
            </w:r>
          </w:p>
        </w:tc>
        <w:tc>
          <w:tcPr>
            <w:tcW w:w="153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Beijing</w:t>
            </w:r>
          </w:p>
        </w:tc>
        <w:tc>
          <w:tcPr>
            <w:tcW w:w="995"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r>
      <w:tr w:rsidR="00745252"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p>
        </w:tc>
        <w:tc>
          <w:tcPr>
            <w:tcW w:w="1797" w:type="dxa"/>
            <w:tcBorders>
              <w:top w:val="nil"/>
              <w:left w:val="nil"/>
              <w:bottom w:val="single" w:sz="8" w:space="0" w:color="auto"/>
              <w:right w:val="single" w:sz="8" w:space="0" w:color="auto"/>
            </w:tcBorders>
            <w:shd w:val="clear" w:color="auto" w:fill="auto"/>
          </w:tcPr>
          <w:p w:rsidR="00745252" w:rsidRPr="00096741" w:rsidRDefault="00745252" w:rsidP="00DB61BA">
            <w:pPr>
              <w:rPr>
                <w:rFonts w:cs="Arial"/>
                <w:b/>
                <w:bCs/>
                <w:sz w:val="22"/>
                <w:szCs w:val="22"/>
                <w:lang w:eastAsia="zh-CN"/>
              </w:rPr>
            </w:pPr>
            <w:r w:rsidRPr="00096741">
              <w:rPr>
                <w:rFonts w:cs="Arial"/>
                <w:b/>
                <w:bCs/>
                <w:sz w:val="22"/>
                <w:szCs w:val="22"/>
                <w:lang w:eastAsia="zh-CN"/>
              </w:rPr>
              <w:t> </w:t>
            </w:r>
            <w:r w:rsidRPr="00937712">
              <w:t xml:space="preserve"> </w:t>
            </w:r>
          </w:p>
        </w:tc>
        <w:tc>
          <w:tcPr>
            <w:tcW w:w="2070" w:type="dxa"/>
            <w:tcBorders>
              <w:top w:val="nil"/>
              <w:left w:val="nil"/>
              <w:bottom w:val="single" w:sz="8" w:space="0" w:color="auto"/>
              <w:right w:val="single" w:sz="8" w:space="0" w:color="auto"/>
            </w:tcBorders>
            <w:shd w:val="clear" w:color="auto" w:fill="auto"/>
          </w:tcPr>
          <w:p w:rsidR="00745252" w:rsidRPr="00096741" w:rsidRDefault="00745252" w:rsidP="00DB61BA">
            <w:pPr>
              <w:rPr>
                <w:rFonts w:cs="Arial"/>
                <w:b/>
                <w:bCs/>
                <w:sz w:val="22"/>
                <w:szCs w:val="22"/>
                <w:lang w:eastAsia="zh-CN"/>
              </w:rPr>
            </w:pPr>
            <w:r w:rsidRPr="00096741">
              <w:rPr>
                <w:rFonts w:cs="Arial"/>
                <w:b/>
                <w:bCs/>
                <w:sz w:val="22"/>
                <w:szCs w:val="22"/>
                <w:lang w:eastAsia="zh-CN"/>
              </w:rPr>
              <w:t> </w:t>
            </w:r>
            <w:r>
              <w:t xml:space="preserve"> </w:t>
            </w:r>
          </w:p>
        </w:tc>
        <w:tc>
          <w:tcPr>
            <w:tcW w:w="990" w:type="dxa"/>
            <w:tcBorders>
              <w:top w:val="nil"/>
              <w:left w:val="nil"/>
              <w:bottom w:val="single" w:sz="8" w:space="0" w:color="auto"/>
              <w:right w:val="single" w:sz="8" w:space="0" w:color="auto"/>
            </w:tcBorders>
            <w:shd w:val="clear" w:color="auto" w:fill="auto"/>
          </w:tcPr>
          <w:p w:rsidR="00745252" w:rsidRPr="00096741" w:rsidRDefault="00745252" w:rsidP="00DB61BA">
            <w:pPr>
              <w:rPr>
                <w:rFonts w:cs="Arial"/>
                <w:b/>
                <w:bCs/>
                <w:sz w:val="22"/>
                <w:szCs w:val="22"/>
                <w:lang w:eastAsia="zh-CN"/>
              </w:rPr>
            </w:pPr>
            <w:r w:rsidRPr="00096741">
              <w:rPr>
                <w:rFonts w:cs="Arial"/>
                <w:b/>
                <w:bCs/>
                <w:sz w:val="22"/>
                <w:szCs w:val="22"/>
                <w:lang w:eastAsia="zh-CN"/>
              </w:rPr>
              <w:t> </w:t>
            </w:r>
          </w:p>
        </w:tc>
        <w:tc>
          <w:tcPr>
            <w:tcW w:w="3690" w:type="dxa"/>
            <w:tcBorders>
              <w:top w:val="nil"/>
              <w:left w:val="nil"/>
              <w:bottom w:val="single" w:sz="8" w:space="0" w:color="auto"/>
              <w:right w:val="single" w:sz="8" w:space="0" w:color="auto"/>
            </w:tcBorders>
            <w:shd w:val="clear" w:color="auto" w:fill="auto"/>
          </w:tcPr>
          <w:p w:rsidR="00745252" w:rsidRPr="00096741" w:rsidRDefault="00745252" w:rsidP="00DB61BA">
            <w:pPr>
              <w:rPr>
                <w:rFonts w:cs="Arial"/>
                <w:b/>
                <w:bCs/>
                <w:sz w:val="22"/>
                <w:szCs w:val="22"/>
                <w:lang w:eastAsia="zh-CN"/>
              </w:rPr>
            </w:pPr>
            <w:r w:rsidRPr="00096741">
              <w:rPr>
                <w:rFonts w:cs="Arial"/>
                <w:b/>
                <w:bCs/>
                <w:sz w:val="22"/>
                <w:szCs w:val="22"/>
                <w:lang w:eastAsia="zh-CN"/>
              </w:rPr>
              <w:t> </w:t>
            </w:r>
            <w:r>
              <w:t xml:space="preserve"> </w:t>
            </w:r>
          </w:p>
        </w:tc>
        <w:tc>
          <w:tcPr>
            <w:tcW w:w="1530" w:type="dxa"/>
            <w:tcBorders>
              <w:top w:val="nil"/>
              <w:left w:val="nil"/>
              <w:bottom w:val="single" w:sz="8" w:space="0" w:color="auto"/>
              <w:right w:val="single" w:sz="8" w:space="0" w:color="auto"/>
            </w:tcBorders>
            <w:shd w:val="clear" w:color="auto" w:fill="auto"/>
          </w:tcPr>
          <w:p w:rsidR="00745252" w:rsidRPr="00096741" w:rsidRDefault="00745252" w:rsidP="00DB61BA">
            <w:pPr>
              <w:rPr>
                <w:rFonts w:cs="Arial"/>
                <w:b/>
                <w:bCs/>
                <w:sz w:val="22"/>
                <w:szCs w:val="22"/>
                <w:lang w:eastAsia="zh-CN"/>
              </w:rPr>
            </w:pPr>
            <w:r w:rsidRPr="00096741">
              <w:rPr>
                <w:rFonts w:cs="Arial"/>
                <w:b/>
                <w:bCs/>
                <w:sz w:val="22"/>
                <w:szCs w:val="22"/>
                <w:lang w:eastAsia="zh-CN"/>
              </w:rPr>
              <w:t> </w:t>
            </w:r>
          </w:p>
        </w:tc>
        <w:tc>
          <w:tcPr>
            <w:tcW w:w="995"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r>
      <w:tr w:rsidR="00745252" w:rsidRPr="00D435A5" w:rsidTr="00BA5EF4">
        <w:trPr>
          <w:trHeight w:val="297"/>
        </w:trPr>
        <w:tc>
          <w:tcPr>
            <w:tcW w:w="2343" w:type="dxa"/>
            <w:tcBorders>
              <w:top w:val="nil"/>
              <w:left w:val="nil"/>
              <w:bottom w:val="nil"/>
              <w:right w:val="nil"/>
            </w:tcBorders>
            <w:shd w:val="clear" w:color="auto" w:fill="auto"/>
            <w:noWrap/>
            <w:vAlign w:val="bottom"/>
          </w:tcPr>
          <w:p w:rsidR="00745252" w:rsidRPr="00096741" w:rsidRDefault="00745252" w:rsidP="00745252">
            <w:pPr>
              <w:rPr>
                <w:rFonts w:cs="Arial"/>
                <w:b/>
                <w:bCs/>
                <w:sz w:val="22"/>
                <w:szCs w:val="22"/>
                <w:lang w:eastAsia="zh-CN"/>
              </w:rPr>
            </w:pPr>
          </w:p>
        </w:tc>
        <w:tc>
          <w:tcPr>
            <w:tcW w:w="1797"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207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36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153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5"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r>
      <w:tr w:rsidR="00745252" w:rsidRPr="00D435A5" w:rsidTr="00745252">
        <w:trPr>
          <w:gridAfter w:val="5"/>
          <w:wAfter w:w="9275" w:type="dxa"/>
          <w:trHeight w:val="328"/>
        </w:trPr>
        <w:tc>
          <w:tcPr>
            <w:tcW w:w="4140" w:type="dxa"/>
            <w:gridSpan w:val="2"/>
            <w:tcBorders>
              <w:top w:val="nil"/>
              <w:left w:val="nil"/>
              <w:bottom w:val="nil"/>
              <w:right w:val="nil"/>
            </w:tcBorders>
            <w:shd w:val="clear" w:color="auto" w:fill="auto"/>
            <w:noWrap/>
            <w:vAlign w:val="bottom"/>
          </w:tcPr>
          <w:p w:rsidR="00745252" w:rsidRPr="00096741" w:rsidRDefault="00745252" w:rsidP="00745252">
            <w:pPr>
              <w:rPr>
                <w:rFonts w:cs="Arial"/>
                <w:b/>
                <w:bCs/>
                <w:szCs w:val="24"/>
                <w:lang w:eastAsia="zh-CN"/>
              </w:rPr>
            </w:pPr>
            <w:r w:rsidRPr="00096741">
              <w:rPr>
                <w:rFonts w:cs="Arial"/>
                <w:b/>
                <w:bCs/>
                <w:szCs w:val="24"/>
                <w:lang w:eastAsia="zh-CN"/>
              </w:rPr>
              <w:t>Cost Planning</w:t>
            </w:r>
            <w:r>
              <w:rPr>
                <w:rFonts w:cs="Arial"/>
                <w:b/>
                <w:bCs/>
                <w:szCs w:val="24"/>
                <w:lang w:eastAsia="zh-CN"/>
              </w:rPr>
              <w:t xml:space="preserve"> </w:t>
            </w:r>
            <w:r>
              <w:rPr>
                <w:rFonts w:cs="Arial" w:hint="eastAsia"/>
                <w:b/>
                <w:bCs/>
                <w:szCs w:val="24"/>
                <w:lang w:eastAsia="zh-CN"/>
              </w:rPr>
              <w:t>成本规划</w:t>
            </w:r>
          </w:p>
        </w:tc>
      </w:tr>
      <w:tr w:rsidR="00745252" w:rsidRPr="00D435A5" w:rsidTr="00BA5EF4">
        <w:trPr>
          <w:trHeight w:val="356"/>
        </w:trPr>
        <w:tc>
          <w:tcPr>
            <w:tcW w:w="2343" w:type="dxa"/>
            <w:tcBorders>
              <w:top w:val="single" w:sz="8" w:space="0" w:color="auto"/>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Name</w:t>
            </w:r>
            <w:r>
              <w:rPr>
                <w:rFonts w:cs="Arial"/>
                <w:b/>
                <w:bCs/>
                <w:sz w:val="22"/>
                <w:szCs w:val="22"/>
                <w:lang w:eastAsia="zh-CN"/>
              </w:rPr>
              <w:t xml:space="preserve"> </w:t>
            </w:r>
            <w:r>
              <w:rPr>
                <w:rFonts w:cs="Arial" w:hint="eastAsia"/>
                <w:b/>
                <w:bCs/>
                <w:sz w:val="22"/>
                <w:szCs w:val="22"/>
                <w:lang w:eastAsia="zh-CN"/>
              </w:rPr>
              <w:t>姓名</w:t>
            </w:r>
          </w:p>
        </w:tc>
        <w:tc>
          <w:tcPr>
            <w:tcW w:w="1797"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Department</w:t>
            </w:r>
            <w:r>
              <w:rPr>
                <w:rFonts w:cs="Arial"/>
                <w:b/>
                <w:bCs/>
                <w:sz w:val="22"/>
                <w:szCs w:val="22"/>
                <w:lang w:eastAsia="zh-CN"/>
              </w:rPr>
              <w:t xml:space="preserve"> </w:t>
            </w:r>
            <w:r>
              <w:rPr>
                <w:rFonts w:cs="Arial" w:hint="eastAsia"/>
                <w:b/>
                <w:bCs/>
                <w:sz w:val="22"/>
                <w:szCs w:val="22"/>
                <w:lang w:eastAsia="zh-CN"/>
              </w:rPr>
              <w:t>部门</w:t>
            </w:r>
          </w:p>
        </w:tc>
        <w:tc>
          <w:tcPr>
            <w:tcW w:w="207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Phone</w:t>
            </w:r>
            <w:r>
              <w:rPr>
                <w:rFonts w:cs="Arial"/>
                <w:b/>
                <w:bCs/>
                <w:sz w:val="22"/>
                <w:szCs w:val="22"/>
                <w:lang w:eastAsia="zh-CN"/>
              </w:rPr>
              <w:t xml:space="preserve"> </w:t>
            </w:r>
            <w:r>
              <w:rPr>
                <w:rFonts w:cs="Arial" w:hint="eastAsia"/>
                <w:b/>
                <w:bCs/>
                <w:sz w:val="22"/>
                <w:szCs w:val="22"/>
                <w:lang w:eastAsia="zh-CN"/>
              </w:rPr>
              <w:t>电话</w:t>
            </w:r>
          </w:p>
        </w:tc>
        <w:tc>
          <w:tcPr>
            <w:tcW w:w="9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Fax</w:t>
            </w:r>
            <w:r>
              <w:rPr>
                <w:rFonts w:cs="Arial"/>
                <w:b/>
                <w:bCs/>
                <w:sz w:val="22"/>
                <w:szCs w:val="22"/>
                <w:lang w:eastAsia="zh-CN"/>
              </w:rPr>
              <w:t xml:space="preserve"> </w:t>
            </w:r>
            <w:r>
              <w:rPr>
                <w:rFonts w:cs="Arial" w:hint="eastAsia"/>
                <w:b/>
                <w:bCs/>
                <w:sz w:val="22"/>
                <w:szCs w:val="22"/>
                <w:lang w:eastAsia="zh-CN"/>
              </w:rPr>
              <w:t>传真</w:t>
            </w:r>
          </w:p>
        </w:tc>
        <w:tc>
          <w:tcPr>
            <w:tcW w:w="36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Pr>
                <w:rFonts w:cs="Arial"/>
                <w:b/>
                <w:bCs/>
                <w:sz w:val="22"/>
                <w:szCs w:val="22"/>
                <w:lang w:eastAsia="zh-CN"/>
              </w:rPr>
              <w:t xml:space="preserve">E-Mail </w:t>
            </w:r>
            <w:r>
              <w:rPr>
                <w:rFonts w:cs="Arial" w:hint="eastAsia"/>
                <w:b/>
                <w:bCs/>
                <w:sz w:val="22"/>
                <w:szCs w:val="22"/>
                <w:lang w:eastAsia="zh-CN"/>
              </w:rPr>
              <w:t>电子邮件</w:t>
            </w:r>
          </w:p>
        </w:tc>
        <w:tc>
          <w:tcPr>
            <w:tcW w:w="153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Location</w:t>
            </w:r>
            <w:r>
              <w:rPr>
                <w:rFonts w:cs="Arial"/>
                <w:b/>
                <w:bCs/>
                <w:sz w:val="22"/>
                <w:szCs w:val="22"/>
                <w:lang w:eastAsia="zh-CN"/>
              </w:rPr>
              <w:t xml:space="preserve"> </w:t>
            </w:r>
            <w:r>
              <w:rPr>
                <w:rFonts w:cs="Arial" w:hint="eastAsia"/>
                <w:b/>
                <w:bCs/>
                <w:sz w:val="22"/>
                <w:szCs w:val="22"/>
                <w:lang w:eastAsia="zh-CN"/>
              </w:rPr>
              <w:t>位置</w:t>
            </w:r>
          </w:p>
        </w:tc>
        <w:tc>
          <w:tcPr>
            <w:tcW w:w="995"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smartTag w:uri="urn:schemas-microsoft-com:office:smarttags" w:element="stockticker">
              <w:r w:rsidRPr="00096741">
                <w:rPr>
                  <w:rFonts w:cs="Arial"/>
                  <w:b/>
                  <w:bCs/>
                  <w:sz w:val="22"/>
                  <w:szCs w:val="22"/>
                  <w:lang w:eastAsia="zh-CN"/>
                </w:rPr>
                <w:t>HPC</w:t>
              </w:r>
            </w:smartTag>
          </w:p>
        </w:tc>
      </w:tr>
      <w:tr w:rsidR="00745252"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Pr>
                <w:rFonts w:cs="Arial"/>
                <w:b/>
                <w:bCs/>
                <w:sz w:val="22"/>
                <w:szCs w:val="22"/>
                <w:lang w:eastAsia="zh-CN"/>
              </w:rPr>
              <w:t>Zhuo Wang</w:t>
            </w:r>
          </w:p>
        </w:tc>
        <w:tc>
          <w:tcPr>
            <w:tcW w:w="1797" w:type="dxa"/>
            <w:tcBorders>
              <w:top w:val="nil"/>
              <w:left w:val="nil"/>
              <w:bottom w:val="single" w:sz="8" w:space="0" w:color="auto"/>
              <w:right w:val="single" w:sz="8" w:space="0" w:color="auto"/>
            </w:tcBorders>
            <w:shd w:val="clear" w:color="auto" w:fill="auto"/>
          </w:tcPr>
          <w:p w:rsidR="00745252" w:rsidRPr="00937712" w:rsidRDefault="00745252" w:rsidP="00745252">
            <w:pPr>
              <w:rPr>
                <w:rFonts w:cs="Arial"/>
                <w:b/>
                <w:bCs/>
                <w:sz w:val="22"/>
                <w:szCs w:val="22"/>
                <w:lang w:eastAsia="zh-CN"/>
              </w:rPr>
            </w:pPr>
            <w:r w:rsidRPr="00937712">
              <w:rPr>
                <w:rFonts w:cs="Arial"/>
                <w:b/>
                <w:bCs/>
                <w:sz w:val="20"/>
                <w:szCs w:val="22"/>
                <w:lang w:eastAsia="zh-CN"/>
              </w:rPr>
              <w:t> </w:t>
            </w:r>
            <w:r w:rsidRPr="00937712">
              <w:rPr>
                <w:b/>
                <w:sz w:val="22"/>
              </w:rPr>
              <w:t xml:space="preserve">  </w:t>
            </w:r>
            <w:r w:rsidR="004B62C7" w:rsidRPr="004B62C7">
              <w:t xml:space="preserve"> </w:t>
            </w:r>
            <w:r w:rsidR="004B62C7" w:rsidRPr="004B62C7">
              <w:rPr>
                <w:b/>
                <w:sz w:val="22"/>
              </w:rPr>
              <w:t>TC/</w:t>
            </w:r>
            <w:r w:rsidR="00300554">
              <w:rPr>
                <w:b/>
                <w:sz w:val="22"/>
              </w:rPr>
              <w:t>BCB</w:t>
            </w:r>
          </w:p>
        </w:tc>
        <w:tc>
          <w:tcPr>
            <w:tcW w:w="2070" w:type="dxa"/>
            <w:tcBorders>
              <w:top w:val="nil"/>
              <w:left w:val="nil"/>
              <w:bottom w:val="single" w:sz="8" w:space="0" w:color="auto"/>
              <w:right w:val="single" w:sz="8" w:space="0" w:color="auto"/>
            </w:tcBorders>
            <w:shd w:val="clear" w:color="auto" w:fill="auto"/>
          </w:tcPr>
          <w:p w:rsidR="00745252" w:rsidRPr="009E3D77" w:rsidRDefault="00745252" w:rsidP="00745252">
            <w:pPr>
              <w:rPr>
                <w:rFonts w:cs="Arial"/>
                <w:b/>
                <w:bCs/>
                <w:sz w:val="22"/>
                <w:szCs w:val="22"/>
                <w:lang w:eastAsia="zh-CN"/>
              </w:rPr>
            </w:pPr>
            <w:r>
              <w:rPr>
                <w:rFonts w:cs="Arial"/>
                <w:b/>
                <w:bCs/>
                <w:sz w:val="22"/>
                <w:szCs w:val="22"/>
                <w:lang w:eastAsia="zh-CN"/>
              </w:rPr>
              <w:t>+</w:t>
            </w:r>
            <w:r w:rsidRPr="009E3D77">
              <w:rPr>
                <w:b/>
              </w:rPr>
              <w:t>86</w:t>
            </w:r>
            <w:r>
              <w:rPr>
                <w:b/>
              </w:rPr>
              <w:t>-</w:t>
            </w:r>
            <w:r>
              <w:rPr>
                <w:rFonts w:cs="Arial"/>
                <w:b/>
                <w:bCs/>
                <w:sz w:val="22"/>
                <w:szCs w:val="22"/>
                <w:lang w:eastAsia="zh-CN"/>
              </w:rPr>
              <w:t>1381071</w:t>
            </w:r>
            <w:r w:rsidRPr="000E6989">
              <w:rPr>
                <w:rFonts w:cs="Arial"/>
                <w:b/>
                <w:bCs/>
                <w:sz w:val="22"/>
                <w:szCs w:val="22"/>
                <w:lang w:eastAsia="zh-CN"/>
              </w:rPr>
              <w:t>5231</w:t>
            </w:r>
          </w:p>
        </w:tc>
        <w:tc>
          <w:tcPr>
            <w:tcW w:w="9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N.A.</w:t>
            </w:r>
          </w:p>
        </w:tc>
        <w:tc>
          <w:tcPr>
            <w:tcW w:w="36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sidRPr="0032040C">
              <w:rPr>
                <w:rFonts w:cs="Arial"/>
                <w:b/>
                <w:bCs/>
                <w:sz w:val="22"/>
                <w:szCs w:val="22"/>
                <w:lang w:eastAsia="zh-CN"/>
              </w:rPr>
              <w:t xml:space="preserve"> </w:t>
            </w:r>
            <w:r w:rsidRPr="000E6989">
              <w:rPr>
                <w:rFonts w:cs="Arial"/>
                <w:b/>
                <w:bCs/>
                <w:sz w:val="22"/>
                <w:szCs w:val="22"/>
                <w:lang w:eastAsia="zh-CN"/>
              </w:rPr>
              <w:t>zhuo.wang@daimler</w:t>
            </w:r>
            <w:r w:rsidR="00BA5EF4">
              <w:rPr>
                <w:rFonts w:cs="Arial"/>
                <w:b/>
                <w:bCs/>
                <w:sz w:val="22"/>
                <w:szCs w:val="22"/>
                <w:lang w:eastAsia="zh-CN"/>
              </w:rPr>
              <w:t>truck</w:t>
            </w:r>
            <w:r w:rsidRPr="000E6989">
              <w:rPr>
                <w:rFonts w:cs="Arial"/>
                <w:b/>
                <w:bCs/>
                <w:sz w:val="22"/>
                <w:szCs w:val="22"/>
                <w:lang w:eastAsia="zh-CN"/>
              </w:rPr>
              <w:t>.com</w:t>
            </w:r>
          </w:p>
        </w:tc>
        <w:tc>
          <w:tcPr>
            <w:tcW w:w="153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Beijing</w:t>
            </w:r>
          </w:p>
        </w:tc>
        <w:tc>
          <w:tcPr>
            <w:tcW w:w="995"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r>
      <w:tr w:rsidR="00745252" w:rsidRPr="00D435A5" w:rsidTr="00BA5EF4">
        <w:trPr>
          <w:trHeight w:val="297"/>
        </w:trPr>
        <w:tc>
          <w:tcPr>
            <w:tcW w:w="2343" w:type="dxa"/>
            <w:tcBorders>
              <w:top w:val="nil"/>
              <w:left w:val="nil"/>
              <w:bottom w:val="nil"/>
              <w:right w:val="nil"/>
            </w:tcBorders>
            <w:shd w:val="clear" w:color="auto" w:fill="auto"/>
            <w:noWrap/>
            <w:vAlign w:val="bottom"/>
          </w:tcPr>
          <w:p w:rsidR="00745252" w:rsidRPr="00096741" w:rsidRDefault="00745252" w:rsidP="00745252">
            <w:pPr>
              <w:rPr>
                <w:rFonts w:cs="Arial"/>
                <w:b/>
                <w:bCs/>
                <w:szCs w:val="24"/>
                <w:lang w:eastAsia="zh-CN"/>
              </w:rPr>
            </w:pPr>
          </w:p>
        </w:tc>
        <w:tc>
          <w:tcPr>
            <w:tcW w:w="1797" w:type="dxa"/>
            <w:tcBorders>
              <w:top w:val="single" w:sz="4" w:space="0" w:color="auto"/>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2070" w:type="dxa"/>
            <w:vMerge w:val="restart"/>
            <w:tcBorders>
              <w:top w:val="single" w:sz="4" w:space="0" w:color="auto"/>
              <w:left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0" w:type="dxa"/>
            <w:vMerge w:val="restart"/>
            <w:tcBorders>
              <w:top w:val="single" w:sz="4" w:space="0" w:color="auto"/>
              <w:left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3690" w:type="dxa"/>
            <w:vMerge w:val="restart"/>
            <w:tcBorders>
              <w:top w:val="single" w:sz="4" w:space="0" w:color="auto"/>
              <w:left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1530" w:type="dxa"/>
            <w:vMerge w:val="restart"/>
            <w:tcBorders>
              <w:top w:val="single" w:sz="4" w:space="0" w:color="auto"/>
              <w:left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5" w:type="dxa"/>
            <w:vMerge w:val="restart"/>
            <w:noWrap/>
          </w:tcPr>
          <w:p w:rsidR="00745252" w:rsidRPr="00096741" w:rsidRDefault="00745252" w:rsidP="00745252">
            <w:pPr>
              <w:rPr>
                <w:rFonts w:cs="Arial"/>
                <w:b/>
                <w:bCs/>
                <w:sz w:val="22"/>
                <w:szCs w:val="22"/>
                <w:lang w:eastAsia="zh-CN"/>
              </w:rPr>
            </w:pPr>
          </w:p>
        </w:tc>
      </w:tr>
      <w:tr w:rsidR="00745252" w:rsidRPr="00D435A5" w:rsidTr="00BA5EF4">
        <w:trPr>
          <w:trHeight w:val="328"/>
        </w:trPr>
        <w:tc>
          <w:tcPr>
            <w:tcW w:w="4140" w:type="dxa"/>
            <w:gridSpan w:val="2"/>
            <w:tcBorders>
              <w:top w:val="nil"/>
              <w:left w:val="nil"/>
              <w:bottom w:val="nil"/>
              <w:right w:val="nil"/>
            </w:tcBorders>
            <w:shd w:val="clear" w:color="auto" w:fill="auto"/>
            <w:noWrap/>
            <w:vAlign w:val="bottom"/>
          </w:tcPr>
          <w:p w:rsidR="00745252" w:rsidRPr="00096741" w:rsidRDefault="00745252" w:rsidP="00745252">
            <w:pPr>
              <w:rPr>
                <w:rFonts w:cs="Arial"/>
                <w:b/>
                <w:bCs/>
                <w:szCs w:val="24"/>
                <w:lang w:eastAsia="zh-CN"/>
              </w:rPr>
            </w:pPr>
            <w:r w:rsidRPr="00096741">
              <w:rPr>
                <w:rFonts w:cs="Arial"/>
                <w:b/>
                <w:bCs/>
                <w:szCs w:val="24"/>
                <w:lang w:eastAsia="zh-CN"/>
              </w:rPr>
              <w:t>Purchasing</w:t>
            </w:r>
            <w:r>
              <w:rPr>
                <w:rFonts w:cs="Arial"/>
                <w:b/>
                <w:bCs/>
                <w:szCs w:val="24"/>
                <w:lang w:eastAsia="zh-CN"/>
              </w:rPr>
              <w:t xml:space="preserve"> </w:t>
            </w:r>
            <w:r>
              <w:rPr>
                <w:rFonts w:cs="Arial" w:hint="eastAsia"/>
                <w:b/>
                <w:bCs/>
                <w:szCs w:val="24"/>
                <w:lang w:eastAsia="zh-CN"/>
              </w:rPr>
              <w:t>采购</w:t>
            </w:r>
          </w:p>
        </w:tc>
        <w:tc>
          <w:tcPr>
            <w:tcW w:w="2070" w:type="dxa"/>
            <w:vMerge/>
            <w:tcBorders>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0" w:type="dxa"/>
            <w:vMerge/>
            <w:tcBorders>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3690" w:type="dxa"/>
            <w:vMerge/>
            <w:tcBorders>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1530" w:type="dxa"/>
            <w:vMerge/>
            <w:tcBorders>
              <w:left w:val="nil"/>
              <w:bottom w:val="nil"/>
            </w:tcBorders>
            <w:shd w:val="clear" w:color="auto" w:fill="auto"/>
            <w:noWrap/>
            <w:vAlign w:val="bottom"/>
          </w:tcPr>
          <w:p w:rsidR="00745252" w:rsidRPr="00096741" w:rsidRDefault="00745252" w:rsidP="00745252">
            <w:pPr>
              <w:rPr>
                <w:rFonts w:ascii="Arial" w:hAnsi="Arial" w:cs="Arial"/>
                <w:sz w:val="20"/>
                <w:lang w:eastAsia="zh-CN"/>
              </w:rPr>
            </w:pPr>
          </w:p>
        </w:tc>
        <w:tc>
          <w:tcPr>
            <w:tcW w:w="995" w:type="dxa"/>
            <w:vMerge/>
            <w:tcBorders>
              <w:bottom w:val="nil"/>
            </w:tcBorders>
            <w:shd w:val="clear" w:color="auto" w:fill="auto"/>
            <w:noWrap/>
            <w:vAlign w:val="bottom"/>
          </w:tcPr>
          <w:p w:rsidR="00745252" w:rsidRPr="00096741" w:rsidRDefault="00745252" w:rsidP="00745252">
            <w:pPr>
              <w:rPr>
                <w:rFonts w:ascii="Arial" w:hAnsi="Arial" w:cs="Arial"/>
                <w:sz w:val="20"/>
                <w:lang w:eastAsia="zh-CN"/>
              </w:rPr>
            </w:pPr>
          </w:p>
        </w:tc>
      </w:tr>
      <w:tr w:rsidR="00745252" w:rsidRPr="00D435A5" w:rsidTr="00BA5EF4">
        <w:trPr>
          <w:trHeight w:val="426"/>
        </w:trPr>
        <w:tc>
          <w:tcPr>
            <w:tcW w:w="2343" w:type="dxa"/>
            <w:tcBorders>
              <w:top w:val="single" w:sz="8" w:space="0" w:color="auto"/>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Name</w:t>
            </w:r>
            <w:r>
              <w:rPr>
                <w:rFonts w:cs="Arial"/>
                <w:b/>
                <w:bCs/>
                <w:sz w:val="22"/>
                <w:szCs w:val="22"/>
                <w:lang w:eastAsia="zh-CN"/>
              </w:rPr>
              <w:t xml:space="preserve"> </w:t>
            </w:r>
            <w:r>
              <w:rPr>
                <w:rFonts w:cs="Arial" w:hint="eastAsia"/>
                <w:b/>
                <w:bCs/>
                <w:sz w:val="22"/>
                <w:szCs w:val="22"/>
                <w:lang w:eastAsia="zh-CN"/>
              </w:rPr>
              <w:t>姓名</w:t>
            </w:r>
          </w:p>
        </w:tc>
        <w:tc>
          <w:tcPr>
            <w:tcW w:w="1797"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Department</w:t>
            </w:r>
            <w:r>
              <w:rPr>
                <w:rFonts w:cs="Arial"/>
                <w:b/>
                <w:bCs/>
                <w:sz w:val="22"/>
                <w:szCs w:val="22"/>
                <w:lang w:eastAsia="zh-CN"/>
              </w:rPr>
              <w:t xml:space="preserve"> </w:t>
            </w:r>
            <w:r>
              <w:rPr>
                <w:rFonts w:cs="Arial" w:hint="eastAsia"/>
                <w:b/>
                <w:bCs/>
                <w:sz w:val="22"/>
                <w:szCs w:val="22"/>
                <w:lang w:eastAsia="zh-CN"/>
              </w:rPr>
              <w:t>部门</w:t>
            </w:r>
          </w:p>
        </w:tc>
        <w:tc>
          <w:tcPr>
            <w:tcW w:w="207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Phone</w:t>
            </w:r>
            <w:r>
              <w:rPr>
                <w:rFonts w:cs="Arial"/>
                <w:b/>
                <w:bCs/>
                <w:sz w:val="22"/>
                <w:szCs w:val="22"/>
                <w:lang w:eastAsia="zh-CN"/>
              </w:rPr>
              <w:t xml:space="preserve"> </w:t>
            </w:r>
            <w:r>
              <w:rPr>
                <w:rFonts w:cs="Arial" w:hint="eastAsia"/>
                <w:b/>
                <w:bCs/>
                <w:sz w:val="22"/>
                <w:szCs w:val="22"/>
                <w:lang w:eastAsia="zh-CN"/>
              </w:rPr>
              <w:t>电话</w:t>
            </w:r>
          </w:p>
        </w:tc>
        <w:tc>
          <w:tcPr>
            <w:tcW w:w="9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Fax</w:t>
            </w:r>
            <w:r>
              <w:rPr>
                <w:rFonts w:cs="Arial"/>
                <w:b/>
                <w:bCs/>
                <w:sz w:val="22"/>
                <w:szCs w:val="22"/>
                <w:lang w:eastAsia="zh-CN"/>
              </w:rPr>
              <w:t xml:space="preserve"> </w:t>
            </w:r>
            <w:r>
              <w:rPr>
                <w:rFonts w:cs="Arial" w:hint="eastAsia"/>
                <w:b/>
                <w:bCs/>
                <w:sz w:val="22"/>
                <w:szCs w:val="22"/>
                <w:lang w:eastAsia="zh-CN"/>
              </w:rPr>
              <w:t>传真</w:t>
            </w:r>
          </w:p>
        </w:tc>
        <w:tc>
          <w:tcPr>
            <w:tcW w:w="36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Pr>
                <w:rFonts w:cs="Arial"/>
                <w:b/>
                <w:bCs/>
                <w:sz w:val="22"/>
                <w:szCs w:val="22"/>
                <w:lang w:eastAsia="zh-CN"/>
              </w:rPr>
              <w:t xml:space="preserve">E-Mail </w:t>
            </w:r>
            <w:r>
              <w:rPr>
                <w:rFonts w:cs="Arial" w:hint="eastAsia"/>
                <w:b/>
                <w:bCs/>
                <w:sz w:val="22"/>
                <w:szCs w:val="22"/>
                <w:lang w:eastAsia="zh-CN"/>
              </w:rPr>
              <w:t>电子邮件</w:t>
            </w:r>
          </w:p>
        </w:tc>
        <w:tc>
          <w:tcPr>
            <w:tcW w:w="153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Location</w:t>
            </w:r>
            <w:r>
              <w:rPr>
                <w:rFonts w:cs="Arial"/>
                <w:b/>
                <w:bCs/>
                <w:sz w:val="22"/>
                <w:szCs w:val="22"/>
                <w:lang w:eastAsia="zh-CN"/>
              </w:rPr>
              <w:t xml:space="preserve"> </w:t>
            </w:r>
            <w:r>
              <w:rPr>
                <w:rFonts w:cs="Arial" w:hint="eastAsia"/>
                <w:b/>
                <w:bCs/>
                <w:sz w:val="22"/>
                <w:szCs w:val="22"/>
                <w:lang w:eastAsia="zh-CN"/>
              </w:rPr>
              <w:t>位置</w:t>
            </w:r>
          </w:p>
        </w:tc>
        <w:tc>
          <w:tcPr>
            <w:tcW w:w="995"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smartTag w:uri="urn:schemas-microsoft-com:office:smarttags" w:element="stockticker">
              <w:r w:rsidRPr="00096741">
                <w:rPr>
                  <w:rFonts w:cs="Arial"/>
                  <w:b/>
                  <w:bCs/>
                  <w:sz w:val="22"/>
                  <w:szCs w:val="22"/>
                  <w:lang w:eastAsia="zh-CN"/>
                </w:rPr>
                <w:t>HPC</w:t>
              </w:r>
            </w:smartTag>
          </w:p>
        </w:tc>
      </w:tr>
      <w:tr w:rsidR="00745252"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Haifeng Cheng</w:t>
            </w:r>
          </w:p>
        </w:tc>
        <w:tc>
          <w:tcPr>
            <w:tcW w:w="1797"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sidR="001413E4">
              <w:rPr>
                <w:rFonts w:cs="Arial"/>
                <w:b/>
                <w:bCs/>
                <w:sz w:val="22"/>
                <w:szCs w:val="22"/>
                <w:lang w:eastAsia="zh-CN"/>
              </w:rPr>
              <w:t>T</w:t>
            </w:r>
            <w:r w:rsidR="001413E4">
              <w:rPr>
                <w:rFonts w:cs="Arial" w:hint="eastAsia"/>
                <w:b/>
                <w:bCs/>
                <w:sz w:val="22"/>
                <w:szCs w:val="22"/>
                <w:lang w:eastAsia="zh-CN"/>
              </w:rPr>
              <w:t>C</w:t>
            </w:r>
            <w:r>
              <w:rPr>
                <w:rFonts w:cs="Arial"/>
                <w:b/>
                <w:bCs/>
                <w:sz w:val="22"/>
                <w:szCs w:val="22"/>
                <w:lang w:eastAsia="zh-CN"/>
              </w:rPr>
              <w:t>/</w:t>
            </w:r>
            <w:r w:rsidR="001413E4">
              <w:rPr>
                <w:rFonts w:cs="Arial"/>
                <w:b/>
                <w:bCs/>
                <w:sz w:val="22"/>
                <w:szCs w:val="22"/>
                <w:lang w:eastAsia="zh-CN"/>
              </w:rPr>
              <w:t>BPE</w:t>
            </w:r>
          </w:p>
        </w:tc>
        <w:tc>
          <w:tcPr>
            <w:tcW w:w="207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Pr>
                <w:rFonts w:cs="Arial"/>
                <w:b/>
                <w:bCs/>
                <w:sz w:val="22"/>
                <w:szCs w:val="22"/>
                <w:lang w:eastAsia="zh-CN"/>
              </w:rPr>
              <w:t>+86-13601065759</w:t>
            </w:r>
          </w:p>
        </w:tc>
        <w:tc>
          <w:tcPr>
            <w:tcW w:w="9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N.A.</w:t>
            </w:r>
          </w:p>
        </w:tc>
        <w:tc>
          <w:tcPr>
            <w:tcW w:w="36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sidR="00732660">
              <w:rPr>
                <w:rFonts w:cs="Arial"/>
                <w:b/>
                <w:bCs/>
                <w:sz w:val="22"/>
                <w:szCs w:val="22"/>
                <w:lang w:eastAsia="zh-CN"/>
              </w:rPr>
              <w:t>h</w:t>
            </w:r>
            <w:r>
              <w:rPr>
                <w:rFonts w:cs="Arial"/>
                <w:b/>
                <w:bCs/>
                <w:sz w:val="22"/>
                <w:szCs w:val="22"/>
                <w:lang w:eastAsia="zh-CN"/>
              </w:rPr>
              <w:t>aifeng.cheng@daimler</w:t>
            </w:r>
            <w:r w:rsidR="00BA5EF4">
              <w:rPr>
                <w:rFonts w:cs="Arial"/>
                <w:b/>
                <w:bCs/>
                <w:sz w:val="22"/>
                <w:szCs w:val="22"/>
                <w:lang w:eastAsia="zh-CN"/>
              </w:rPr>
              <w:t>truck</w:t>
            </w:r>
            <w:r>
              <w:rPr>
                <w:rFonts w:cs="Arial"/>
                <w:b/>
                <w:bCs/>
                <w:sz w:val="22"/>
                <w:szCs w:val="22"/>
                <w:lang w:eastAsia="zh-CN"/>
              </w:rPr>
              <w:t>.com</w:t>
            </w:r>
          </w:p>
        </w:tc>
        <w:tc>
          <w:tcPr>
            <w:tcW w:w="153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Beijing</w:t>
            </w:r>
          </w:p>
        </w:tc>
        <w:tc>
          <w:tcPr>
            <w:tcW w:w="995"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r>
      <w:tr w:rsidR="00745252"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1797"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207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9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369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1530"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c>
          <w:tcPr>
            <w:tcW w:w="995" w:type="dxa"/>
            <w:tcBorders>
              <w:top w:val="nil"/>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 </w:t>
            </w:r>
          </w:p>
        </w:tc>
      </w:tr>
      <w:tr w:rsidR="00745252" w:rsidRPr="00D435A5" w:rsidTr="00BA5EF4">
        <w:trPr>
          <w:trHeight w:val="297"/>
        </w:trPr>
        <w:tc>
          <w:tcPr>
            <w:tcW w:w="2343" w:type="dxa"/>
            <w:tcBorders>
              <w:top w:val="nil"/>
              <w:left w:val="nil"/>
              <w:bottom w:val="nil"/>
              <w:right w:val="nil"/>
            </w:tcBorders>
            <w:shd w:val="clear" w:color="auto" w:fill="auto"/>
            <w:noWrap/>
            <w:vAlign w:val="bottom"/>
          </w:tcPr>
          <w:p w:rsidR="00745252" w:rsidRPr="00096741" w:rsidRDefault="00745252" w:rsidP="00745252">
            <w:pPr>
              <w:rPr>
                <w:rFonts w:cs="Arial"/>
                <w:b/>
                <w:bCs/>
                <w:sz w:val="22"/>
                <w:szCs w:val="22"/>
                <w:lang w:eastAsia="zh-CN"/>
              </w:rPr>
            </w:pPr>
          </w:p>
        </w:tc>
        <w:tc>
          <w:tcPr>
            <w:tcW w:w="1797"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207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36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153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5"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r>
      <w:tr w:rsidR="00745252" w:rsidRPr="00D435A5" w:rsidTr="00BA5EF4">
        <w:trPr>
          <w:trHeight w:val="328"/>
        </w:trPr>
        <w:tc>
          <w:tcPr>
            <w:tcW w:w="4140" w:type="dxa"/>
            <w:gridSpan w:val="2"/>
            <w:tcBorders>
              <w:top w:val="nil"/>
              <w:left w:val="nil"/>
              <w:bottom w:val="nil"/>
              <w:right w:val="nil"/>
            </w:tcBorders>
            <w:shd w:val="clear" w:color="auto" w:fill="auto"/>
            <w:noWrap/>
            <w:vAlign w:val="bottom"/>
          </w:tcPr>
          <w:p w:rsidR="00745252" w:rsidRPr="00096741" w:rsidRDefault="00745252" w:rsidP="00745252">
            <w:pPr>
              <w:rPr>
                <w:rFonts w:cs="Arial"/>
                <w:b/>
                <w:bCs/>
                <w:szCs w:val="24"/>
                <w:lang w:eastAsia="zh-CN"/>
              </w:rPr>
            </w:pPr>
            <w:r>
              <w:rPr>
                <w:rFonts w:cs="Arial"/>
                <w:b/>
                <w:bCs/>
                <w:szCs w:val="24"/>
                <w:lang w:eastAsia="zh-CN"/>
              </w:rPr>
              <w:t>Supplier</w:t>
            </w:r>
            <w:r w:rsidRPr="00096741">
              <w:rPr>
                <w:rFonts w:cs="Arial"/>
                <w:b/>
                <w:bCs/>
                <w:szCs w:val="24"/>
                <w:lang w:eastAsia="zh-CN"/>
              </w:rPr>
              <w:t xml:space="preserve"> Management</w:t>
            </w:r>
            <w:r>
              <w:rPr>
                <w:rFonts w:cs="Arial"/>
                <w:b/>
                <w:bCs/>
                <w:szCs w:val="24"/>
                <w:lang w:eastAsia="zh-CN"/>
              </w:rPr>
              <w:t xml:space="preserve"> </w:t>
            </w:r>
            <w:r>
              <w:rPr>
                <w:rFonts w:cs="Arial" w:hint="eastAsia"/>
                <w:b/>
                <w:bCs/>
                <w:szCs w:val="24"/>
                <w:lang w:eastAsia="zh-CN"/>
              </w:rPr>
              <w:t>供应商管理</w:t>
            </w:r>
          </w:p>
        </w:tc>
        <w:tc>
          <w:tcPr>
            <w:tcW w:w="207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369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1530"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c>
          <w:tcPr>
            <w:tcW w:w="995" w:type="dxa"/>
            <w:tcBorders>
              <w:top w:val="nil"/>
              <w:left w:val="nil"/>
              <w:bottom w:val="nil"/>
              <w:right w:val="nil"/>
            </w:tcBorders>
            <w:shd w:val="clear" w:color="auto" w:fill="auto"/>
            <w:noWrap/>
            <w:vAlign w:val="bottom"/>
          </w:tcPr>
          <w:p w:rsidR="00745252" w:rsidRPr="00096741" w:rsidRDefault="00745252" w:rsidP="00745252">
            <w:pPr>
              <w:rPr>
                <w:rFonts w:ascii="Arial" w:hAnsi="Arial" w:cs="Arial"/>
                <w:sz w:val="20"/>
                <w:lang w:eastAsia="zh-CN"/>
              </w:rPr>
            </w:pPr>
          </w:p>
        </w:tc>
      </w:tr>
      <w:tr w:rsidR="00745252" w:rsidRPr="00D435A5" w:rsidTr="00BA5EF4">
        <w:trPr>
          <w:trHeight w:val="397"/>
        </w:trPr>
        <w:tc>
          <w:tcPr>
            <w:tcW w:w="2343" w:type="dxa"/>
            <w:tcBorders>
              <w:top w:val="single" w:sz="8" w:space="0" w:color="auto"/>
              <w:left w:val="single" w:sz="8" w:space="0" w:color="auto"/>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Name</w:t>
            </w:r>
            <w:r>
              <w:rPr>
                <w:rFonts w:cs="Arial"/>
                <w:b/>
                <w:bCs/>
                <w:sz w:val="22"/>
                <w:szCs w:val="22"/>
                <w:lang w:eastAsia="zh-CN"/>
              </w:rPr>
              <w:t xml:space="preserve"> </w:t>
            </w:r>
            <w:r>
              <w:rPr>
                <w:rFonts w:cs="Arial" w:hint="eastAsia"/>
                <w:b/>
                <w:bCs/>
                <w:sz w:val="22"/>
                <w:szCs w:val="22"/>
                <w:lang w:eastAsia="zh-CN"/>
              </w:rPr>
              <w:t>姓名</w:t>
            </w:r>
          </w:p>
        </w:tc>
        <w:tc>
          <w:tcPr>
            <w:tcW w:w="1797"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Department</w:t>
            </w:r>
            <w:r>
              <w:rPr>
                <w:rFonts w:cs="Arial"/>
                <w:b/>
                <w:bCs/>
                <w:sz w:val="22"/>
                <w:szCs w:val="22"/>
                <w:lang w:eastAsia="zh-CN"/>
              </w:rPr>
              <w:t xml:space="preserve"> </w:t>
            </w:r>
            <w:r>
              <w:rPr>
                <w:rFonts w:cs="Arial" w:hint="eastAsia"/>
                <w:b/>
                <w:bCs/>
                <w:sz w:val="22"/>
                <w:szCs w:val="22"/>
                <w:lang w:eastAsia="zh-CN"/>
              </w:rPr>
              <w:t>部门</w:t>
            </w:r>
          </w:p>
        </w:tc>
        <w:tc>
          <w:tcPr>
            <w:tcW w:w="207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Phone</w:t>
            </w:r>
            <w:r>
              <w:rPr>
                <w:rFonts w:cs="Arial"/>
                <w:b/>
                <w:bCs/>
                <w:sz w:val="22"/>
                <w:szCs w:val="22"/>
                <w:lang w:eastAsia="zh-CN"/>
              </w:rPr>
              <w:t xml:space="preserve"> </w:t>
            </w:r>
            <w:r>
              <w:rPr>
                <w:rFonts w:cs="Arial" w:hint="eastAsia"/>
                <w:b/>
                <w:bCs/>
                <w:sz w:val="22"/>
                <w:szCs w:val="22"/>
                <w:lang w:eastAsia="zh-CN"/>
              </w:rPr>
              <w:t>电话</w:t>
            </w:r>
          </w:p>
        </w:tc>
        <w:tc>
          <w:tcPr>
            <w:tcW w:w="9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Fax</w:t>
            </w:r>
            <w:r>
              <w:rPr>
                <w:rFonts w:cs="Arial"/>
                <w:b/>
                <w:bCs/>
                <w:sz w:val="22"/>
                <w:szCs w:val="22"/>
                <w:lang w:eastAsia="zh-CN"/>
              </w:rPr>
              <w:t xml:space="preserve"> </w:t>
            </w:r>
            <w:r>
              <w:rPr>
                <w:rFonts w:cs="Arial" w:hint="eastAsia"/>
                <w:b/>
                <w:bCs/>
                <w:sz w:val="22"/>
                <w:szCs w:val="22"/>
                <w:lang w:eastAsia="zh-CN"/>
              </w:rPr>
              <w:t>传真</w:t>
            </w:r>
          </w:p>
        </w:tc>
        <w:tc>
          <w:tcPr>
            <w:tcW w:w="369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Pr>
                <w:rFonts w:cs="Arial"/>
                <w:b/>
                <w:bCs/>
                <w:sz w:val="22"/>
                <w:szCs w:val="22"/>
                <w:lang w:eastAsia="zh-CN"/>
              </w:rPr>
              <w:t xml:space="preserve">E-Mail </w:t>
            </w:r>
            <w:r>
              <w:rPr>
                <w:rFonts w:cs="Arial" w:hint="eastAsia"/>
                <w:b/>
                <w:bCs/>
                <w:sz w:val="22"/>
                <w:szCs w:val="22"/>
                <w:lang w:eastAsia="zh-CN"/>
              </w:rPr>
              <w:t>电子邮件</w:t>
            </w:r>
          </w:p>
        </w:tc>
        <w:tc>
          <w:tcPr>
            <w:tcW w:w="1530"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r w:rsidRPr="00096741">
              <w:rPr>
                <w:rFonts w:cs="Arial"/>
                <w:b/>
                <w:bCs/>
                <w:sz w:val="22"/>
                <w:szCs w:val="22"/>
                <w:lang w:eastAsia="zh-CN"/>
              </w:rPr>
              <w:t>Location</w:t>
            </w:r>
            <w:r>
              <w:rPr>
                <w:rFonts w:cs="Arial"/>
                <w:b/>
                <w:bCs/>
                <w:sz w:val="22"/>
                <w:szCs w:val="22"/>
                <w:lang w:eastAsia="zh-CN"/>
              </w:rPr>
              <w:t xml:space="preserve"> </w:t>
            </w:r>
            <w:r>
              <w:rPr>
                <w:rFonts w:cs="Arial" w:hint="eastAsia"/>
                <w:b/>
                <w:bCs/>
                <w:sz w:val="22"/>
                <w:szCs w:val="22"/>
                <w:lang w:eastAsia="zh-CN"/>
              </w:rPr>
              <w:t>位置</w:t>
            </w:r>
          </w:p>
        </w:tc>
        <w:tc>
          <w:tcPr>
            <w:tcW w:w="995" w:type="dxa"/>
            <w:tcBorders>
              <w:top w:val="single" w:sz="8" w:space="0" w:color="auto"/>
              <w:left w:val="nil"/>
              <w:bottom w:val="single" w:sz="8" w:space="0" w:color="auto"/>
              <w:right w:val="single" w:sz="8" w:space="0" w:color="auto"/>
            </w:tcBorders>
            <w:shd w:val="clear" w:color="auto" w:fill="auto"/>
          </w:tcPr>
          <w:p w:rsidR="00745252" w:rsidRPr="00096741" w:rsidRDefault="00745252" w:rsidP="00745252">
            <w:pPr>
              <w:rPr>
                <w:rFonts w:cs="Arial"/>
                <w:b/>
                <w:bCs/>
                <w:sz w:val="22"/>
                <w:szCs w:val="22"/>
                <w:lang w:eastAsia="zh-CN"/>
              </w:rPr>
            </w:pPr>
            <w:smartTag w:uri="urn:schemas-microsoft-com:office:smarttags" w:element="stockticker">
              <w:r w:rsidRPr="00096741">
                <w:rPr>
                  <w:rFonts w:cs="Arial"/>
                  <w:b/>
                  <w:bCs/>
                  <w:sz w:val="22"/>
                  <w:szCs w:val="22"/>
                  <w:lang w:eastAsia="zh-CN"/>
                </w:rPr>
                <w:t>HPC</w:t>
              </w:r>
            </w:smartTag>
          </w:p>
        </w:tc>
      </w:tr>
      <w:tr w:rsidR="00732660"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32660" w:rsidRPr="00096741" w:rsidRDefault="00732660" w:rsidP="00323E83">
            <w:pPr>
              <w:rPr>
                <w:rFonts w:cs="Arial"/>
                <w:b/>
                <w:bCs/>
                <w:sz w:val="22"/>
                <w:szCs w:val="22"/>
                <w:lang w:eastAsia="zh-CN"/>
              </w:rPr>
            </w:pPr>
            <w:r w:rsidRPr="00096741">
              <w:rPr>
                <w:rFonts w:cs="Arial"/>
                <w:b/>
                <w:bCs/>
                <w:sz w:val="22"/>
                <w:szCs w:val="22"/>
                <w:lang w:eastAsia="zh-CN"/>
              </w:rPr>
              <w:t> </w:t>
            </w:r>
            <w:r w:rsidR="00C56725">
              <w:rPr>
                <w:rFonts w:cs="Arial" w:hint="eastAsia"/>
                <w:b/>
                <w:bCs/>
                <w:sz w:val="22"/>
                <w:szCs w:val="22"/>
                <w:lang w:eastAsia="zh-CN"/>
              </w:rPr>
              <w:t>Feng</w:t>
            </w:r>
            <w:r w:rsidR="00C56725">
              <w:rPr>
                <w:rFonts w:cs="Arial"/>
                <w:b/>
                <w:bCs/>
                <w:sz w:val="22"/>
                <w:szCs w:val="22"/>
                <w:lang w:eastAsia="zh-CN"/>
              </w:rPr>
              <w:t xml:space="preserve"> Liang</w:t>
            </w:r>
          </w:p>
        </w:tc>
        <w:tc>
          <w:tcPr>
            <w:tcW w:w="1797"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r w:rsidRPr="00937712">
              <w:t xml:space="preserve"> </w:t>
            </w:r>
            <w:r w:rsidR="00EB3778">
              <w:rPr>
                <w:rFonts w:cs="Arial" w:hint="eastAsia"/>
                <w:b/>
                <w:bCs/>
                <w:sz w:val="22"/>
                <w:szCs w:val="22"/>
                <w:lang w:eastAsia="zh-CN"/>
              </w:rPr>
              <w:t>MBBU</w:t>
            </w:r>
            <w:r w:rsidR="00EB3778">
              <w:rPr>
                <w:rFonts w:cs="Arial"/>
                <w:b/>
                <w:bCs/>
                <w:sz w:val="22"/>
                <w:szCs w:val="22"/>
                <w:lang w:eastAsia="zh-CN"/>
              </w:rPr>
              <w:t xml:space="preserve"> P&amp;SQM</w:t>
            </w:r>
          </w:p>
        </w:tc>
        <w:tc>
          <w:tcPr>
            <w:tcW w:w="207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Pr>
                <w:rFonts w:cs="Arial" w:hint="eastAsia"/>
                <w:b/>
                <w:bCs/>
                <w:sz w:val="22"/>
                <w:szCs w:val="22"/>
                <w:lang w:eastAsia="zh-CN"/>
              </w:rPr>
              <w:t>+86-</w:t>
            </w:r>
            <w:r w:rsidR="00DB59D1">
              <w:rPr>
                <w:rFonts w:cs="Arial"/>
                <w:b/>
                <w:bCs/>
                <w:sz w:val="22"/>
                <w:szCs w:val="22"/>
                <w:lang w:eastAsia="zh-CN"/>
              </w:rPr>
              <w:t>1880247</w:t>
            </w:r>
            <w:r w:rsidR="00DB59D1" w:rsidRPr="00DB59D1">
              <w:rPr>
                <w:rFonts w:cs="Arial"/>
                <w:b/>
                <w:bCs/>
                <w:sz w:val="22"/>
                <w:szCs w:val="22"/>
                <w:lang w:eastAsia="zh-CN"/>
              </w:rPr>
              <w:t>2767</w:t>
            </w:r>
          </w:p>
        </w:tc>
        <w:tc>
          <w:tcPr>
            <w:tcW w:w="99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r>
              <w:rPr>
                <w:rFonts w:cs="Arial" w:hint="eastAsia"/>
                <w:b/>
                <w:bCs/>
                <w:sz w:val="22"/>
                <w:szCs w:val="22"/>
                <w:lang w:eastAsia="zh-CN"/>
              </w:rPr>
              <w:t>N.A.</w:t>
            </w:r>
          </w:p>
        </w:tc>
        <w:tc>
          <w:tcPr>
            <w:tcW w:w="3690" w:type="dxa"/>
            <w:tcBorders>
              <w:top w:val="nil"/>
              <w:left w:val="nil"/>
              <w:bottom w:val="single" w:sz="8" w:space="0" w:color="auto"/>
              <w:right w:val="single" w:sz="8" w:space="0" w:color="auto"/>
            </w:tcBorders>
            <w:shd w:val="clear" w:color="auto" w:fill="auto"/>
          </w:tcPr>
          <w:p w:rsidR="00732660" w:rsidRPr="00096741" w:rsidRDefault="00DB59D1" w:rsidP="00732660">
            <w:pPr>
              <w:rPr>
                <w:rFonts w:cs="Arial"/>
                <w:b/>
                <w:bCs/>
                <w:sz w:val="22"/>
                <w:szCs w:val="22"/>
                <w:lang w:eastAsia="zh-CN"/>
              </w:rPr>
            </w:pPr>
            <w:r w:rsidRPr="00DB59D1">
              <w:rPr>
                <w:rFonts w:cs="Arial"/>
                <w:b/>
                <w:bCs/>
                <w:sz w:val="22"/>
                <w:szCs w:val="22"/>
                <w:lang w:eastAsia="zh-CN"/>
              </w:rPr>
              <w:t>liangfeng6@bfda.cn</w:t>
            </w:r>
          </w:p>
        </w:tc>
        <w:tc>
          <w:tcPr>
            <w:tcW w:w="153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r>
              <w:rPr>
                <w:rFonts w:cs="Arial"/>
                <w:b/>
                <w:bCs/>
                <w:sz w:val="22"/>
                <w:szCs w:val="22"/>
                <w:lang w:eastAsia="zh-CN"/>
              </w:rPr>
              <w:t>Beijing</w:t>
            </w:r>
          </w:p>
        </w:tc>
        <w:tc>
          <w:tcPr>
            <w:tcW w:w="995"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r>
      <w:tr w:rsidR="00732660"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1797"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207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99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369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153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c>
          <w:tcPr>
            <w:tcW w:w="995"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r w:rsidRPr="00096741">
              <w:rPr>
                <w:rFonts w:cs="Arial"/>
                <w:b/>
                <w:bCs/>
                <w:sz w:val="22"/>
                <w:szCs w:val="22"/>
                <w:lang w:eastAsia="zh-CN"/>
              </w:rPr>
              <w:t> </w:t>
            </w:r>
          </w:p>
        </w:tc>
      </w:tr>
      <w:tr w:rsidR="00732660" w:rsidRPr="00D435A5" w:rsidTr="00BA5EF4">
        <w:trPr>
          <w:trHeight w:val="313"/>
        </w:trPr>
        <w:tc>
          <w:tcPr>
            <w:tcW w:w="2343" w:type="dxa"/>
            <w:tcBorders>
              <w:top w:val="nil"/>
              <w:left w:val="single" w:sz="8" w:space="0" w:color="auto"/>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1797"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207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99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369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1530"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c>
          <w:tcPr>
            <w:tcW w:w="995" w:type="dxa"/>
            <w:tcBorders>
              <w:top w:val="nil"/>
              <w:left w:val="nil"/>
              <w:bottom w:val="single" w:sz="8" w:space="0" w:color="auto"/>
              <w:right w:val="single" w:sz="8" w:space="0" w:color="auto"/>
            </w:tcBorders>
            <w:shd w:val="clear" w:color="auto" w:fill="auto"/>
          </w:tcPr>
          <w:p w:rsidR="00732660" w:rsidRPr="00096741" w:rsidRDefault="00732660" w:rsidP="00732660">
            <w:pPr>
              <w:rPr>
                <w:rFonts w:cs="Arial"/>
                <w:b/>
                <w:bCs/>
                <w:sz w:val="22"/>
                <w:szCs w:val="22"/>
                <w:lang w:eastAsia="zh-CN"/>
              </w:rPr>
            </w:pPr>
          </w:p>
        </w:tc>
      </w:tr>
    </w:tbl>
    <w:p w:rsidR="00A35AB1" w:rsidRDefault="00AE7675" w:rsidP="00A35AB1">
      <w:pPr>
        <w:rPr>
          <w:b/>
          <w:sz w:val="28"/>
          <w:u w:val="single"/>
        </w:rPr>
      </w:pPr>
      <w:r>
        <w:rPr>
          <w:b/>
          <w:sz w:val="28"/>
          <w:u w:val="single"/>
        </w:rPr>
        <w:t>Annex 2</w:t>
      </w:r>
      <w:r w:rsidR="00912735">
        <w:rPr>
          <w:b/>
          <w:sz w:val="28"/>
          <w:u w:val="single"/>
        </w:rPr>
        <w:t xml:space="preserve">: </w:t>
      </w:r>
      <w:r w:rsidR="00DC5338">
        <w:rPr>
          <w:b/>
          <w:sz w:val="28"/>
          <w:u w:val="single"/>
        </w:rPr>
        <w:t>Contacts</w:t>
      </w:r>
    </w:p>
    <w:p w:rsidR="006474EB" w:rsidRDefault="006474EB" w:rsidP="00A35AB1">
      <w:pPr>
        <w:rPr>
          <w:lang w:val="en-US"/>
        </w:rPr>
      </w:pPr>
      <w:r>
        <w:rPr>
          <w:rFonts w:hint="eastAsia"/>
          <w:b/>
          <w:sz w:val="28"/>
          <w:u w:val="single"/>
          <w:lang w:eastAsia="zh-CN"/>
        </w:rPr>
        <w:t>附件</w:t>
      </w:r>
      <w:r>
        <w:rPr>
          <w:rFonts w:hint="eastAsia"/>
          <w:b/>
          <w:sz w:val="28"/>
          <w:u w:val="single"/>
          <w:lang w:eastAsia="zh-CN"/>
        </w:rPr>
        <w:t>2</w:t>
      </w:r>
      <w:r>
        <w:rPr>
          <w:rFonts w:hint="eastAsia"/>
          <w:b/>
          <w:sz w:val="28"/>
          <w:u w:val="single"/>
          <w:lang w:eastAsia="zh-CN"/>
        </w:rPr>
        <w:t>：联系人</w:t>
      </w:r>
    </w:p>
    <w:p w:rsidR="00A35AB1" w:rsidRDefault="00871AA2" w:rsidP="00EF06F5">
      <w:pPr>
        <w:keepNext/>
        <w:keepLines/>
        <w:tabs>
          <w:tab w:val="left" w:pos="2835"/>
          <w:tab w:val="left" w:pos="4536"/>
          <w:tab w:val="left" w:pos="7371"/>
        </w:tabs>
        <w:outlineLvl w:val="0"/>
        <w:rPr>
          <w:lang w:val="en-US"/>
        </w:rPr>
      </w:pPr>
      <w:r w:rsidRPr="004F3E95">
        <w:rPr>
          <w:noProof/>
          <w:lang w:val="en-US" w:eastAsia="zh-CN"/>
        </w:rPr>
        <w:lastRenderedPageBreak/>
        <mc:AlternateContent>
          <mc:Choice Requires="wps">
            <w:drawing>
              <wp:anchor distT="45720" distB="45720" distL="114300" distR="114300" simplePos="0" relativeHeight="251659264" behindDoc="0" locked="0" layoutInCell="1" allowOverlap="1" wp14:anchorId="069AA224" wp14:editId="754B01D7">
                <wp:simplePos x="0" y="0"/>
                <wp:positionH relativeFrom="margin">
                  <wp:posOffset>-635</wp:posOffset>
                </wp:positionH>
                <wp:positionV relativeFrom="paragraph">
                  <wp:posOffset>-341630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B59D1" w:rsidRDefault="00DB59D1" w:rsidP="00871AA2">
                            <w:pPr>
                              <w:rPr>
                                <w:b/>
                                <w:sz w:val="28"/>
                                <w:u w:val="single"/>
                                <w:lang w:val="en-US"/>
                              </w:rPr>
                            </w:pPr>
                            <w:r>
                              <w:rPr>
                                <w:b/>
                                <w:sz w:val="28"/>
                                <w:u w:val="single"/>
                                <w:lang w:val="en-US"/>
                              </w:rPr>
                              <w:t xml:space="preserve">Annex </w:t>
                            </w:r>
                            <w:r>
                              <w:rPr>
                                <w:rFonts w:hint="eastAsia"/>
                                <w:b/>
                                <w:sz w:val="28"/>
                                <w:u w:val="single"/>
                                <w:lang w:val="en-US" w:eastAsia="zh-CN"/>
                              </w:rPr>
                              <w:t>3</w:t>
                            </w:r>
                            <w:r w:rsidRPr="006D5935">
                              <w:rPr>
                                <w:b/>
                                <w:sz w:val="28"/>
                                <w:u w:val="single"/>
                                <w:lang w:val="en-US"/>
                              </w:rPr>
                              <w:t xml:space="preserve">: Parts </w:t>
                            </w:r>
                            <w:r>
                              <w:rPr>
                                <w:rFonts w:hint="eastAsia"/>
                                <w:b/>
                                <w:sz w:val="28"/>
                                <w:u w:val="single"/>
                                <w:lang w:val="en-US" w:eastAsia="zh-CN"/>
                              </w:rPr>
                              <w:t>History</w:t>
                            </w:r>
                          </w:p>
                          <w:p w:rsidR="00DB59D1" w:rsidRDefault="00DB59D1" w:rsidP="00871AA2">
                            <w:pPr>
                              <w:rPr>
                                <w:b/>
                                <w:sz w:val="28"/>
                                <w:u w:val="single"/>
                                <w:lang w:val="en-US" w:eastAsia="zh-CN"/>
                              </w:rPr>
                            </w:pPr>
                            <w:r w:rsidRPr="00A9285D">
                              <w:rPr>
                                <w:rFonts w:hint="eastAsia"/>
                                <w:b/>
                                <w:sz w:val="28"/>
                                <w:u w:val="single"/>
                                <w:lang w:val="en-US"/>
                              </w:rPr>
                              <w:t>附件</w:t>
                            </w:r>
                            <w:r>
                              <w:rPr>
                                <w:rFonts w:hint="eastAsia"/>
                                <w:b/>
                                <w:sz w:val="28"/>
                                <w:u w:val="single"/>
                                <w:lang w:val="en-US" w:eastAsia="zh-CN"/>
                              </w:rPr>
                              <w:t>3</w:t>
                            </w:r>
                            <w:r w:rsidRPr="00A9285D">
                              <w:rPr>
                                <w:rFonts w:hint="eastAsia"/>
                                <w:b/>
                                <w:sz w:val="28"/>
                                <w:u w:val="single"/>
                                <w:lang w:val="en-US"/>
                              </w:rPr>
                              <w:t>：零件</w:t>
                            </w:r>
                            <w:r>
                              <w:rPr>
                                <w:rFonts w:hint="eastAsia"/>
                                <w:b/>
                                <w:sz w:val="28"/>
                                <w:u w:val="single"/>
                                <w:lang w:val="en-US" w:eastAsia="zh-CN"/>
                              </w:rPr>
                              <w:t>历史纪录</w:t>
                            </w:r>
                          </w:p>
                          <w:p w:rsidR="00DB59D1" w:rsidRPr="004F3E95" w:rsidRDefault="00DB59D1" w:rsidP="00871AA2">
                            <w:pPr>
                              <w:rPr>
                                <w:b/>
                                <w:sz w:val="28"/>
                                <w:u w:val="single"/>
                                <w:lang w:val="en-US" w:eastAsia="zh-C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9AA224" id="_x0000_t202" coordsize="21600,21600" o:spt="202" path="m,l,21600r21600,l21600,xe">
                <v:stroke joinstyle="miter"/>
                <v:path gradientshapeok="t" o:connecttype="rect"/>
              </v:shapetype>
              <v:shape id="Text Box 2" o:spid="_x0000_s1026" type="#_x0000_t202" style="position:absolute;margin-left:-.05pt;margin-top:-26.9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" stroked="f">
                <v:textbox style="mso-fit-shape-to-text:t">
                  <w:txbxContent>
                    <w:p w:rsidR="00DB59D1" w:rsidRDefault="00DB59D1" w:rsidP="00871AA2">
                      <w:pPr>
                        <w:rPr>
                          <w:b/>
                          <w:sz w:val="28"/>
                          <w:u w:val="single"/>
                          <w:lang w:val="en-US"/>
                        </w:rPr>
                      </w:pPr>
                      <w:r>
                        <w:rPr>
                          <w:b/>
                          <w:sz w:val="28"/>
                          <w:u w:val="single"/>
                          <w:lang w:val="en-US"/>
                        </w:rPr>
                        <w:t xml:space="preserve">Annex </w:t>
                      </w:r>
                      <w:r>
                        <w:rPr>
                          <w:rFonts w:hint="eastAsia"/>
                          <w:b/>
                          <w:sz w:val="28"/>
                          <w:u w:val="single"/>
                          <w:lang w:val="en-US" w:eastAsia="zh-CN"/>
                        </w:rPr>
                        <w:t>3</w:t>
                      </w:r>
                      <w:r w:rsidRPr="006D5935">
                        <w:rPr>
                          <w:b/>
                          <w:sz w:val="28"/>
                          <w:u w:val="single"/>
                          <w:lang w:val="en-US"/>
                        </w:rPr>
                        <w:t xml:space="preserve">: Parts </w:t>
                      </w:r>
                      <w:r>
                        <w:rPr>
                          <w:rFonts w:hint="eastAsia"/>
                          <w:b/>
                          <w:sz w:val="28"/>
                          <w:u w:val="single"/>
                          <w:lang w:val="en-US" w:eastAsia="zh-CN"/>
                        </w:rPr>
                        <w:t>History</w:t>
                      </w:r>
                    </w:p>
                    <w:p w:rsidR="00DB59D1" w:rsidRDefault="00DB59D1" w:rsidP="00871AA2">
                      <w:pPr>
                        <w:rPr>
                          <w:b/>
                          <w:sz w:val="28"/>
                          <w:u w:val="single"/>
                          <w:lang w:val="en-US" w:eastAsia="zh-CN"/>
                        </w:rPr>
                      </w:pPr>
                      <w:r w:rsidRPr="00A9285D">
                        <w:rPr>
                          <w:rFonts w:hint="eastAsia"/>
                          <w:b/>
                          <w:sz w:val="28"/>
                          <w:u w:val="single"/>
                          <w:lang w:val="en-US"/>
                        </w:rPr>
                        <w:t>附件</w:t>
                      </w:r>
                      <w:r>
                        <w:rPr>
                          <w:rFonts w:hint="eastAsia"/>
                          <w:b/>
                          <w:sz w:val="28"/>
                          <w:u w:val="single"/>
                          <w:lang w:val="en-US" w:eastAsia="zh-CN"/>
                        </w:rPr>
                        <w:t>3</w:t>
                      </w:r>
                      <w:r w:rsidRPr="00A9285D">
                        <w:rPr>
                          <w:rFonts w:hint="eastAsia"/>
                          <w:b/>
                          <w:sz w:val="28"/>
                          <w:u w:val="single"/>
                          <w:lang w:val="en-US"/>
                        </w:rPr>
                        <w:t>：零件</w:t>
                      </w:r>
                      <w:r>
                        <w:rPr>
                          <w:rFonts w:hint="eastAsia"/>
                          <w:b/>
                          <w:sz w:val="28"/>
                          <w:u w:val="single"/>
                          <w:lang w:val="en-US" w:eastAsia="zh-CN"/>
                        </w:rPr>
                        <w:t>历史纪录</w:t>
                      </w:r>
                    </w:p>
                    <w:p w:rsidR="00DB59D1" w:rsidRPr="004F3E95" w:rsidRDefault="00DB59D1" w:rsidP="00871AA2">
                      <w:pPr>
                        <w:rPr>
                          <w:b/>
                          <w:sz w:val="28"/>
                          <w:u w:val="single"/>
                          <w:lang w:val="en-US" w:eastAsia="zh-CN"/>
                        </w:rPr>
                      </w:pPr>
                    </w:p>
                  </w:txbxContent>
                </v:textbox>
                <w10:wrap anchorx="margin"/>
              </v:shape>
            </w:pict>
          </mc:Fallback>
        </mc:AlternateContent>
      </w:r>
    </w:p>
    <w:p w:rsidR="00A35AB1" w:rsidRDefault="00A35AB1" w:rsidP="00EF06F5">
      <w:pPr>
        <w:keepNext/>
        <w:keepLines/>
        <w:tabs>
          <w:tab w:val="left" w:pos="2835"/>
          <w:tab w:val="left" w:pos="4536"/>
          <w:tab w:val="left" w:pos="7371"/>
        </w:tabs>
        <w:outlineLvl w:val="0"/>
        <w:rPr>
          <w:lang w:val="en-US"/>
        </w:rPr>
      </w:pPr>
    </w:p>
    <w:p w:rsidR="00A35AB1" w:rsidRDefault="00A35AB1" w:rsidP="00EF06F5">
      <w:pPr>
        <w:keepNext/>
        <w:keepLines/>
        <w:tabs>
          <w:tab w:val="left" w:pos="2835"/>
          <w:tab w:val="left" w:pos="4536"/>
          <w:tab w:val="left" w:pos="7371"/>
        </w:tabs>
        <w:outlineLvl w:val="0"/>
        <w:rPr>
          <w:lang w:val="en-US"/>
        </w:rPr>
      </w:pPr>
    </w:p>
    <w:p w:rsidR="00A35AB1" w:rsidRDefault="00A35AB1" w:rsidP="00EF06F5">
      <w:pPr>
        <w:keepNext/>
        <w:keepLines/>
        <w:tabs>
          <w:tab w:val="left" w:pos="2835"/>
          <w:tab w:val="left" w:pos="4536"/>
          <w:tab w:val="left" w:pos="7371"/>
        </w:tabs>
        <w:outlineLvl w:val="0"/>
        <w:rPr>
          <w:lang w:val="en-US"/>
        </w:rPr>
      </w:pPr>
    </w:p>
    <w:p w:rsidR="00871AA2" w:rsidRDefault="00871AA2" w:rsidP="00EF06F5">
      <w:pPr>
        <w:keepNext/>
        <w:keepLines/>
        <w:tabs>
          <w:tab w:val="left" w:pos="2835"/>
          <w:tab w:val="left" w:pos="4536"/>
          <w:tab w:val="left" w:pos="7371"/>
        </w:tabs>
        <w:outlineLvl w:val="0"/>
        <w:rPr>
          <w:lang w:val="en-US"/>
        </w:rPr>
      </w:pPr>
      <w:r>
        <w:rPr>
          <w:noProof/>
          <w:lang w:val="en-US" w:eastAsia="zh-CN"/>
        </w:rPr>
        <w:drawing>
          <wp:inline distT="0" distB="0" distL="0" distR="0" wp14:anchorId="54E75250">
            <wp:extent cx="6498590" cy="449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4498975"/>
                    </a:xfrm>
                    <a:prstGeom prst="rect">
                      <a:avLst/>
                    </a:prstGeom>
                    <a:noFill/>
                  </pic:spPr>
                </pic:pic>
              </a:graphicData>
            </a:graphic>
          </wp:inline>
        </w:drawing>
      </w:r>
    </w:p>
    <w:p w:rsidR="00871AA2" w:rsidRPr="00EF06F5" w:rsidRDefault="00871AA2" w:rsidP="00EF06F5">
      <w:pPr>
        <w:keepNext/>
        <w:keepLines/>
        <w:tabs>
          <w:tab w:val="left" w:pos="2835"/>
          <w:tab w:val="left" w:pos="4536"/>
          <w:tab w:val="left" w:pos="7371"/>
        </w:tabs>
        <w:outlineLvl w:val="0"/>
        <w:rPr>
          <w:lang w:val="en-US"/>
        </w:rPr>
      </w:pPr>
    </w:p>
    <w:sectPr w:rsidR="00871AA2" w:rsidRPr="00EF06F5" w:rsidSect="00DC5338">
      <w:headerReference w:type="default" r:id="rId15"/>
      <w:footerReference w:type="default" r:id="rId16"/>
      <w:footerReference w:type="first" r:id="rId17"/>
      <w:pgSz w:w="16840" w:h="11907" w:orient="landscape" w:code="9"/>
      <w:pgMar w:top="1361" w:right="1985" w:bottom="1418" w:left="1701" w:header="119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824" w:rsidRDefault="00422824">
      <w:r>
        <w:separator/>
      </w:r>
    </w:p>
  </w:endnote>
  <w:endnote w:type="continuationSeparator" w:id="0">
    <w:p w:rsidR="00422824" w:rsidRDefault="0042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altName w:val="Segoe UI Historic"/>
    <w:panose1 w:val="00000000000000000000"/>
    <w:charset w:val="00"/>
    <w:family w:val="auto"/>
    <w:pitch w:val="variable"/>
    <w:sig w:usb0="A00001AF" w:usb1="100078F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Lig">
    <w:altName w:val="Segoe UI Historic"/>
    <w:panose1 w:val="00000000000000000000"/>
    <w:charset w:val="00"/>
    <w:family w:val="auto"/>
    <w:pitch w:val="variable"/>
    <w:sig w:usb0="A00001AF" w:usb1="100078FB"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Default="00DB59D1" w:rsidP="003A2C0C">
    <w:pPr>
      <w:pStyle w:val="Footer"/>
      <w:jc w:val="center"/>
    </w:pPr>
    <w:r>
      <w:rPr>
        <w:rFonts w:hint="eastAsia"/>
        <w:lang w:eastAsia="zh-CN"/>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6C5" w:rsidRDefault="000B3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6C5" w:rsidRDefault="000B36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Pr="00E74BB5" w:rsidRDefault="00DB59D1" w:rsidP="005D6090">
    <w:pPr>
      <w:pStyle w:val="Footer"/>
      <w:jc w:val="right"/>
      <w:rPr>
        <w:sz w:val="20"/>
      </w:rPr>
    </w:pPr>
  </w:p>
  <w:p w:rsidR="00DB59D1" w:rsidRDefault="00DB59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Default="00DB59D1">
    <w:pPr>
      <w:pStyle w:val="Footer"/>
    </w:pPr>
  </w:p>
  <w:p w:rsidR="00DB59D1" w:rsidRDefault="00DB59D1">
    <w:pPr>
      <w:pStyle w:val="Footer"/>
    </w:pPr>
  </w:p>
  <w:p w:rsidR="00DB59D1" w:rsidRDefault="00DB59D1">
    <w:pPr>
      <w:pStyle w:val="Footer"/>
    </w:pPr>
  </w:p>
  <w:p w:rsidR="00DB59D1" w:rsidRDefault="00DB59D1">
    <w:pPr>
      <w:pStyle w:val="Footer"/>
    </w:pPr>
  </w:p>
  <w:p w:rsidR="00DB59D1" w:rsidRDefault="00DB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824" w:rsidRDefault="00422824">
      <w:r>
        <w:separator/>
      </w:r>
    </w:p>
  </w:footnote>
  <w:footnote w:type="continuationSeparator" w:id="0">
    <w:p w:rsidR="00422824" w:rsidRDefault="0042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6C5" w:rsidRDefault="000B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Pr="003A2C0C" w:rsidRDefault="00DB59D1" w:rsidP="003A2C0C">
    <w:pPr>
      <w:pStyle w:val="Header"/>
      <w:jc w:val="center"/>
      <w:rPr>
        <w:b/>
        <w:bCs/>
        <w:szCs w:val="24"/>
      </w:rPr>
    </w:pPr>
    <w:r>
      <w:rPr>
        <w:noProof/>
        <w:lang w:val="en-US" w:eastAsia="zh-CN"/>
      </w:rPr>
      <mc:AlternateContent>
        <mc:Choice Requires="wps">
          <w:drawing>
            <wp:anchor distT="0" distB="0" distL="114300" distR="114300" simplePos="0" relativeHeight="251661310" behindDoc="0" locked="0" layoutInCell="0" allowOverlap="1">
              <wp:simplePos x="0" y="0"/>
              <wp:positionH relativeFrom="page">
                <wp:align>left</wp:align>
              </wp:positionH>
              <wp:positionV relativeFrom="page">
                <wp:align>top</wp:align>
              </wp:positionV>
              <wp:extent cx="7772400" cy="447675"/>
              <wp:effectExtent l="0" t="0" r="0" b="9525"/>
              <wp:wrapNone/>
              <wp:docPr id="2" name="MSIPCM2a874fc69f06cedd73f8bc99" descr="{&quot;HashCode&quot;:75821528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a874fc69f06cedd73f8bc99" o:spid="_x0000_s1027" type="#_x0000_t202" alt="{&quot;HashCode&quot;:758215280,&quot;Height&quot;:9999999.0,&quot;Width&quot;:9999999.0,&quot;Placement&quot;:&quot;Header&quot;,&quot;Index&quot;:&quot;Primary&quot;,&quot;Section&quot;:1,&quot;Top&quot;:0.0,&quot;Left&quot;:0.0}" style="position:absolute;left:0;text-align:left;margin-left:0;margin-top:0;width:612pt;height:35.25pt;z-index:25166131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" o:allowincell="f" filled="f" stroked="f" strokeweight=".5pt">
              <v:textbox inset="20pt,0,,0">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v:textbox>
              <w10:wrap anchorx="page" anchory="page"/>
            </v:shape>
          </w:pict>
        </mc:Fallback>
      </mc:AlternateContent>
    </w:r>
    <w:r>
      <w:t xml:space="preserve">page </w:t>
    </w:r>
    <w:r>
      <w:rPr>
        <w:b/>
        <w:bCs/>
        <w:szCs w:val="24"/>
      </w:rPr>
      <w:fldChar w:fldCharType="begin"/>
    </w:r>
    <w:r>
      <w:rPr>
        <w:b/>
        <w:bCs/>
      </w:rPr>
      <w:instrText>PAGE</w:instrText>
    </w:r>
    <w:r>
      <w:rPr>
        <w:b/>
        <w:bCs/>
        <w:szCs w:val="24"/>
      </w:rPr>
      <w:fldChar w:fldCharType="separate"/>
    </w:r>
    <w:r w:rsidR="000B36C5">
      <w:rPr>
        <w:b/>
        <w:bCs/>
        <w:noProof/>
      </w:rPr>
      <w:t>11</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sidR="000B36C5">
      <w:rPr>
        <w:b/>
        <w:bCs/>
        <w:noProof/>
      </w:rPr>
      <w:t>22</w:t>
    </w:r>
    <w:r>
      <w:rPr>
        <w:b/>
        <w:bCs/>
        <w:szCs w:val="24"/>
      </w:rPr>
      <w:fldChar w:fldCharType="end"/>
    </w:r>
    <w:r w:rsidRPr="000F472B">
      <w:rPr>
        <w:rFonts w:hint="eastAsia"/>
        <w:color w:val="FFFFFF"/>
        <w:lang w:eastAsia="zh-CN"/>
      </w:rPr>
      <w:t>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Default="00DB59D1">
    <w:pPr>
      <w:pStyle w:val="Header"/>
    </w:pPr>
    <w:r>
      <w:rPr>
        <w:noProof/>
        <w:lang w:val="en-US" w:eastAsia="zh-CN"/>
      </w:rPr>
      <mc:AlternateContent>
        <mc:Choice Requires="wps">
          <w:drawing>
            <wp:anchor distT="0" distB="0" distL="114300" distR="114300" simplePos="0" relativeHeight="251661311" behindDoc="0" locked="0" layoutInCell="0" allowOverlap="1">
              <wp:simplePos x="0" y="0"/>
              <wp:positionH relativeFrom="page">
                <wp:align>left</wp:align>
              </wp:positionH>
              <wp:positionV relativeFrom="page">
                <wp:align>top</wp:align>
              </wp:positionV>
              <wp:extent cx="7772400" cy="447675"/>
              <wp:effectExtent l="0" t="0" r="0" b="9525"/>
              <wp:wrapNone/>
              <wp:docPr id="3" name="MSIPCM6fe54176a029d1f40ae8abb0" descr="{&quot;HashCode&quot;:758215280,&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fe54176a029d1f40ae8abb0" o:spid="_x0000_s1028" type="#_x0000_t202" alt="{&quot;HashCode&quot;:758215280,&quot;Height&quot;:9999999.0,&quot;Width&quot;:9999999.0,&quot;Placement&quot;:&quot;Header&quot;,&quot;Index&quot;:&quot;FirstPage&quot;,&quot;Section&quot;:1,&quot;Top&quot;:0.0,&quot;Left&quot;:0.0}" style="position:absolute;margin-left:0;margin-top:0;width:612pt;height:35.25pt;z-index:251661311;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" o:allowincell="f" filled="f" stroked="f" strokeweight=".5pt">
              <v:textbox inset="20pt,0,,0">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D1" w:rsidRDefault="00DB59D1" w:rsidP="007B1BA2">
    <w:pPr>
      <w:pStyle w:val="Header"/>
      <w:jc w:val="center"/>
      <w:rPr>
        <w:rFonts w:ascii="CorpoS" w:hAnsi="CorpoS"/>
        <w:sz w:val="20"/>
        <w:lang w:val="en-US"/>
      </w:rPr>
    </w:pPr>
    <w:r>
      <w:rPr>
        <w:rFonts w:ascii="CorpoS" w:hAnsi="CorpoS"/>
        <w:noProof/>
        <w:sz w:val="20"/>
        <w:lang w:val="en-US" w:eastAsia="zh-CN"/>
      </w:rPr>
      <mc:AlternateContent>
        <mc:Choice Requires="wps">
          <w:drawing>
            <wp:anchor distT="0" distB="0" distL="114300" distR="114300" simplePos="0" relativeHeight="251661312" behindDoc="0" locked="0" layoutInCell="0" allowOverlap="1">
              <wp:simplePos x="0" y="0"/>
              <wp:positionH relativeFrom="page">
                <wp:align>left</wp:align>
              </wp:positionH>
              <wp:positionV relativeFrom="page">
                <wp:align>top</wp:align>
              </wp:positionV>
              <wp:extent cx="7772400" cy="447675"/>
              <wp:effectExtent l="0" t="0" r="0" b="9525"/>
              <wp:wrapNone/>
              <wp:docPr id="4" name="MSIPCMb04d4e1abf2ceebf0d0cb185" descr="{&quot;HashCode&quot;:758215280,&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04d4e1abf2ceebf0d0cb185" o:spid="_x0000_s1029" type="#_x0000_t202" alt="{&quot;HashCode&quot;:758215280,&quot;Height&quot;:9999999.0,&quot;Width&quot;:9999999.0,&quot;Placement&quot;:&quot;Header&quot;,&quot;Index&quot;:&quot;Primary&quot;,&quot;Section&quot;:3,&quot;Top&quot;:0.0,&quot;Left&quot;:0.0}" style="position:absolute;left:0;text-align:left;margin-left:0;margin-top:0;width:612pt;height:35.25pt;z-index:25166131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" o:allowincell="f" filled="f" stroked="f" strokeweight=".5pt">
              <v:textbox inset="20pt,0,,0">
                <w:txbxContent>
                  <w:p w:rsidR="00DB59D1" w:rsidRPr="000B36C5" w:rsidRDefault="000B36C5" w:rsidP="000B36C5">
                    <w:pPr>
                      <w:rPr>
                        <w:rFonts w:ascii="CorpoS" w:hAnsi="CorpoS"/>
                        <w:color w:val="000000"/>
                        <w:sz w:val="20"/>
                      </w:rPr>
                    </w:pPr>
                    <w:r w:rsidRPr="000B36C5">
                      <w:rPr>
                        <w:rFonts w:ascii="CorpoS" w:hAnsi="CorpoS"/>
                        <w:color w:val="000000"/>
                        <w:sz w:val="20"/>
                      </w:rPr>
                      <w:t>Internal</w:t>
                    </w:r>
                  </w:p>
                </w:txbxContent>
              </v:textbox>
              <w10:wrap anchorx="page" anchory="page"/>
            </v:shape>
          </w:pict>
        </mc:Fallback>
      </mc:AlternateContent>
    </w:r>
    <w:r>
      <w:rPr>
        <w:rFonts w:ascii="CorpoS" w:hAnsi="CorpoS"/>
        <w:snapToGrid w:val="0"/>
        <w:sz w:val="20"/>
        <w:lang w:val="en-US"/>
      </w:rPr>
      <w:t xml:space="preserve">Page </w:t>
    </w:r>
    <w:r>
      <w:rPr>
        <w:rFonts w:ascii="CorpoS" w:hAnsi="CorpoS"/>
        <w:snapToGrid w:val="0"/>
        <w:sz w:val="20"/>
        <w:lang w:val="en-US"/>
      </w:rPr>
      <w:fldChar w:fldCharType="begin"/>
    </w:r>
    <w:r>
      <w:rPr>
        <w:rFonts w:ascii="CorpoS" w:hAnsi="CorpoS"/>
        <w:snapToGrid w:val="0"/>
        <w:sz w:val="20"/>
        <w:lang w:val="en-US"/>
      </w:rPr>
      <w:instrText xml:space="preserve"> PAGE </w:instrText>
    </w:r>
    <w:r>
      <w:rPr>
        <w:rFonts w:ascii="CorpoS" w:hAnsi="CorpoS"/>
        <w:snapToGrid w:val="0"/>
        <w:sz w:val="20"/>
        <w:lang w:val="en-US"/>
      </w:rPr>
      <w:fldChar w:fldCharType="separate"/>
    </w:r>
    <w:r w:rsidR="000B36C5">
      <w:rPr>
        <w:rFonts w:ascii="CorpoS" w:hAnsi="CorpoS"/>
        <w:noProof/>
        <w:snapToGrid w:val="0"/>
        <w:sz w:val="20"/>
        <w:lang w:val="en-US"/>
      </w:rPr>
      <w:t>22</w:t>
    </w:r>
    <w:r>
      <w:rPr>
        <w:rFonts w:ascii="CorpoS" w:hAnsi="CorpoS"/>
        <w:snapToGrid w:val="0"/>
        <w:sz w:val="20"/>
        <w:lang w:val="en-US"/>
      </w:rPr>
      <w:fldChar w:fldCharType="end"/>
    </w:r>
    <w:r>
      <w:rPr>
        <w:rFonts w:ascii="CorpoS" w:hAnsi="CorpoS"/>
        <w:snapToGrid w:val="0"/>
        <w:sz w:val="20"/>
        <w:lang w:val="en-US"/>
      </w:rPr>
      <w:t xml:space="preserve"> of </w:t>
    </w:r>
    <w:r>
      <w:rPr>
        <w:rFonts w:ascii="CorpoS" w:hAnsi="CorpoS"/>
        <w:snapToGrid w:val="0"/>
        <w:sz w:val="20"/>
        <w:lang w:val="en-US"/>
      </w:rPr>
      <w:fldChar w:fldCharType="begin"/>
    </w:r>
    <w:r>
      <w:rPr>
        <w:rFonts w:ascii="CorpoS" w:hAnsi="CorpoS"/>
        <w:snapToGrid w:val="0"/>
        <w:sz w:val="20"/>
        <w:lang w:val="en-US"/>
      </w:rPr>
      <w:instrText xml:space="preserve"> NUMPAGES </w:instrText>
    </w:r>
    <w:r>
      <w:rPr>
        <w:rFonts w:ascii="CorpoS" w:hAnsi="CorpoS"/>
        <w:snapToGrid w:val="0"/>
        <w:sz w:val="20"/>
        <w:lang w:val="en-US"/>
      </w:rPr>
      <w:fldChar w:fldCharType="separate"/>
    </w:r>
    <w:r w:rsidR="000B36C5">
      <w:rPr>
        <w:rFonts w:ascii="CorpoS" w:hAnsi="CorpoS"/>
        <w:noProof/>
        <w:snapToGrid w:val="0"/>
        <w:sz w:val="20"/>
        <w:lang w:val="en-US"/>
      </w:rPr>
      <w:t>22</w:t>
    </w:r>
    <w:r>
      <w:rPr>
        <w:rFonts w:ascii="CorpoS" w:hAnsi="CorpoS"/>
        <w:snapToGrid w:val="0"/>
        <w:sz w:val="20"/>
        <w:lang w:val="en-US"/>
      </w:rPr>
      <w:fldChar w:fldCharType="end"/>
    </w:r>
  </w:p>
  <w:p w:rsidR="00DB59D1" w:rsidRDefault="00DB59D1">
    <w:pPr>
      <w:pStyle w:val="Header"/>
      <w:tabs>
        <w:tab w:val="left" w:pos="5273"/>
      </w:tabs>
      <w:jc w:val="center"/>
    </w:pPr>
  </w:p>
  <w:p w:rsidR="00DB59D1" w:rsidRDefault="00DB59D1">
    <w:pPr>
      <w:pStyle w:val="Header"/>
      <w:tabs>
        <w:tab w:val="left" w:pos="527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E5C8466"/>
    <w:lvl w:ilvl="0">
      <w:start w:val="1"/>
      <w:numFmt w:val="decimal"/>
      <w:pStyle w:val="Heading1"/>
      <w:lvlText w:val="%1"/>
      <w:lvlJc w:val="left"/>
      <w:pPr>
        <w:tabs>
          <w:tab w:val="num" w:pos="708"/>
        </w:tabs>
        <w:ind w:left="708" w:hanging="70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09"/>
        </w:tabs>
        <w:ind w:left="709" w:hanging="708"/>
      </w:pPr>
      <w:rPr>
        <w:rFonts w:ascii="CorpoS" w:hAnsi="CorpoS" w:hint="default"/>
        <w:b w:val="0"/>
        <w:i w:val="0"/>
      </w:rPr>
    </w:lvl>
    <w:lvl w:ilvl="2">
      <w:start w:val="1"/>
      <w:numFmt w:val="decimal"/>
      <w:pStyle w:val="Heading3"/>
      <w:lvlText w:val="%1.%2.%3"/>
      <w:lvlJc w:val="left"/>
      <w:pPr>
        <w:tabs>
          <w:tab w:val="num" w:pos="709"/>
        </w:tabs>
        <w:ind w:left="709" w:hanging="708"/>
      </w:pPr>
    </w:lvl>
    <w:lvl w:ilvl="3">
      <w:start w:val="1"/>
      <w:numFmt w:val="decimal"/>
      <w:pStyle w:val="Heading4"/>
      <w:lvlText w:val="%1.%2.%3.%4"/>
      <w:lvlJc w:val="left"/>
      <w:pPr>
        <w:tabs>
          <w:tab w:val="num" w:pos="0"/>
        </w:tabs>
        <w:ind w:left="709" w:hanging="708"/>
      </w:pPr>
    </w:lvl>
    <w:lvl w:ilvl="4">
      <w:start w:val="1"/>
      <w:numFmt w:val="decimal"/>
      <w:pStyle w:val="Heading5"/>
      <w:lvlText w:val="%1.%2.%3.%4.%5"/>
      <w:lvlJc w:val="left"/>
      <w:pPr>
        <w:tabs>
          <w:tab w:val="num" w:pos="0"/>
        </w:tabs>
        <w:ind w:left="3540" w:hanging="708"/>
      </w:pPr>
    </w:lvl>
    <w:lvl w:ilvl="5">
      <w:start w:val="1"/>
      <w:numFmt w:val="decimal"/>
      <w:pStyle w:val="Heading6"/>
      <w:lvlText w:val="%1.%2.%3.%4.%5.%6"/>
      <w:lvlJc w:val="left"/>
      <w:pPr>
        <w:tabs>
          <w:tab w:val="num" w:pos="0"/>
        </w:tabs>
        <w:ind w:left="4248" w:hanging="708"/>
      </w:pPr>
    </w:lvl>
    <w:lvl w:ilvl="6">
      <w:start w:val="1"/>
      <w:numFmt w:val="decimal"/>
      <w:pStyle w:val="Heading7"/>
      <w:lvlText w:val="%1.%2.%3.%4.%5.%6.%7"/>
      <w:lvlJc w:val="left"/>
      <w:pPr>
        <w:tabs>
          <w:tab w:val="num" w:pos="0"/>
        </w:tabs>
        <w:ind w:left="4956" w:hanging="708"/>
      </w:pPr>
    </w:lvl>
    <w:lvl w:ilvl="7">
      <w:start w:val="1"/>
      <w:numFmt w:val="decimal"/>
      <w:pStyle w:val="Heading8"/>
      <w:lvlText w:val="%1.%2.%3.%4.%5.%6.%7.%8"/>
      <w:lvlJc w:val="left"/>
      <w:pPr>
        <w:tabs>
          <w:tab w:val="num" w:pos="0"/>
        </w:tabs>
        <w:ind w:left="5664" w:hanging="708"/>
      </w:pPr>
    </w:lvl>
    <w:lvl w:ilvl="8">
      <w:start w:val="1"/>
      <w:numFmt w:val="decimal"/>
      <w:pStyle w:val="Heading9"/>
      <w:lvlText w:val="%1.%2.%3.%4.%5.%6.%7.%8.%9"/>
      <w:lvlJc w:val="left"/>
      <w:pPr>
        <w:tabs>
          <w:tab w:val="num" w:pos="0"/>
        </w:tabs>
        <w:ind w:left="6372" w:hanging="708"/>
      </w:pPr>
    </w:lvl>
  </w:abstractNum>
  <w:abstractNum w:abstractNumId="1" w15:restartNumberingAfterBreak="0">
    <w:nsid w:val="02094032"/>
    <w:multiLevelType w:val="multilevel"/>
    <w:tmpl w:val="E5185B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395DD1"/>
    <w:multiLevelType w:val="hybridMultilevel"/>
    <w:tmpl w:val="D3C2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B292B"/>
    <w:multiLevelType w:val="multilevel"/>
    <w:tmpl w:val="DD246832"/>
    <w:lvl w:ilvl="0">
      <w:start w:val="1"/>
      <w:numFmt w:val="decimal"/>
      <w:lvlText w:val="%1."/>
      <w:lvlJc w:val="left"/>
      <w:pPr>
        <w:tabs>
          <w:tab w:val="num" w:pos="360"/>
        </w:tabs>
        <w:ind w:left="360" w:hanging="360"/>
      </w:pPr>
    </w:lvl>
    <w:lvl w:ilvl="1">
      <w:start w:val="1"/>
      <w:numFmt w:val="decimal"/>
      <w:lvlText w:val="%1.%2."/>
      <w:lvlJc w:val="left"/>
      <w:pPr>
        <w:tabs>
          <w:tab w:val="num" w:pos="4827"/>
        </w:tabs>
        <w:ind w:left="4827" w:hanging="432"/>
      </w:pPr>
      <w:rPr>
        <w:b w:val="0"/>
        <w:bCs w:val="0"/>
        <w:i w:val="0"/>
        <w:iCs/>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AA64FE"/>
    <w:multiLevelType w:val="hybridMultilevel"/>
    <w:tmpl w:val="863C1E5C"/>
    <w:lvl w:ilvl="0" w:tplc="599880E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216D"/>
    <w:multiLevelType w:val="singleLevel"/>
    <w:tmpl w:val="657A910A"/>
    <w:lvl w:ilvl="0">
      <w:start w:val="1"/>
      <w:numFmt w:val="decimal"/>
      <w:lvlText w:val="(%1)"/>
      <w:lvlJc w:val="left"/>
      <w:pPr>
        <w:tabs>
          <w:tab w:val="num" w:pos="420"/>
        </w:tabs>
        <w:ind w:left="420" w:hanging="420"/>
      </w:pPr>
      <w:rPr>
        <w:rFonts w:ascii="Arial" w:hAnsi="Arial" w:cs="Arial" w:hint="default"/>
        <w:sz w:val="21"/>
        <w:szCs w:val="21"/>
      </w:rPr>
    </w:lvl>
  </w:abstractNum>
  <w:abstractNum w:abstractNumId="6" w15:restartNumberingAfterBreak="0">
    <w:nsid w:val="153C4625"/>
    <w:multiLevelType w:val="hybridMultilevel"/>
    <w:tmpl w:val="36384D8E"/>
    <w:lvl w:ilvl="0" w:tplc="0409000F">
      <w:start w:val="1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76B96"/>
    <w:multiLevelType w:val="hybridMultilevel"/>
    <w:tmpl w:val="93303F64"/>
    <w:lvl w:ilvl="0" w:tplc="0D48D136">
      <w:start w:val="2012"/>
      <w:numFmt w:val="bullet"/>
      <w:lvlText w:val="–"/>
      <w:lvlJc w:val="left"/>
      <w:pPr>
        <w:ind w:left="720" w:hanging="360"/>
      </w:pPr>
      <w:rPr>
        <w:rFonts w:ascii="CorpoSLig" w:eastAsia="Times New Roman" w:hAnsi="CorpoSLig"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F3301"/>
    <w:multiLevelType w:val="hybridMultilevel"/>
    <w:tmpl w:val="ED22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F13D2"/>
    <w:multiLevelType w:val="hybridMultilevel"/>
    <w:tmpl w:val="5C98A7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2036BB"/>
    <w:multiLevelType w:val="hybridMultilevel"/>
    <w:tmpl w:val="65F6072E"/>
    <w:lvl w:ilvl="0" w:tplc="DFB26086">
      <w:start w:val="1"/>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D1D71"/>
    <w:multiLevelType w:val="multilevel"/>
    <w:tmpl w:val="1396C858"/>
    <w:lvl w:ilvl="0">
      <w:start w:val="13"/>
      <w:numFmt w:val="decimal"/>
      <w:lvlText w:val="%1"/>
      <w:lvlJc w:val="left"/>
      <w:pPr>
        <w:ind w:left="456" w:hanging="456"/>
      </w:pPr>
      <w:rPr>
        <w:rFonts w:hint="default"/>
      </w:rPr>
    </w:lvl>
    <w:lvl w:ilvl="1">
      <w:start w:val="1"/>
      <w:numFmt w:val="decimal"/>
      <w:lvlText w:val="%1.%2"/>
      <w:lvlJc w:val="left"/>
      <w:pPr>
        <w:ind w:left="456" w:hanging="45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01745C"/>
    <w:multiLevelType w:val="singleLevel"/>
    <w:tmpl w:val="599880E4"/>
    <w:lvl w:ilvl="0">
      <w:numFmt w:val="bullet"/>
      <w:lvlText w:val="-"/>
      <w:lvlJc w:val="left"/>
      <w:pPr>
        <w:tabs>
          <w:tab w:val="num" w:pos="1068"/>
        </w:tabs>
        <w:ind w:left="1068" w:hanging="360"/>
      </w:pPr>
      <w:rPr>
        <w:rFonts w:ascii="Times New Roman" w:hAnsi="Times New Roman" w:hint="default"/>
      </w:rPr>
    </w:lvl>
  </w:abstractNum>
  <w:abstractNum w:abstractNumId="13" w15:restartNumberingAfterBreak="0">
    <w:nsid w:val="51E4688A"/>
    <w:multiLevelType w:val="hybridMultilevel"/>
    <w:tmpl w:val="067C3A6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73D18CE"/>
    <w:multiLevelType w:val="hybridMultilevel"/>
    <w:tmpl w:val="F73420E2"/>
    <w:lvl w:ilvl="0" w:tplc="B22AA8B0">
      <w:numFmt w:val="bullet"/>
      <w:lvlText w:val="–"/>
      <w:lvlJc w:val="left"/>
      <w:pPr>
        <w:ind w:left="720" w:hanging="360"/>
      </w:pPr>
      <w:rPr>
        <w:rFonts w:ascii="等线" w:eastAsia="等线" w:hAnsi="等线"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66FD9"/>
    <w:multiLevelType w:val="multilevel"/>
    <w:tmpl w:val="AAAE718C"/>
    <w:lvl w:ilvl="0">
      <w:start w:val="1"/>
      <w:numFmt w:val="decimal"/>
      <w:pStyle w:val="1berschrift"/>
      <w:lvlText w:val="%1."/>
      <w:lvlJc w:val="left"/>
      <w:pPr>
        <w:ind w:left="709" w:hanging="709"/>
      </w:pPr>
      <w:rPr>
        <w:rFonts w:ascii="CorpoS" w:hAnsi="CorpoS" w:hint="default"/>
        <w:b/>
        <w:i w:val="0"/>
        <w:sz w:val="24"/>
        <w:szCs w:val="24"/>
      </w:rPr>
    </w:lvl>
    <w:lvl w:ilvl="1">
      <w:start w:val="1"/>
      <w:numFmt w:val="decimal"/>
      <w:pStyle w:val="Ebene211xxxxxx"/>
      <w:lvlText w:val="%1.%2"/>
      <w:lvlJc w:val="left"/>
      <w:pPr>
        <w:tabs>
          <w:tab w:val="num" w:pos="0"/>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bene3111yyyyy"/>
      <w:lvlText w:val="%1.%2.%3"/>
      <w:lvlJc w:val="left"/>
      <w:pPr>
        <w:tabs>
          <w:tab w:val="num" w:pos="709"/>
        </w:tabs>
        <w:ind w:left="1418" w:hanging="709"/>
      </w:pPr>
      <w:rPr>
        <w:rFonts w:ascii="CorpoS" w:hAnsi="CorpoS" w:hint="default"/>
        <w:sz w:val="24"/>
        <w:szCs w:val="24"/>
      </w:rPr>
    </w:lvl>
    <w:lvl w:ilvl="3">
      <w:start w:val="1"/>
      <w:numFmt w:val="lowerLetter"/>
      <w:pStyle w:val="Ebene4ayyy"/>
      <w:lvlText w:val="(%4)"/>
      <w:lvlJc w:val="left"/>
      <w:pPr>
        <w:ind w:left="1871" w:hanging="397"/>
      </w:pPr>
      <w:rPr>
        <w:rFonts w:hint="default"/>
      </w:rPr>
    </w:lvl>
    <w:lvl w:ilvl="4">
      <w:start w:val="1"/>
      <w:numFmt w:val="lowerRoman"/>
      <w:pStyle w:val="Ebene5iyyy"/>
      <w:lvlText w:val="(%5)"/>
      <w:lvlJc w:val="left"/>
      <w:pPr>
        <w:ind w:left="1701" w:firstLine="170"/>
      </w:pPr>
      <w:rPr>
        <w:rFonts w:hint="default"/>
      </w:rPr>
    </w:lvl>
    <w:lvl w:ilvl="5">
      <w:start w:val="1"/>
      <w:numFmt w:val="bullet"/>
      <w:pStyle w:val="Ebene6-"/>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0B960CE"/>
    <w:multiLevelType w:val="singleLevel"/>
    <w:tmpl w:val="AC4C4B86"/>
    <w:lvl w:ilvl="0">
      <w:start w:val="1"/>
      <w:numFmt w:val="decimal"/>
      <w:lvlText w:val="22.%1"/>
      <w:lvlJc w:val="left"/>
      <w:pPr>
        <w:tabs>
          <w:tab w:val="num" w:pos="708"/>
        </w:tabs>
        <w:ind w:left="708" w:hanging="708"/>
      </w:pPr>
      <w:rPr>
        <w:rFonts w:hint="default"/>
      </w:rPr>
    </w:lvl>
  </w:abstractNum>
  <w:abstractNum w:abstractNumId="17" w15:restartNumberingAfterBreak="0">
    <w:nsid w:val="648F7C9D"/>
    <w:multiLevelType w:val="hybridMultilevel"/>
    <w:tmpl w:val="B41AFE7A"/>
    <w:lvl w:ilvl="0" w:tplc="04070001">
      <w:start w:val="1"/>
      <w:numFmt w:val="bullet"/>
      <w:lvlText w:val=""/>
      <w:lvlJc w:val="left"/>
      <w:pPr>
        <w:ind w:left="1296" w:hanging="360"/>
      </w:pPr>
      <w:rPr>
        <w:rFonts w:ascii="Symbol" w:hAnsi="Symbol"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18" w15:restartNumberingAfterBreak="0">
    <w:nsid w:val="65801A49"/>
    <w:multiLevelType w:val="hybridMultilevel"/>
    <w:tmpl w:val="366AE552"/>
    <w:lvl w:ilvl="0" w:tplc="F4FC2DAE">
      <w:start w:val="1"/>
      <w:numFmt w:val="decimal"/>
      <w:lvlText w:val="5.%1"/>
      <w:lvlJc w:val="left"/>
      <w:pPr>
        <w:tabs>
          <w:tab w:val="num" w:pos="810"/>
        </w:tabs>
        <w:ind w:left="810" w:hanging="360"/>
      </w:pPr>
      <w:rPr>
        <w:rFonts w:hint="default"/>
      </w:rPr>
    </w:lvl>
    <w:lvl w:ilvl="1" w:tplc="B602F8A0">
      <w:start w:val="1"/>
      <w:numFmt w:val="lowerLetter"/>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58563A3"/>
    <w:multiLevelType w:val="hybridMultilevel"/>
    <w:tmpl w:val="42C4C48A"/>
    <w:lvl w:ilvl="0" w:tplc="F60CD6E2">
      <w:start w:val="11"/>
      <w:numFmt w:val="decimal"/>
      <w:lvlText w:val="%1."/>
      <w:lvlJc w:val="left"/>
      <w:pPr>
        <w:ind w:left="720" w:hanging="360"/>
      </w:pPr>
      <w:rPr>
        <w:rFonts w:ascii="CorpoSLig" w:hAnsi="CorpoSLig"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C44D6"/>
    <w:multiLevelType w:val="multilevel"/>
    <w:tmpl w:val="E598A84E"/>
    <w:name w:val="zzmpARTICLEA||ARTICLE A|2|3|1|1|2|41||1|2|0||1|2|0||1|2|0||1|0|0||1|0|0||1|0|0||1|0|0||1|0|0||"/>
    <w:lvl w:ilvl="0">
      <w:start w:val="1"/>
      <w:numFmt w:val="decimal"/>
      <w:pStyle w:val="ARTICLEAL1"/>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AL2"/>
      <w:isLgl/>
      <w:lvlText w:val=" %1.%2"/>
      <w:lvlJc w:val="left"/>
      <w:pPr>
        <w:tabs>
          <w:tab w:val="num" w:pos="720"/>
        </w:tabs>
        <w:ind w:left="720" w:hanging="720"/>
      </w:pPr>
      <w:rPr>
        <w:rFonts w:ascii="Times New Roman" w:hAnsi="Times New Roman" w:cs="Times New Roman"/>
        <w:b w:val="0"/>
        <w:i w:val="0"/>
        <w:caps w:val="0"/>
        <w:sz w:val="24"/>
        <w:u w:val="none"/>
      </w:rPr>
    </w:lvl>
    <w:lvl w:ilvl="2">
      <w:start w:val="1"/>
      <w:numFmt w:val="decimal"/>
      <w:pStyle w:val="ARTICLEA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ARTICLEA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firstLine="0"/>
      </w:pPr>
      <w:rPr>
        <w:rFonts w:ascii="CorpoSLig" w:hAnsi="CorpoSLig" w:cs="Times New Roman"/>
        <w:b w:val="0"/>
        <w:i w:val="0"/>
        <w:caps w:val="0"/>
        <w:sz w:val="24"/>
        <w:u w:val="none"/>
      </w:rPr>
    </w:lvl>
    <w:lvl w:ilvl="5">
      <w:start w:val="1"/>
      <w:numFmt w:val="decimal"/>
      <w:pStyle w:val="ARTICLEAL6"/>
      <w:lvlText w:val="(%6)"/>
      <w:lvlJc w:val="left"/>
      <w:pPr>
        <w:tabs>
          <w:tab w:val="num" w:pos="2880"/>
        </w:tabs>
        <w:ind w:left="2160" w:firstLine="0"/>
      </w:pPr>
      <w:rPr>
        <w:rFonts w:ascii="CorpoSLig" w:hAnsi="CorpoSLig" w:cs="Times New Roman"/>
        <w:b w:val="0"/>
        <w:i w:val="0"/>
        <w:caps w:val="0"/>
        <w:sz w:val="24"/>
        <w:u w:val="none"/>
      </w:rPr>
    </w:lvl>
    <w:lvl w:ilvl="6">
      <w:start w:val="1"/>
      <w:numFmt w:val="lowerLetter"/>
      <w:pStyle w:val="ARTICLEAL7"/>
      <w:lvlText w:val="%7)"/>
      <w:lvlJc w:val="left"/>
      <w:pPr>
        <w:tabs>
          <w:tab w:val="num" w:pos="2880"/>
        </w:tabs>
        <w:ind w:left="2160" w:firstLine="0"/>
      </w:pPr>
      <w:rPr>
        <w:rFonts w:ascii="CorpoSLig" w:hAnsi="CorpoSLig" w:cs="Times New Roman"/>
        <w:b w:val="0"/>
        <w:i w:val="0"/>
        <w:caps w:val="0"/>
        <w:sz w:val="24"/>
        <w:u w:val="none"/>
      </w:rPr>
    </w:lvl>
    <w:lvl w:ilvl="7">
      <w:start w:val="1"/>
      <w:numFmt w:val="lowerRoman"/>
      <w:pStyle w:val="ARTICLEAL8"/>
      <w:lvlText w:val="%8)"/>
      <w:lvlJc w:val="left"/>
      <w:pPr>
        <w:tabs>
          <w:tab w:val="num" w:pos="2880"/>
        </w:tabs>
        <w:ind w:left="2160" w:firstLine="0"/>
      </w:pPr>
      <w:rPr>
        <w:rFonts w:ascii="CorpoSLig" w:hAnsi="CorpoSLig" w:cs="Times New Roman"/>
        <w:b w:val="0"/>
        <w:i w:val="0"/>
        <w:caps w:val="0"/>
        <w:sz w:val="24"/>
        <w:u w:val="none"/>
      </w:rPr>
    </w:lvl>
    <w:lvl w:ilvl="8">
      <w:start w:val="1"/>
      <w:numFmt w:val="upperLetter"/>
      <w:pStyle w:val="ARTICLEAL9"/>
      <w:lvlText w:val="%9)"/>
      <w:lvlJc w:val="left"/>
      <w:pPr>
        <w:tabs>
          <w:tab w:val="num" w:pos="2880"/>
        </w:tabs>
        <w:ind w:left="2160" w:firstLine="0"/>
      </w:pPr>
      <w:rPr>
        <w:rFonts w:ascii="CorpoSLig" w:hAnsi="CorpoSLig" w:cs="Times New Roman"/>
        <w:b w:val="0"/>
        <w:i w:val="0"/>
        <w:caps w:val="0"/>
        <w:sz w:val="24"/>
        <w:u w:val="none"/>
      </w:rPr>
    </w:lvl>
  </w:abstractNum>
  <w:abstractNum w:abstractNumId="21" w15:restartNumberingAfterBreak="0">
    <w:nsid w:val="7EA02456"/>
    <w:multiLevelType w:val="singleLevel"/>
    <w:tmpl w:val="67A0EBAC"/>
    <w:lvl w:ilvl="0">
      <w:start w:val="1"/>
      <w:numFmt w:val="bullet"/>
      <w:lvlText w:val="-"/>
      <w:lvlJc w:val="left"/>
      <w:pPr>
        <w:tabs>
          <w:tab w:val="num" w:pos="360"/>
        </w:tabs>
        <w:ind w:left="360" w:hanging="360"/>
      </w:pPr>
      <w:rPr>
        <w:rFonts w:hint="default"/>
      </w:rPr>
    </w:lvl>
  </w:abstractNum>
  <w:num w:numId="1">
    <w:abstractNumId w:val="0"/>
  </w:num>
  <w:num w:numId="2">
    <w:abstractNumId w:val="3"/>
  </w:num>
  <w:num w:numId="3">
    <w:abstractNumId w:val="0"/>
    <w:lvlOverride w:ilvl="0">
      <w:startOverride w:val="9"/>
    </w:lvlOverride>
    <w:lvlOverride w:ilvl="1">
      <w:startOverride w:val="3"/>
    </w:lvlOverride>
  </w:num>
  <w:num w:numId="4">
    <w:abstractNumId w:val="21"/>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0"/>
  </w:num>
  <w:num w:numId="10">
    <w:abstractNumId w:val="0"/>
  </w:num>
  <w:num w:numId="11">
    <w:abstractNumId w:val="0"/>
  </w:num>
  <w:num w:numId="12">
    <w:abstractNumId w:val="12"/>
  </w:num>
  <w:num w:numId="13">
    <w:abstractNumId w:val="7"/>
  </w:num>
  <w:num w:numId="14">
    <w:abstractNumId w:val="1"/>
  </w:num>
  <w:num w:numId="15">
    <w:abstractNumId w:val="18"/>
  </w:num>
  <w:num w:numId="16">
    <w:abstractNumId w:val="6"/>
  </w:num>
  <w:num w:numId="17">
    <w:abstractNumId w:val="19"/>
  </w:num>
  <w:num w:numId="18">
    <w:abstractNumId w:val="5"/>
  </w:num>
  <w:num w:numId="19">
    <w:abstractNumId w:val="16"/>
  </w:num>
  <w:num w:numId="20">
    <w:abstractNumId w:val="20"/>
  </w:num>
  <w:num w:numId="21">
    <w:abstractNumId w:val="0"/>
    <w:lvlOverride w:ilvl="0">
      <w:startOverride w:val="12"/>
    </w:lvlOverride>
    <w:lvlOverride w:ilvl="1">
      <w:startOverride w:val="2"/>
    </w:lvlOverride>
  </w:num>
  <w:num w:numId="22">
    <w:abstractNumId w:val="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
  </w:num>
  <w:num w:numId="34">
    <w:abstractNumId w:val="0"/>
  </w:num>
  <w:num w:numId="35">
    <w:abstractNumId w:val="9"/>
  </w:num>
  <w:num w:numId="36">
    <w:abstractNumId w:val="10"/>
  </w:num>
  <w:num w:numId="37">
    <w:abstractNumId w:val="14"/>
  </w:num>
  <w:num w:numId="38">
    <w:abstractNumId w:val="4"/>
  </w:num>
  <w:num w:numId="39">
    <w:abstractNumId w:val="1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B8"/>
    <w:rsid w:val="00004AF2"/>
    <w:rsid w:val="00006576"/>
    <w:rsid w:val="00010535"/>
    <w:rsid w:val="000206EE"/>
    <w:rsid w:val="00023DF1"/>
    <w:rsid w:val="00030EB0"/>
    <w:rsid w:val="00031181"/>
    <w:rsid w:val="000318B4"/>
    <w:rsid w:val="00032826"/>
    <w:rsid w:val="00034192"/>
    <w:rsid w:val="000418FB"/>
    <w:rsid w:val="00051747"/>
    <w:rsid w:val="000554A6"/>
    <w:rsid w:val="00070E28"/>
    <w:rsid w:val="000924B6"/>
    <w:rsid w:val="00093517"/>
    <w:rsid w:val="00096741"/>
    <w:rsid w:val="000A1510"/>
    <w:rsid w:val="000A5E41"/>
    <w:rsid w:val="000B0187"/>
    <w:rsid w:val="000B27E7"/>
    <w:rsid w:val="000B36C5"/>
    <w:rsid w:val="000B68D5"/>
    <w:rsid w:val="000C46AC"/>
    <w:rsid w:val="000C6A0F"/>
    <w:rsid w:val="000D2B55"/>
    <w:rsid w:val="000D5F68"/>
    <w:rsid w:val="000E2B64"/>
    <w:rsid w:val="000E3639"/>
    <w:rsid w:val="000E4EE3"/>
    <w:rsid w:val="000F472B"/>
    <w:rsid w:val="000F5DA9"/>
    <w:rsid w:val="00101076"/>
    <w:rsid w:val="00107550"/>
    <w:rsid w:val="00107BE5"/>
    <w:rsid w:val="0013088D"/>
    <w:rsid w:val="00133FDC"/>
    <w:rsid w:val="00140943"/>
    <w:rsid w:val="001413E4"/>
    <w:rsid w:val="00144416"/>
    <w:rsid w:val="00146E31"/>
    <w:rsid w:val="001522FC"/>
    <w:rsid w:val="00160BEF"/>
    <w:rsid w:val="0016194F"/>
    <w:rsid w:val="001738C6"/>
    <w:rsid w:val="0017459C"/>
    <w:rsid w:val="00176F70"/>
    <w:rsid w:val="0017767F"/>
    <w:rsid w:val="001820CD"/>
    <w:rsid w:val="0018251B"/>
    <w:rsid w:val="0018699F"/>
    <w:rsid w:val="001A1FE2"/>
    <w:rsid w:val="001A2964"/>
    <w:rsid w:val="001A3ADB"/>
    <w:rsid w:val="001A4D63"/>
    <w:rsid w:val="001B6B1F"/>
    <w:rsid w:val="001C0962"/>
    <w:rsid w:val="001C264B"/>
    <w:rsid w:val="001C36D1"/>
    <w:rsid w:val="001E2682"/>
    <w:rsid w:val="001E2AA9"/>
    <w:rsid w:val="001E2F9C"/>
    <w:rsid w:val="001E60ED"/>
    <w:rsid w:val="001F4518"/>
    <w:rsid w:val="001F64B9"/>
    <w:rsid w:val="001F682A"/>
    <w:rsid w:val="00201071"/>
    <w:rsid w:val="00201CB7"/>
    <w:rsid w:val="00201D4A"/>
    <w:rsid w:val="002235F3"/>
    <w:rsid w:val="00226384"/>
    <w:rsid w:val="00230C46"/>
    <w:rsid w:val="0024554C"/>
    <w:rsid w:val="002502F6"/>
    <w:rsid w:val="00250E67"/>
    <w:rsid w:val="00251A21"/>
    <w:rsid w:val="002542DC"/>
    <w:rsid w:val="002622F4"/>
    <w:rsid w:val="00267DFA"/>
    <w:rsid w:val="00276BAB"/>
    <w:rsid w:val="00282C6C"/>
    <w:rsid w:val="00290066"/>
    <w:rsid w:val="002A0849"/>
    <w:rsid w:val="002A222F"/>
    <w:rsid w:val="002A4E19"/>
    <w:rsid w:val="002A7FEE"/>
    <w:rsid w:val="002B1C64"/>
    <w:rsid w:val="002C2571"/>
    <w:rsid w:val="002C4173"/>
    <w:rsid w:val="002C6063"/>
    <w:rsid w:val="002D6E5B"/>
    <w:rsid w:val="002E1229"/>
    <w:rsid w:val="002E18C6"/>
    <w:rsid w:val="002F4829"/>
    <w:rsid w:val="00300554"/>
    <w:rsid w:val="0030186D"/>
    <w:rsid w:val="003029D6"/>
    <w:rsid w:val="00302A2C"/>
    <w:rsid w:val="00314D99"/>
    <w:rsid w:val="00317861"/>
    <w:rsid w:val="00322BDC"/>
    <w:rsid w:val="00323E83"/>
    <w:rsid w:val="00327AFC"/>
    <w:rsid w:val="003371A7"/>
    <w:rsid w:val="00340097"/>
    <w:rsid w:val="00352415"/>
    <w:rsid w:val="00355B31"/>
    <w:rsid w:val="00371413"/>
    <w:rsid w:val="00373600"/>
    <w:rsid w:val="00376C01"/>
    <w:rsid w:val="00395B23"/>
    <w:rsid w:val="003A2C0C"/>
    <w:rsid w:val="003A503E"/>
    <w:rsid w:val="003B28A9"/>
    <w:rsid w:val="003B2900"/>
    <w:rsid w:val="003B4909"/>
    <w:rsid w:val="003C4C7A"/>
    <w:rsid w:val="003C57B3"/>
    <w:rsid w:val="003D7B01"/>
    <w:rsid w:val="003E2F47"/>
    <w:rsid w:val="003F3841"/>
    <w:rsid w:val="003F6023"/>
    <w:rsid w:val="003F6DE7"/>
    <w:rsid w:val="00402DF5"/>
    <w:rsid w:val="00407E46"/>
    <w:rsid w:val="00412468"/>
    <w:rsid w:val="00422824"/>
    <w:rsid w:val="00423A74"/>
    <w:rsid w:val="004252A1"/>
    <w:rsid w:val="0042759E"/>
    <w:rsid w:val="004320AF"/>
    <w:rsid w:val="00434B29"/>
    <w:rsid w:val="0043752A"/>
    <w:rsid w:val="00442222"/>
    <w:rsid w:val="00451D7F"/>
    <w:rsid w:val="004531E5"/>
    <w:rsid w:val="004553F8"/>
    <w:rsid w:val="00457F05"/>
    <w:rsid w:val="004625C7"/>
    <w:rsid w:val="00463ABD"/>
    <w:rsid w:val="00473367"/>
    <w:rsid w:val="00483461"/>
    <w:rsid w:val="00485950"/>
    <w:rsid w:val="00485D80"/>
    <w:rsid w:val="004936AD"/>
    <w:rsid w:val="00493DB9"/>
    <w:rsid w:val="004A2911"/>
    <w:rsid w:val="004A60E3"/>
    <w:rsid w:val="004B066B"/>
    <w:rsid w:val="004B3C45"/>
    <w:rsid w:val="004B62C7"/>
    <w:rsid w:val="004B6860"/>
    <w:rsid w:val="004C06A3"/>
    <w:rsid w:val="004C387A"/>
    <w:rsid w:val="004D001A"/>
    <w:rsid w:val="004D56B0"/>
    <w:rsid w:val="004D5C4F"/>
    <w:rsid w:val="004E272B"/>
    <w:rsid w:val="004E4324"/>
    <w:rsid w:val="004E5044"/>
    <w:rsid w:val="004F7C68"/>
    <w:rsid w:val="00503528"/>
    <w:rsid w:val="00523AF0"/>
    <w:rsid w:val="005276A6"/>
    <w:rsid w:val="0053588D"/>
    <w:rsid w:val="00546510"/>
    <w:rsid w:val="00554B50"/>
    <w:rsid w:val="00560ABE"/>
    <w:rsid w:val="00562DBE"/>
    <w:rsid w:val="00563143"/>
    <w:rsid w:val="00563538"/>
    <w:rsid w:val="005712B6"/>
    <w:rsid w:val="005714AF"/>
    <w:rsid w:val="00575A16"/>
    <w:rsid w:val="005816DA"/>
    <w:rsid w:val="0058191E"/>
    <w:rsid w:val="005845C1"/>
    <w:rsid w:val="005933D1"/>
    <w:rsid w:val="005A0828"/>
    <w:rsid w:val="005A3922"/>
    <w:rsid w:val="005A652F"/>
    <w:rsid w:val="005A7204"/>
    <w:rsid w:val="005C3E33"/>
    <w:rsid w:val="005D6090"/>
    <w:rsid w:val="00604171"/>
    <w:rsid w:val="00612758"/>
    <w:rsid w:val="00621079"/>
    <w:rsid w:val="006342E8"/>
    <w:rsid w:val="006360DD"/>
    <w:rsid w:val="00637433"/>
    <w:rsid w:val="0064011C"/>
    <w:rsid w:val="006474EB"/>
    <w:rsid w:val="006570E7"/>
    <w:rsid w:val="006601BF"/>
    <w:rsid w:val="006628E0"/>
    <w:rsid w:val="00681549"/>
    <w:rsid w:val="006829FD"/>
    <w:rsid w:val="00682F9A"/>
    <w:rsid w:val="00695FAE"/>
    <w:rsid w:val="00696BF9"/>
    <w:rsid w:val="00697ADD"/>
    <w:rsid w:val="006A0DBE"/>
    <w:rsid w:val="006A24AE"/>
    <w:rsid w:val="006A411D"/>
    <w:rsid w:val="006A649A"/>
    <w:rsid w:val="006A6C1A"/>
    <w:rsid w:val="006B0222"/>
    <w:rsid w:val="006D0565"/>
    <w:rsid w:val="006D2B63"/>
    <w:rsid w:val="006D5935"/>
    <w:rsid w:val="006D72B4"/>
    <w:rsid w:val="006D7EA1"/>
    <w:rsid w:val="006E24A1"/>
    <w:rsid w:val="006F7772"/>
    <w:rsid w:val="007062F8"/>
    <w:rsid w:val="00717497"/>
    <w:rsid w:val="00721BE1"/>
    <w:rsid w:val="00732660"/>
    <w:rsid w:val="007367CC"/>
    <w:rsid w:val="00745252"/>
    <w:rsid w:val="00753E9B"/>
    <w:rsid w:val="007714D3"/>
    <w:rsid w:val="0078181B"/>
    <w:rsid w:val="00790F63"/>
    <w:rsid w:val="007912CE"/>
    <w:rsid w:val="007A1C03"/>
    <w:rsid w:val="007A45CC"/>
    <w:rsid w:val="007B1BA2"/>
    <w:rsid w:val="007B347E"/>
    <w:rsid w:val="007B580B"/>
    <w:rsid w:val="007B5CF7"/>
    <w:rsid w:val="007C21D9"/>
    <w:rsid w:val="007C42B7"/>
    <w:rsid w:val="007C46AE"/>
    <w:rsid w:val="007C508A"/>
    <w:rsid w:val="007E0D26"/>
    <w:rsid w:val="007E5DF2"/>
    <w:rsid w:val="007F2C52"/>
    <w:rsid w:val="008050AA"/>
    <w:rsid w:val="0080550F"/>
    <w:rsid w:val="00813BF3"/>
    <w:rsid w:val="008210B8"/>
    <w:rsid w:val="0082129D"/>
    <w:rsid w:val="008273C4"/>
    <w:rsid w:val="00830EF2"/>
    <w:rsid w:val="00831616"/>
    <w:rsid w:val="00837EAB"/>
    <w:rsid w:val="0084066B"/>
    <w:rsid w:val="00853D8A"/>
    <w:rsid w:val="008564B6"/>
    <w:rsid w:val="00863135"/>
    <w:rsid w:val="00863F24"/>
    <w:rsid w:val="008647B9"/>
    <w:rsid w:val="008648C0"/>
    <w:rsid w:val="00866AF0"/>
    <w:rsid w:val="00871AA2"/>
    <w:rsid w:val="00872069"/>
    <w:rsid w:val="00874A50"/>
    <w:rsid w:val="00877060"/>
    <w:rsid w:val="008812BE"/>
    <w:rsid w:val="00893D54"/>
    <w:rsid w:val="008A1750"/>
    <w:rsid w:val="008A5131"/>
    <w:rsid w:val="008B3B77"/>
    <w:rsid w:val="008B7C49"/>
    <w:rsid w:val="008D10DA"/>
    <w:rsid w:val="008D35DE"/>
    <w:rsid w:val="008D41F1"/>
    <w:rsid w:val="008D66C8"/>
    <w:rsid w:val="008E19BC"/>
    <w:rsid w:val="00901A04"/>
    <w:rsid w:val="00904C7D"/>
    <w:rsid w:val="009116BB"/>
    <w:rsid w:val="00912735"/>
    <w:rsid w:val="00912758"/>
    <w:rsid w:val="0091623B"/>
    <w:rsid w:val="009317FA"/>
    <w:rsid w:val="00941631"/>
    <w:rsid w:val="00947997"/>
    <w:rsid w:val="00951441"/>
    <w:rsid w:val="00952AD3"/>
    <w:rsid w:val="009611F4"/>
    <w:rsid w:val="009674F6"/>
    <w:rsid w:val="009821D5"/>
    <w:rsid w:val="00995312"/>
    <w:rsid w:val="009962BF"/>
    <w:rsid w:val="009963E2"/>
    <w:rsid w:val="009A1CFE"/>
    <w:rsid w:val="009B4AF9"/>
    <w:rsid w:val="009B5283"/>
    <w:rsid w:val="009B5E61"/>
    <w:rsid w:val="009D1DBA"/>
    <w:rsid w:val="009E0DDD"/>
    <w:rsid w:val="009E47A5"/>
    <w:rsid w:val="00A00C38"/>
    <w:rsid w:val="00A05728"/>
    <w:rsid w:val="00A076BC"/>
    <w:rsid w:val="00A113F0"/>
    <w:rsid w:val="00A11FF6"/>
    <w:rsid w:val="00A15879"/>
    <w:rsid w:val="00A1674D"/>
    <w:rsid w:val="00A232F2"/>
    <w:rsid w:val="00A30262"/>
    <w:rsid w:val="00A30E43"/>
    <w:rsid w:val="00A333B7"/>
    <w:rsid w:val="00A337EB"/>
    <w:rsid w:val="00A35AB1"/>
    <w:rsid w:val="00A37881"/>
    <w:rsid w:val="00A438BE"/>
    <w:rsid w:val="00A46B6C"/>
    <w:rsid w:val="00A47355"/>
    <w:rsid w:val="00A5734A"/>
    <w:rsid w:val="00A647D8"/>
    <w:rsid w:val="00A70919"/>
    <w:rsid w:val="00A71599"/>
    <w:rsid w:val="00A74460"/>
    <w:rsid w:val="00A77177"/>
    <w:rsid w:val="00A81383"/>
    <w:rsid w:val="00A9009A"/>
    <w:rsid w:val="00A91F13"/>
    <w:rsid w:val="00A9285D"/>
    <w:rsid w:val="00AA25D1"/>
    <w:rsid w:val="00AA5FB8"/>
    <w:rsid w:val="00AB3035"/>
    <w:rsid w:val="00AC17AB"/>
    <w:rsid w:val="00AC544F"/>
    <w:rsid w:val="00AC7936"/>
    <w:rsid w:val="00AD2187"/>
    <w:rsid w:val="00AD57C9"/>
    <w:rsid w:val="00AD7854"/>
    <w:rsid w:val="00AE300A"/>
    <w:rsid w:val="00AE7675"/>
    <w:rsid w:val="00AF48C6"/>
    <w:rsid w:val="00B17083"/>
    <w:rsid w:val="00B22B74"/>
    <w:rsid w:val="00B25676"/>
    <w:rsid w:val="00B30626"/>
    <w:rsid w:val="00B45916"/>
    <w:rsid w:val="00B46823"/>
    <w:rsid w:val="00B542FA"/>
    <w:rsid w:val="00B55F3D"/>
    <w:rsid w:val="00B621F9"/>
    <w:rsid w:val="00B6382F"/>
    <w:rsid w:val="00B70266"/>
    <w:rsid w:val="00B71F70"/>
    <w:rsid w:val="00B75F15"/>
    <w:rsid w:val="00B810CA"/>
    <w:rsid w:val="00B82B55"/>
    <w:rsid w:val="00B83B92"/>
    <w:rsid w:val="00B83F59"/>
    <w:rsid w:val="00B84A32"/>
    <w:rsid w:val="00B850EF"/>
    <w:rsid w:val="00B87495"/>
    <w:rsid w:val="00B910C7"/>
    <w:rsid w:val="00B9125D"/>
    <w:rsid w:val="00B92452"/>
    <w:rsid w:val="00B9477B"/>
    <w:rsid w:val="00BA0F14"/>
    <w:rsid w:val="00BA25B4"/>
    <w:rsid w:val="00BA57D0"/>
    <w:rsid w:val="00BA5EF4"/>
    <w:rsid w:val="00BB4168"/>
    <w:rsid w:val="00BD7E7C"/>
    <w:rsid w:val="00BE40FA"/>
    <w:rsid w:val="00BE54B2"/>
    <w:rsid w:val="00BE5597"/>
    <w:rsid w:val="00BE7B6D"/>
    <w:rsid w:val="00C02324"/>
    <w:rsid w:val="00C03D1F"/>
    <w:rsid w:val="00C05164"/>
    <w:rsid w:val="00C05797"/>
    <w:rsid w:val="00C07517"/>
    <w:rsid w:val="00C162EA"/>
    <w:rsid w:val="00C3264C"/>
    <w:rsid w:val="00C32764"/>
    <w:rsid w:val="00C346C5"/>
    <w:rsid w:val="00C34B31"/>
    <w:rsid w:val="00C402D7"/>
    <w:rsid w:val="00C50FA2"/>
    <w:rsid w:val="00C56725"/>
    <w:rsid w:val="00C67393"/>
    <w:rsid w:val="00C82129"/>
    <w:rsid w:val="00C86334"/>
    <w:rsid w:val="00C87360"/>
    <w:rsid w:val="00C94278"/>
    <w:rsid w:val="00C961BA"/>
    <w:rsid w:val="00CA1877"/>
    <w:rsid w:val="00CA3F75"/>
    <w:rsid w:val="00CA5737"/>
    <w:rsid w:val="00CB1E9A"/>
    <w:rsid w:val="00CB70C4"/>
    <w:rsid w:val="00CC1DB3"/>
    <w:rsid w:val="00CC235D"/>
    <w:rsid w:val="00CC2CF6"/>
    <w:rsid w:val="00CE6692"/>
    <w:rsid w:val="00D0487D"/>
    <w:rsid w:val="00D11BB5"/>
    <w:rsid w:val="00D121FB"/>
    <w:rsid w:val="00D127AD"/>
    <w:rsid w:val="00D24FBF"/>
    <w:rsid w:val="00D255EC"/>
    <w:rsid w:val="00D32157"/>
    <w:rsid w:val="00D34978"/>
    <w:rsid w:val="00D34E6D"/>
    <w:rsid w:val="00D366A4"/>
    <w:rsid w:val="00D4067B"/>
    <w:rsid w:val="00D40D1F"/>
    <w:rsid w:val="00D50376"/>
    <w:rsid w:val="00D526EB"/>
    <w:rsid w:val="00D535B0"/>
    <w:rsid w:val="00D56D15"/>
    <w:rsid w:val="00D61F64"/>
    <w:rsid w:val="00D62BF1"/>
    <w:rsid w:val="00D6382D"/>
    <w:rsid w:val="00D70522"/>
    <w:rsid w:val="00D7232D"/>
    <w:rsid w:val="00D91AA4"/>
    <w:rsid w:val="00DB42B1"/>
    <w:rsid w:val="00DB59D1"/>
    <w:rsid w:val="00DB604E"/>
    <w:rsid w:val="00DB6172"/>
    <w:rsid w:val="00DB61BA"/>
    <w:rsid w:val="00DB61CA"/>
    <w:rsid w:val="00DB64CB"/>
    <w:rsid w:val="00DB6CF9"/>
    <w:rsid w:val="00DB7686"/>
    <w:rsid w:val="00DC5268"/>
    <w:rsid w:val="00DC5338"/>
    <w:rsid w:val="00DC6A45"/>
    <w:rsid w:val="00DD5DD3"/>
    <w:rsid w:val="00DE03B5"/>
    <w:rsid w:val="00DE30C1"/>
    <w:rsid w:val="00DE4DF5"/>
    <w:rsid w:val="00DF2DC7"/>
    <w:rsid w:val="00DF4F3F"/>
    <w:rsid w:val="00DF7732"/>
    <w:rsid w:val="00E02C7D"/>
    <w:rsid w:val="00E03553"/>
    <w:rsid w:val="00E03C52"/>
    <w:rsid w:val="00E112A4"/>
    <w:rsid w:val="00E114A5"/>
    <w:rsid w:val="00E17755"/>
    <w:rsid w:val="00E20F76"/>
    <w:rsid w:val="00E24A8E"/>
    <w:rsid w:val="00E24FD7"/>
    <w:rsid w:val="00E30012"/>
    <w:rsid w:val="00E407E7"/>
    <w:rsid w:val="00E43293"/>
    <w:rsid w:val="00E457D3"/>
    <w:rsid w:val="00E50DFE"/>
    <w:rsid w:val="00E54299"/>
    <w:rsid w:val="00E63686"/>
    <w:rsid w:val="00E675E9"/>
    <w:rsid w:val="00E8013D"/>
    <w:rsid w:val="00E87F45"/>
    <w:rsid w:val="00E9002E"/>
    <w:rsid w:val="00E92635"/>
    <w:rsid w:val="00E93461"/>
    <w:rsid w:val="00E96C0E"/>
    <w:rsid w:val="00E97492"/>
    <w:rsid w:val="00E976AB"/>
    <w:rsid w:val="00EA182B"/>
    <w:rsid w:val="00EB0EAC"/>
    <w:rsid w:val="00EB3778"/>
    <w:rsid w:val="00EB5EB9"/>
    <w:rsid w:val="00EB5F45"/>
    <w:rsid w:val="00EC08B3"/>
    <w:rsid w:val="00EC18F4"/>
    <w:rsid w:val="00EC57D7"/>
    <w:rsid w:val="00EC5EC8"/>
    <w:rsid w:val="00EC7197"/>
    <w:rsid w:val="00ED419E"/>
    <w:rsid w:val="00EF06F5"/>
    <w:rsid w:val="00EF617E"/>
    <w:rsid w:val="00EF77F6"/>
    <w:rsid w:val="00F00186"/>
    <w:rsid w:val="00F051F0"/>
    <w:rsid w:val="00F0621C"/>
    <w:rsid w:val="00F06B81"/>
    <w:rsid w:val="00F10A47"/>
    <w:rsid w:val="00F10E9C"/>
    <w:rsid w:val="00F14E24"/>
    <w:rsid w:val="00F17F09"/>
    <w:rsid w:val="00F226E5"/>
    <w:rsid w:val="00F30CD6"/>
    <w:rsid w:val="00F311E5"/>
    <w:rsid w:val="00F34194"/>
    <w:rsid w:val="00F36672"/>
    <w:rsid w:val="00F41260"/>
    <w:rsid w:val="00F41D5E"/>
    <w:rsid w:val="00F4533F"/>
    <w:rsid w:val="00F57478"/>
    <w:rsid w:val="00F620AA"/>
    <w:rsid w:val="00F71E83"/>
    <w:rsid w:val="00F7534A"/>
    <w:rsid w:val="00F773B8"/>
    <w:rsid w:val="00F8021F"/>
    <w:rsid w:val="00F845D7"/>
    <w:rsid w:val="00F87B31"/>
    <w:rsid w:val="00FA4238"/>
    <w:rsid w:val="00FB02EA"/>
    <w:rsid w:val="00FC0943"/>
    <w:rsid w:val="00FC11C3"/>
    <w:rsid w:val="00FC3440"/>
    <w:rsid w:val="00FC4ABE"/>
    <w:rsid w:val="00FD4B65"/>
    <w:rsid w:val="00FE2FD7"/>
    <w:rsid w:val="00FE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BD1744A"/>
  <w15:chartTrackingRefBased/>
  <w15:docId w15:val="{F1B02EDA-337B-498C-9FD2-D79AF16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0B8"/>
    <w:rPr>
      <w:rFonts w:ascii="CorpoSLig" w:hAnsi="CorpoSLig"/>
      <w:sz w:val="24"/>
      <w:lang w:val="de-DE" w:eastAsia="de-DE"/>
    </w:rPr>
  </w:style>
  <w:style w:type="paragraph" w:styleId="Heading1">
    <w:name w:val="heading 1"/>
    <w:basedOn w:val="Normal"/>
    <w:next w:val="Normal"/>
    <w:qFormat/>
    <w:rsid w:val="008210B8"/>
    <w:pPr>
      <w:keepNext/>
      <w:numPr>
        <w:numId w:val="1"/>
      </w:numPr>
      <w:spacing w:before="240" w:after="60" w:line="280" w:lineRule="atLeast"/>
      <w:outlineLvl w:val="0"/>
    </w:pPr>
    <w:rPr>
      <w:rFonts w:ascii="Arial" w:hAnsi="Arial"/>
      <w:b/>
      <w:kern w:val="28"/>
    </w:rPr>
  </w:style>
  <w:style w:type="paragraph" w:styleId="Heading2">
    <w:name w:val="heading 2"/>
    <w:basedOn w:val="Normal"/>
    <w:next w:val="Normal"/>
    <w:qFormat/>
    <w:rsid w:val="008210B8"/>
    <w:pPr>
      <w:keepNext/>
      <w:numPr>
        <w:ilvl w:val="1"/>
        <w:numId w:val="1"/>
      </w:numPr>
      <w:spacing w:before="120" w:after="60" w:line="280" w:lineRule="atLeast"/>
      <w:outlineLvl w:val="1"/>
    </w:pPr>
  </w:style>
  <w:style w:type="paragraph" w:styleId="Heading3">
    <w:name w:val="heading 3"/>
    <w:basedOn w:val="Normal"/>
    <w:next w:val="Normal"/>
    <w:qFormat/>
    <w:rsid w:val="008210B8"/>
    <w:pPr>
      <w:keepNext/>
      <w:numPr>
        <w:ilvl w:val="2"/>
        <w:numId w:val="1"/>
      </w:numPr>
      <w:spacing w:before="120" w:after="60" w:line="280" w:lineRule="atLeast"/>
      <w:outlineLvl w:val="2"/>
    </w:pPr>
  </w:style>
  <w:style w:type="paragraph" w:styleId="Heading4">
    <w:name w:val="heading 4"/>
    <w:basedOn w:val="Normal"/>
    <w:next w:val="Normal"/>
    <w:qFormat/>
    <w:rsid w:val="008210B8"/>
    <w:pPr>
      <w:keepNext/>
      <w:numPr>
        <w:ilvl w:val="3"/>
        <w:numId w:val="1"/>
      </w:numPr>
      <w:spacing w:before="120" w:after="60" w:line="280" w:lineRule="atLeast"/>
      <w:outlineLvl w:val="3"/>
    </w:pPr>
  </w:style>
  <w:style w:type="paragraph" w:styleId="Heading5">
    <w:name w:val="heading 5"/>
    <w:basedOn w:val="Normal"/>
    <w:next w:val="Normal"/>
    <w:qFormat/>
    <w:rsid w:val="008210B8"/>
    <w:pPr>
      <w:numPr>
        <w:ilvl w:val="4"/>
        <w:numId w:val="1"/>
      </w:numPr>
      <w:spacing w:before="240" w:after="60" w:line="280" w:lineRule="atLeast"/>
      <w:outlineLvl w:val="4"/>
    </w:pPr>
    <w:rPr>
      <w:rFonts w:ascii="Arial" w:hAnsi="Arial"/>
      <w:sz w:val="22"/>
    </w:rPr>
  </w:style>
  <w:style w:type="paragraph" w:styleId="Heading6">
    <w:name w:val="heading 6"/>
    <w:basedOn w:val="Normal"/>
    <w:next w:val="Normal"/>
    <w:qFormat/>
    <w:rsid w:val="008210B8"/>
    <w:pPr>
      <w:numPr>
        <w:ilvl w:val="5"/>
        <w:numId w:val="1"/>
      </w:numPr>
      <w:spacing w:before="240" w:after="60" w:line="280" w:lineRule="atLeast"/>
      <w:outlineLvl w:val="5"/>
    </w:pPr>
    <w:rPr>
      <w:rFonts w:ascii="Times New Roman" w:hAnsi="Times New Roman"/>
      <w:i/>
      <w:sz w:val="22"/>
    </w:rPr>
  </w:style>
  <w:style w:type="paragraph" w:styleId="Heading7">
    <w:name w:val="heading 7"/>
    <w:basedOn w:val="Normal"/>
    <w:next w:val="Normal"/>
    <w:qFormat/>
    <w:rsid w:val="008210B8"/>
    <w:pPr>
      <w:numPr>
        <w:ilvl w:val="6"/>
        <w:numId w:val="1"/>
      </w:numPr>
      <w:spacing w:before="240" w:after="60" w:line="280" w:lineRule="atLeast"/>
      <w:outlineLvl w:val="6"/>
    </w:pPr>
    <w:rPr>
      <w:rFonts w:ascii="Arial" w:hAnsi="Arial"/>
      <w:sz w:val="20"/>
    </w:rPr>
  </w:style>
  <w:style w:type="paragraph" w:styleId="Heading8">
    <w:name w:val="heading 8"/>
    <w:basedOn w:val="Normal"/>
    <w:next w:val="Normal"/>
    <w:qFormat/>
    <w:rsid w:val="008210B8"/>
    <w:pPr>
      <w:numPr>
        <w:ilvl w:val="7"/>
        <w:numId w:val="1"/>
      </w:numPr>
      <w:spacing w:before="240" w:after="60" w:line="280" w:lineRule="atLeast"/>
      <w:outlineLvl w:val="7"/>
    </w:pPr>
    <w:rPr>
      <w:rFonts w:ascii="Arial" w:hAnsi="Arial"/>
      <w:i/>
      <w:sz w:val="20"/>
    </w:rPr>
  </w:style>
  <w:style w:type="paragraph" w:styleId="Heading9">
    <w:name w:val="heading 9"/>
    <w:aliases w:val="Überschrift 10"/>
    <w:basedOn w:val="Normal"/>
    <w:next w:val="Normal"/>
    <w:qFormat/>
    <w:rsid w:val="008210B8"/>
    <w:pPr>
      <w:numPr>
        <w:ilvl w:val="8"/>
        <w:numId w:val="1"/>
      </w:numPr>
      <w:spacing w:before="240" w:after="60" w:line="280" w:lineRule="atLeas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10B8"/>
    <w:pPr>
      <w:tabs>
        <w:tab w:val="center" w:pos="4819"/>
        <w:tab w:val="right" w:pos="9071"/>
      </w:tabs>
    </w:pPr>
  </w:style>
  <w:style w:type="paragraph" w:styleId="Header">
    <w:name w:val="header"/>
    <w:basedOn w:val="Normal"/>
    <w:link w:val="HeaderChar"/>
    <w:uiPriority w:val="99"/>
    <w:rsid w:val="008210B8"/>
    <w:pPr>
      <w:tabs>
        <w:tab w:val="center" w:pos="4819"/>
        <w:tab w:val="right" w:pos="9071"/>
      </w:tabs>
    </w:pPr>
  </w:style>
  <w:style w:type="paragraph" w:styleId="BodyText">
    <w:name w:val="Body Text"/>
    <w:basedOn w:val="Normal"/>
    <w:link w:val="BodyTextChar"/>
    <w:rsid w:val="008210B8"/>
    <w:pPr>
      <w:tabs>
        <w:tab w:val="left" w:pos="4536"/>
      </w:tabs>
      <w:spacing w:before="120" w:after="60" w:line="280" w:lineRule="atLeast"/>
      <w:jc w:val="both"/>
    </w:pPr>
    <w:rPr>
      <w:rFonts w:ascii="CorpoS" w:hAnsi="CorpoS"/>
    </w:rPr>
  </w:style>
  <w:style w:type="table" w:styleId="TableGrid">
    <w:name w:val="Table Grid"/>
    <w:basedOn w:val="TableNormal"/>
    <w:rsid w:val="008210B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eTabelle1">
    <w:name w:val="Normale Tabelle1"/>
    <w:next w:val="TableNormal"/>
    <w:semiHidden/>
    <w:rsid w:val="008210B8"/>
    <w:rPr>
      <w:rFonts w:ascii="Times" w:hAnsi="Times"/>
      <w:lang w:val="de-DE" w:eastAsia="de-DE"/>
    </w:rPr>
    <w:tblPr>
      <w:tblInd w:w="0" w:type="dxa"/>
      <w:tblCellMar>
        <w:top w:w="0" w:type="dxa"/>
        <w:left w:w="108" w:type="dxa"/>
        <w:bottom w:w="0" w:type="dxa"/>
        <w:right w:w="108" w:type="dxa"/>
      </w:tblCellMar>
    </w:tblPr>
  </w:style>
  <w:style w:type="paragraph" w:styleId="BalloonText">
    <w:name w:val="Balloon Text"/>
    <w:basedOn w:val="Normal"/>
    <w:link w:val="BalloonTextChar"/>
    <w:rsid w:val="00E87F45"/>
    <w:rPr>
      <w:rFonts w:ascii="Tahoma" w:hAnsi="Tahoma" w:cs="Tahoma"/>
      <w:sz w:val="16"/>
      <w:szCs w:val="16"/>
    </w:rPr>
  </w:style>
  <w:style w:type="character" w:customStyle="1" w:styleId="BalloonTextChar">
    <w:name w:val="Balloon Text Char"/>
    <w:link w:val="BalloonText"/>
    <w:rsid w:val="00E87F45"/>
    <w:rPr>
      <w:rFonts w:ascii="Tahoma" w:hAnsi="Tahoma" w:cs="Tahoma"/>
      <w:sz w:val="16"/>
      <w:szCs w:val="16"/>
    </w:rPr>
  </w:style>
  <w:style w:type="paragraph" w:styleId="Title">
    <w:name w:val="Title"/>
    <w:basedOn w:val="Normal"/>
    <w:link w:val="TitleChar"/>
    <w:qFormat/>
    <w:rsid w:val="00EF06F5"/>
    <w:pPr>
      <w:spacing w:before="120" w:after="60" w:line="280" w:lineRule="atLeast"/>
      <w:jc w:val="center"/>
    </w:pPr>
    <w:rPr>
      <w:rFonts w:ascii="CorpoS" w:hAnsi="CorpoS"/>
      <w:b/>
      <w:sz w:val="28"/>
    </w:rPr>
  </w:style>
  <w:style w:type="character" w:customStyle="1" w:styleId="TitleChar">
    <w:name w:val="Title Char"/>
    <w:link w:val="Title"/>
    <w:rsid w:val="00EF06F5"/>
    <w:rPr>
      <w:rFonts w:ascii="CorpoS" w:hAnsi="CorpoS"/>
      <w:b/>
      <w:sz w:val="28"/>
    </w:rPr>
  </w:style>
  <w:style w:type="paragraph" w:styleId="ListParagraph">
    <w:name w:val="List Paragraph"/>
    <w:basedOn w:val="Normal"/>
    <w:uiPriority w:val="34"/>
    <w:qFormat/>
    <w:rsid w:val="00EF06F5"/>
    <w:pPr>
      <w:ind w:left="708"/>
    </w:pPr>
  </w:style>
  <w:style w:type="paragraph" w:customStyle="1" w:styleId="Absatz1">
    <w:name w:val="Absatz 1"/>
    <w:basedOn w:val="Normal"/>
    <w:rsid w:val="00EF06F5"/>
    <w:pPr>
      <w:spacing w:after="120" w:line="360" w:lineRule="atLeast"/>
      <w:ind w:left="567" w:hanging="567"/>
    </w:pPr>
    <w:rPr>
      <w:rFonts w:ascii="Arial" w:hAnsi="Arial"/>
      <w:lang w:val="en-GB"/>
    </w:rPr>
  </w:style>
  <w:style w:type="paragraph" w:customStyle="1" w:styleId="1berschrift">
    <w:name w:val="! 1. Überschrift"/>
    <w:basedOn w:val="Normal"/>
    <w:qFormat/>
    <w:rsid w:val="00EF06F5"/>
    <w:pPr>
      <w:numPr>
        <w:numId w:val="5"/>
      </w:numPr>
      <w:spacing w:after="240" w:line="300" w:lineRule="exact"/>
      <w:jc w:val="both"/>
    </w:pPr>
    <w:rPr>
      <w:rFonts w:ascii="CorpoS" w:hAnsi="CorpoS" w:cs="Arial"/>
      <w:b/>
      <w:szCs w:val="24"/>
      <w:lang w:eastAsia="ja-JP"/>
    </w:rPr>
  </w:style>
  <w:style w:type="paragraph" w:customStyle="1" w:styleId="Ebene211xxxxxx">
    <w:name w:val="! Ebene 2:  &quot;1.1   xxxxxx&quot;"/>
    <w:basedOn w:val="Normal"/>
    <w:qFormat/>
    <w:rsid w:val="00EF06F5"/>
    <w:pPr>
      <w:numPr>
        <w:ilvl w:val="1"/>
        <w:numId w:val="5"/>
      </w:numPr>
      <w:spacing w:after="240" w:line="300" w:lineRule="exact"/>
      <w:jc w:val="both"/>
    </w:pPr>
    <w:rPr>
      <w:rFonts w:ascii="CorpoS" w:hAnsi="CorpoS" w:cs="Arial"/>
      <w:szCs w:val="24"/>
      <w:lang w:eastAsia="en-US"/>
    </w:rPr>
  </w:style>
  <w:style w:type="paragraph" w:customStyle="1" w:styleId="Ebene3111yyyyy">
    <w:name w:val="! Ebene 3: &quot;1.1.1 yyyyy&quot;"/>
    <w:basedOn w:val="Normal"/>
    <w:rsid w:val="00EF06F5"/>
    <w:pPr>
      <w:numPr>
        <w:ilvl w:val="2"/>
        <w:numId w:val="5"/>
      </w:numPr>
      <w:spacing w:after="240" w:line="300" w:lineRule="exact"/>
      <w:jc w:val="both"/>
    </w:pPr>
    <w:rPr>
      <w:rFonts w:ascii="CorpoS" w:hAnsi="CorpoS" w:cs="Arial"/>
      <w:szCs w:val="24"/>
      <w:lang w:eastAsia="ja-JP"/>
    </w:rPr>
  </w:style>
  <w:style w:type="paragraph" w:customStyle="1" w:styleId="Ebene4ayyy">
    <w:name w:val="! Ebene 4: &quot;(a) yyy&quot;"/>
    <w:basedOn w:val="Normal"/>
    <w:qFormat/>
    <w:rsid w:val="00EF06F5"/>
    <w:pPr>
      <w:numPr>
        <w:ilvl w:val="3"/>
        <w:numId w:val="5"/>
      </w:numPr>
      <w:spacing w:after="240" w:line="300" w:lineRule="exact"/>
      <w:jc w:val="both"/>
    </w:pPr>
    <w:rPr>
      <w:rFonts w:ascii="CorpoS" w:hAnsi="CorpoS" w:cs="Arial"/>
      <w:szCs w:val="24"/>
      <w:lang w:eastAsia="en-US"/>
    </w:rPr>
  </w:style>
  <w:style w:type="paragraph" w:customStyle="1" w:styleId="Ebene5iyyy">
    <w:name w:val="! Ebene 5: &quot;(i) yyy&quot;"/>
    <w:basedOn w:val="Normal"/>
    <w:qFormat/>
    <w:rsid w:val="00EF06F5"/>
    <w:pPr>
      <w:numPr>
        <w:ilvl w:val="4"/>
        <w:numId w:val="5"/>
      </w:numPr>
      <w:spacing w:after="240" w:line="300" w:lineRule="exact"/>
      <w:jc w:val="both"/>
    </w:pPr>
    <w:rPr>
      <w:rFonts w:ascii="CorpoS" w:hAnsi="CorpoS" w:cs="Arial"/>
      <w:szCs w:val="24"/>
      <w:lang w:eastAsia="ja-JP"/>
    </w:rPr>
  </w:style>
  <w:style w:type="paragraph" w:customStyle="1" w:styleId="Ebene6-">
    <w:name w:val="! Ebene 6 &quot; - ...&quot;"/>
    <w:basedOn w:val="Ebene5iyyy"/>
    <w:rsid w:val="00EF06F5"/>
    <w:pPr>
      <w:numPr>
        <w:ilvl w:val="5"/>
      </w:numPr>
    </w:pPr>
  </w:style>
  <w:style w:type="paragraph" w:customStyle="1" w:styleId="Text">
    <w:name w:val="Text"/>
    <w:rsid w:val="00EF06F5"/>
    <w:rPr>
      <w:rFonts w:ascii="CorpoSLig" w:hAnsi="CorpoSLig"/>
      <w:color w:val="000000"/>
      <w:sz w:val="24"/>
      <w:lang w:val="de-DE" w:eastAsia="de-DE"/>
    </w:rPr>
  </w:style>
  <w:style w:type="character" w:customStyle="1" w:styleId="HeaderChar">
    <w:name w:val="Header Char"/>
    <w:link w:val="Header"/>
    <w:uiPriority w:val="99"/>
    <w:rsid w:val="007B1BA2"/>
    <w:rPr>
      <w:rFonts w:ascii="CorpoSLig" w:hAnsi="CorpoSLig"/>
      <w:sz w:val="24"/>
    </w:rPr>
  </w:style>
  <w:style w:type="character" w:customStyle="1" w:styleId="FooterChar">
    <w:name w:val="Footer Char"/>
    <w:link w:val="Footer"/>
    <w:rsid w:val="005D6090"/>
    <w:rPr>
      <w:rFonts w:ascii="CorpoSLig" w:hAnsi="CorpoSLig"/>
      <w:sz w:val="24"/>
    </w:rPr>
  </w:style>
  <w:style w:type="character" w:customStyle="1" w:styleId="BodyTextChar">
    <w:name w:val="Body Text Char"/>
    <w:link w:val="BodyText"/>
    <w:rsid w:val="00DC5338"/>
    <w:rPr>
      <w:rFonts w:ascii="CorpoS" w:hAnsi="CorpoS"/>
      <w:sz w:val="24"/>
    </w:rPr>
  </w:style>
  <w:style w:type="character" w:styleId="CommentReference">
    <w:name w:val="annotation reference"/>
    <w:rsid w:val="00947997"/>
    <w:rPr>
      <w:sz w:val="16"/>
      <w:szCs w:val="16"/>
    </w:rPr>
  </w:style>
  <w:style w:type="paragraph" w:styleId="CommentText">
    <w:name w:val="annotation text"/>
    <w:basedOn w:val="Normal"/>
    <w:link w:val="CommentTextChar"/>
    <w:rsid w:val="00947997"/>
    <w:rPr>
      <w:sz w:val="20"/>
    </w:rPr>
  </w:style>
  <w:style w:type="character" w:customStyle="1" w:styleId="CommentTextChar">
    <w:name w:val="Comment Text Char"/>
    <w:link w:val="CommentText"/>
    <w:rsid w:val="00947997"/>
    <w:rPr>
      <w:rFonts w:ascii="CorpoSLig" w:hAnsi="CorpoSLig"/>
      <w:lang w:val="de-DE" w:eastAsia="de-DE"/>
    </w:rPr>
  </w:style>
  <w:style w:type="paragraph" w:styleId="CommentSubject">
    <w:name w:val="annotation subject"/>
    <w:basedOn w:val="CommentText"/>
    <w:next w:val="CommentText"/>
    <w:link w:val="CommentSubjectChar"/>
    <w:rsid w:val="00947997"/>
    <w:rPr>
      <w:b/>
      <w:bCs/>
    </w:rPr>
  </w:style>
  <w:style w:type="character" w:customStyle="1" w:styleId="CommentSubjectChar">
    <w:name w:val="Comment Subject Char"/>
    <w:link w:val="CommentSubject"/>
    <w:rsid w:val="00947997"/>
    <w:rPr>
      <w:rFonts w:ascii="CorpoSLig" w:hAnsi="CorpoSLig"/>
      <w:b/>
      <w:bCs/>
      <w:lang w:val="de-DE" w:eastAsia="de-DE"/>
    </w:rPr>
  </w:style>
  <w:style w:type="paragraph" w:customStyle="1" w:styleId="ARTICLEAL1">
    <w:name w:val="ARTICLEA_L1"/>
    <w:basedOn w:val="Normal"/>
    <w:next w:val="BodyText"/>
    <w:rsid w:val="00A337EB"/>
    <w:pPr>
      <w:keepNext/>
      <w:numPr>
        <w:numId w:val="20"/>
      </w:numPr>
      <w:tabs>
        <w:tab w:val="left" w:pos="1429"/>
      </w:tabs>
      <w:spacing w:before="240" w:after="240"/>
      <w:jc w:val="center"/>
      <w:outlineLvl w:val="0"/>
    </w:pPr>
    <w:rPr>
      <w:rFonts w:eastAsia="宋体"/>
      <w:b/>
      <w:caps/>
      <w:lang w:val="en-US" w:eastAsia="en-US"/>
    </w:rPr>
  </w:style>
  <w:style w:type="paragraph" w:customStyle="1" w:styleId="ARTICLEAL2">
    <w:name w:val="ARTICLEA_L2"/>
    <w:basedOn w:val="Normal"/>
    <w:next w:val="BodyText"/>
    <w:rsid w:val="00A337EB"/>
    <w:pPr>
      <w:numPr>
        <w:ilvl w:val="1"/>
        <w:numId w:val="20"/>
      </w:numPr>
      <w:spacing w:before="240" w:after="240"/>
      <w:jc w:val="both"/>
      <w:outlineLvl w:val="1"/>
    </w:pPr>
    <w:rPr>
      <w:rFonts w:ascii="Times New Roman" w:eastAsia="宋体" w:hAnsi="Times New Roman"/>
      <w:lang w:val="en-US" w:eastAsia="en-US"/>
    </w:rPr>
  </w:style>
  <w:style w:type="paragraph" w:customStyle="1" w:styleId="ARTICLEAL3">
    <w:name w:val="ARTICLEA_L3"/>
    <w:basedOn w:val="Normal"/>
    <w:next w:val="BodyText"/>
    <w:rsid w:val="00A337EB"/>
    <w:pPr>
      <w:numPr>
        <w:ilvl w:val="2"/>
        <w:numId w:val="20"/>
      </w:numPr>
      <w:spacing w:before="240" w:after="240"/>
      <w:jc w:val="both"/>
      <w:outlineLvl w:val="2"/>
    </w:pPr>
    <w:rPr>
      <w:rFonts w:eastAsia="宋体"/>
      <w:lang w:val="en-US" w:eastAsia="en-US"/>
    </w:rPr>
  </w:style>
  <w:style w:type="paragraph" w:customStyle="1" w:styleId="ARTICLEAL4">
    <w:name w:val="ARTICLEA_L4"/>
    <w:basedOn w:val="Normal"/>
    <w:next w:val="BodyText"/>
    <w:rsid w:val="00A337EB"/>
    <w:pPr>
      <w:numPr>
        <w:ilvl w:val="3"/>
        <w:numId w:val="20"/>
      </w:numPr>
      <w:tabs>
        <w:tab w:val="left" w:pos="1429"/>
      </w:tabs>
      <w:spacing w:before="240" w:after="240"/>
      <w:jc w:val="both"/>
      <w:outlineLvl w:val="3"/>
    </w:pPr>
    <w:rPr>
      <w:rFonts w:eastAsia="宋体"/>
      <w:lang w:val="en-US" w:eastAsia="en-US"/>
    </w:rPr>
  </w:style>
  <w:style w:type="paragraph" w:customStyle="1" w:styleId="ARTICLEAL5">
    <w:name w:val="ARTICLEA_L5"/>
    <w:basedOn w:val="Normal"/>
    <w:next w:val="BodyText"/>
    <w:rsid w:val="00A337EB"/>
    <w:pPr>
      <w:numPr>
        <w:ilvl w:val="4"/>
        <w:numId w:val="20"/>
      </w:numPr>
      <w:tabs>
        <w:tab w:val="left" w:pos="1429"/>
      </w:tabs>
      <w:spacing w:after="240"/>
      <w:outlineLvl w:val="4"/>
    </w:pPr>
    <w:rPr>
      <w:rFonts w:eastAsia="宋体"/>
      <w:lang w:val="en-US" w:eastAsia="en-US"/>
    </w:rPr>
  </w:style>
  <w:style w:type="paragraph" w:customStyle="1" w:styleId="ARTICLEAL6">
    <w:name w:val="ARTICLEA_L6"/>
    <w:basedOn w:val="ARTICLEAL5"/>
    <w:next w:val="BodyText"/>
    <w:rsid w:val="00A337EB"/>
    <w:pPr>
      <w:numPr>
        <w:ilvl w:val="5"/>
      </w:numPr>
      <w:outlineLvl w:val="5"/>
    </w:pPr>
  </w:style>
  <w:style w:type="paragraph" w:customStyle="1" w:styleId="ARTICLEAL7">
    <w:name w:val="ARTICLEA_L7"/>
    <w:basedOn w:val="ARTICLEAL6"/>
    <w:next w:val="BodyText"/>
    <w:rsid w:val="00A337EB"/>
    <w:pPr>
      <w:numPr>
        <w:ilvl w:val="6"/>
      </w:numPr>
      <w:outlineLvl w:val="6"/>
    </w:pPr>
  </w:style>
  <w:style w:type="paragraph" w:customStyle="1" w:styleId="ARTICLEAL8">
    <w:name w:val="ARTICLEA_L8"/>
    <w:basedOn w:val="ARTICLEAL7"/>
    <w:next w:val="BodyText"/>
    <w:rsid w:val="00A337EB"/>
    <w:pPr>
      <w:numPr>
        <w:ilvl w:val="7"/>
      </w:numPr>
      <w:outlineLvl w:val="7"/>
    </w:pPr>
  </w:style>
  <w:style w:type="paragraph" w:customStyle="1" w:styleId="ARTICLEAL9">
    <w:name w:val="ARTICLEA_L9"/>
    <w:basedOn w:val="ARTICLEAL8"/>
    <w:next w:val="BodyText"/>
    <w:rsid w:val="00A337EB"/>
    <w:pPr>
      <w:numPr>
        <w:ilvl w:val="8"/>
      </w:numPr>
      <w:outlineLvl w:val="8"/>
    </w:pPr>
  </w:style>
  <w:style w:type="character" w:customStyle="1" w:styleId="high-light-bg4">
    <w:name w:val="high-light-bg4"/>
    <w:basedOn w:val="DefaultParagraphFont"/>
    <w:rsid w:val="00D127AD"/>
  </w:style>
  <w:style w:type="character" w:styleId="Emphasis">
    <w:name w:val="Emphasis"/>
    <w:basedOn w:val="DefaultParagraphFont"/>
    <w:qFormat/>
    <w:rsid w:val="00E30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2332">
      <w:bodyDiv w:val="1"/>
      <w:marLeft w:val="0"/>
      <w:marRight w:val="0"/>
      <w:marTop w:val="0"/>
      <w:marBottom w:val="0"/>
      <w:divBdr>
        <w:top w:val="none" w:sz="0" w:space="0" w:color="auto"/>
        <w:left w:val="none" w:sz="0" w:space="0" w:color="auto"/>
        <w:bottom w:val="none" w:sz="0" w:space="0" w:color="auto"/>
        <w:right w:val="none" w:sz="0" w:space="0" w:color="auto"/>
      </w:divBdr>
    </w:div>
    <w:div w:id="100954982">
      <w:bodyDiv w:val="1"/>
      <w:marLeft w:val="0"/>
      <w:marRight w:val="0"/>
      <w:marTop w:val="0"/>
      <w:marBottom w:val="0"/>
      <w:divBdr>
        <w:top w:val="none" w:sz="0" w:space="0" w:color="auto"/>
        <w:left w:val="none" w:sz="0" w:space="0" w:color="auto"/>
        <w:bottom w:val="none" w:sz="0" w:space="0" w:color="auto"/>
        <w:right w:val="none" w:sz="0" w:space="0" w:color="auto"/>
      </w:divBdr>
    </w:div>
    <w:div w:id="104932076">
      <w:bodyDiv w:val="1"/>
      <w:marLeft w:val="0"/>
      <w:marRight w:val="0"/>
      <w:marTop w:val="0"/>
      <w:marBottom w:val="0"/>
      <w:divBdr>
        <w:top w:val="none" w:sz="0" w:space="0" w:color="auto"/>
        <w:left w:val="none" w:sz="0" w:space="0" w:color="auto"/>
        <w:bottom w:val="none" w:sz="0" w:space="0" w:color="auto"/>
        <w:right w:val="none" w:sz="0" w:space="0" w:color="auto"/>
      </w:divBdr>
    </w:div>
    <w:div w:id="118383466">
      <w:bodyDiv w:val="1"/>
      <w:marLeft w:val="0"/>
      <w:marRight w:val="0"/>
      <w:marTop w:val="0"/>
      <w:marBottom w:val="0"/>
      <w:divBdr>
        <w:top w:val="none" w:sz="0" w:space="0" w:color="auto"/>
        <w:left w:val="none" w:sz="0" w:space="0" w:color="auto"/>
        <w:bottom w:val="none" w:sz="0" w:space="0" w:color="auto"/>
        <w:right w:val="none" w:sz="0" w:space="0" w:color="auto"/>
      </w:divBdr>
    </w:div>
    <w:div w:id="278604940">
      <w:bodyDiv w:val="1"/>
      <w:marLeft w:val="0"/>
      <w:marRight w:val="0"/>
      <w:marTop w:val="0"/>
      <w:marBottom w:val="0"/>
      <w:divBdr>
        <w:top w:val="none" w:sz="0" w:space="0" w:color="auto"/>
        <w:left w:val="none" w:sz="0" w:space="0" w:color="auto"/>
        <w:bottom w:val="none" w:sz="0" w:space="0" w:color="auto"/>
        <w:right w:val="none" w:sz="0" w:space="0" w:color="auto"/>
      </w:divBdr>
    </w:div>
    <w:div w:id="379717442">
      <w:bodyDiv w:val="1"/>
      <w:marLeft w:val="0"/>
      <w:marRight w:val="0"/>
      <w:marTop w:val="0"/>
      <w:marBottom w:val="0"/>
      <w:divBdr>
        <w:top w:val="none" w:sz="0" w:space="0" w:color="auto"/>
        <w:left w:val="none" w:sz="0" w:space="0" w:color="auto"/>
        <w:bottom w:val="none" w:sz="0" w:space="0" w:color="auto"/>
        <w:right w:val="none" w:sz="0" w:space="0" w:color="auto"/>
      </w:divBdr>
    </w:div>
    <w:div w:id="500121347">
      <w:bodyDiv w:val="1"/>
      <w:marLeft w:val="0"/>
      <w:marRight w:val="0"/>
      <w:marTop w:val="0"/>
      <w:marBottom w:val="0"/>
      <w:divBdr>
        <w:top w:val="none" w:sz="0" w:space="0" w:color="auto"/>
        <w:left w:val="none" w:sz="0" w:space="0" w:color="auto"/>
        <w:bottom w:val="none" w:sz="0" w:space="0" w:color="auto"/>
        <w:right w:val="none" w:sz="0" w:space="0" w:color="auto"/>
      </w:divBdr>
    </w:div>
    <w:div w:id="563949418">
      <w:bodyDiv w:val="1"/>
      <w:marLeft w:val="0"/>
      <w:marRight w:val="0"/>
      <w:marTop w:val="0"/>
      <w:marBottom w:val="0"/>
      <w:divBdr>
        <w:top w:val="none" w:sz="0" w:space="0" w:color="auto"/>
        <w:left w:val="none" w:sz="0" w:space="0" w:color="auto"/>
        <w:bottom w:val="none" w:sz="0" w:space="0" w:color="auto"/>
        <w:right w:val="none" w:sz="0" w:space="0" w:color="auto"/>
      </w:divBdr>
    </w:div>
    <w:div w:id="624774539">
      <w:bodyDiv w:val="1"/>
      <w:marLeft w:val="0"/>
      <w:marRight w:val="0"/>
      <w:marTop w:val="0"/>
      <w:marBottom w:val="0"/>
      <w:divBdr>
        <w:top w:val="none" w:sz="0" w:space="0" w:color="auto"/>
        <w:left w:val="none" w:sz="0" w:space="0" w:color="auto"/>
        <w:bottom w:val="none" w:sz="0" w:space="0" w:color="auto"/>
        <w:right w:val="none" w:sz="0" w:space="0" w:color="auto"/>
      </w:divBdr>
    </w:div>
    <w:div w:id="701052184">
      <w:bodyDiv w:val="1"/>
      <w:marLeft w:val="0"/>
      <w:marRight w:val="0"/>
      <w:marTop w:val="0"/>
      <w:marBottom w:val="0"/>
      <w:divBdr>
        <w:top w:val="none" w:sz="0" w:space="0" w:color="auto"/>
        <w:left w:val="none" w:sz="0" w:space="0" w:color="auto"/>
        <w:bottom w:val="none" w:sz="0" w:space="0" w:color="auto"/>
        <w:right w:val="none" w:sz="0" w:space="0" w:color="auto"/>
      </w:divBdr>
    </w:div>
    <w:div w:id="755710364">
      <w:bodyDiv w:val="1"/>
      <w:marLeft w:val="0"/>
      <w:marRight w:val="0"/>
      <w:marTop w:val="0"/>
      <w:marBottom w:val="0"/>
      <w:divBdr>
        <w:top w:val="none" w:sz="0" w:space="0" w:color="auto"/>
        <w:left w:val="none" w:sz="0" w:space="0" w:color="auto"/>
        <w:bottom w:val="none" w:sz="0" w:space="0" w:color="auto"/>
        <w:right w:val="none" w:sz="0" w:space="0" w:color="auto"/>
      </w:divBdr>
    </w:div>
    <w:div w:id="807431517">
      <w:bodyDiv w:val="1"/>
      <w:marLeft w:val="0"/>
      <w:marRight w:val="0"/>
      <w:marTop w:val="0"/>
      <w:marBottom w:val="0"/>
      <w:divBdr>
        <w:top w:val="none" w:sz="0" w:space="0" w:color="auto"/>
        <w:left w:val="none" w:sz="0" w:space="0" w:color="auto"/>
        <w:bottom w:val="none" w:sz="0" w:space="0" w:color="auto"/>
        <w:right w:val="none" w:sz="0" w:space="0" w:color="auto"/>
      </w:divBdr>
    </w:div>
    <w:div w:id="840856267">
      <w:bodyDiv w:val="1"/>
      <w:marLeft w:val="0"/>
      <w:marRight w:val="0"/>
      <w:marTop w:val="0"/>
      <w:marBottom w:val="0"/>
      <w:divBdr>
        <w:top w:val="none" w:sz="0" w:space="0" w:color="auto"/>
        <w:left w:val="none" w:sz="0" w:space="0" w:color="auto"/>
        <w:bottom w:val="none" w:sz="0" w:space="0" w:color="auto"/>
        <w:right w:val="none" w:sz="0" w:space="0" w:color="auto"/>
      </w:divBdr>
    </w:div>
    <w:div w:id="1030182805">
      <w:bodyDiv w:val="1"/>
      <w:marLeft w:val="0"/>
      <w:marRight w:val="0"/>
      <w:marTop w:val="0"/>
      <w:marBottom w:val="0"/>
      <w:divBdr>
        <w:top w:val="none" w:sz="0" w:space="0" w:color="auto"/>
        <w:left w:val="none" w:sz="0" w:space="0" w:color="auto"/>
        <w:bottom w:val="none" w:sz="0" w:space="0" w:color="auto"/>
        <w:right w:val="none" w:sz="0" w:space="0" w:color="auto"/>
      </w:divBdr>
    </w:div>
    <w:div w:id="1037853925">
      <w:bodyDiv w:val="1"/>
      <w:marLeft w:val="0"/>
      <w:marRight w:val="0"/>
      <w:marTop w:val="0"/>
      <w:marBottom w:val="0"/>
      <w:divBdr>
        <w:top w:val="none" w:sz="0" w:space="0" w:color="auto"/>
        <w:left w:val="none" w:sz="0" w:space="0" w:color="auto"/>
        <w:bottom w:val="none" w:sz="0" w:space="0" w:color="auto"/>
        <w:right w:val="none" w:sz="0" w:space="0" w:color="auto"/>
      </w:divBdr>
    </w:div>
    <w:div w:id="1240096583">
      <w:bodyDiv w:val="1"/>
      <w:marLeft w:val="0"/>
      <w:marRight w:val="0"/>
      <w:marTop w:val="0"/>
      <w:marBottom w:val="0"/>
      <w:divBdr>
        <w:top w:val="none" w:sz="0" w:space="0" w:color="auto"/>
        <w:left w:val="none" w:sz="0" w:space="0" w:color="auto"/>
        <w:bottom w:val="none" w:sz="0" w:space="0" w:color="auto"/>
        <w:right w:val="none" w:sz="0" w:space="0" w:color="auto"/>
      </w:divBdr>
    </w:div>
    <w:div w:id="1590651525">
      <w:bodyDiv w:val="1"/>
      <w:marLeft w:val="0"/>
      <w:marRight w:val="0"/>
      <w:marTop w:val="0"/>
      <w:marBottom w:val="0"/>
      <w:divBdr>
        <w:top w:val="none" w:sz="0" w:space="0" w:color="auto"/>
        <w:left w:val="none" w:sz="0" w:space="0" w:color="auto"/>
        <w:bottom w:val="none" w:sz="0" w:space="0" w:color="auto"/>
        <w:right w:val="none" w:sz="0" w:space="0" w:color="auto"/>
      </w:divBdr>
    </w:div>
    <w:div w:id="1779065523">
      <w:bodyDiv w:val="1"/>
      <w:marLeft w:val="0"/>
      <w:marRight w:val="0"/>
      <w:marTop w:val="0"/>
      <w:marBottom w:val="0"/>
      <w:divBdr>
        <w:top w:val="none" w:sz="0" w:space="0" w:color="auto"/>
        <w:left w:val="none" w:sz="0" w:space="0" w:color="auto"/>
        <w:bottom w:val="none" w:sz="0" w:space="0" w:color="auto"/>
        <w:right w:val="none" w:sz="0" w:space="0" w:color="auto"/>
      </w:divBdr>
    </w:div>
    <w:div w:id="1915124913">
      <w:bodyDiv w:val="1"/>
      <w:marLeft w:val="0"/>
      <w:marRight w:val="0"/>
      <w:marTop w:val="0"/>
      <w:marBottom w:val="0"/>
      <w:divBdr>
        <w:top w:val="none" w:sz="0" w:space="0" w:color="auto"/>
        <w:left w:val="none" w:sz="0" w:space="0" w:color="auto"/>
        <w:bottom w:val="none" w:sz="0" w:space="0" w:color="auto"/>
        <w:right w:val="none" w:sz="0" w:space="0" w:color="auto"/>
      </w:divBdr>
    </w:div>
    <w:div w:id="20802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949A-005F-4B7F-A526-567D50CF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5264</Words>
  <Characters>30005</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Daimler AG  70546 Stuttgart</vt:lpstr>
      <vt:lpstr>Daimler AG  70546 Stuttgart</vt:lpstr>
    </vt:vector>
  </TitlesOfParts>
  <Company>Daimler AG</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Daimler AG  70546 Stuttgart</dc:title>
  <dc:subject/>
  <dc:creator>Mironenko, Elena (001)</dc:creator>
  <cp:keywords/>
  <cp:lastModifiedBy>Cheng, Haifeng (866) [DT]</cp:lastModifiedBy>
  <cp:revision>18</cp:revision>
  <cp:lastPrinted>2020-04-23T01:32:00Z</cp:lastPrinted>
  <dcterms:created xsi:type="dcterms:W3CDTF">2022-03-27T07:29:00Z</dcterms:created>
  <dcterms:modified xsi:type="dcterms:W3CDTF">2022-11-10T08:43:00Z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2022-11-10T08:43:48Z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72e3b0c5-9d50-4ad4-9f85-cda45bfcf5d2</vt:lpwstr>
  </property>
  <property fmtid="{D5CDD505-2E9C-101B-9397-08002B2CF9AE}" pid="8" name="MSIP_Label_924dbb1d-991d-4bbd-aad5-33bac1d8ffaf_ContentBits">
    <vt:lpwstr>1</vt:lpwstr>
  </property>
</Properties>
</file>