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548" w:type="dxa"/>
        <w:tblInd w:w="93" w:type="dxa"/>
        <w:shd w:val="clear" w:color="auto" w:fill="auto"/>
        <w:tblLayout w:type="fixed"/>
        <w:tblCellMar>
          <w:top w:w="0" w:type="dxa"/>
          <w:left w:w="108" w:type="dxa"/>
          <w:bottom w:w="0" w:type="dxa"/>
          <w:right w:w="108" w:type="dxa"/>
        </w:tblCellMar>
      </w:tblPr>
      <w:tblGrid>
        <w:gridCol w:w="840"/>
        <w:gridCol w:w="1350"/>
        <w:gridCol w:w="4965"/>
        <w:gridCol w:w="1493"/>
        <w:gridCol w:w="900"/>
      </w:tblGrid>
      <w:tr>
        <w:tblPrEx>
          <w:shd w:val="clear" w:color="auto" w:fill="auto"/>
          <w:tblCellMar>
            <w:top w:w="0" w:type="dxa"/>
            <w:left w:w="108" w:type="dxa"/>
            <w:bottom w:w="0" w:type="dxa"/>
            <w:right w:w="108" w:type="dxa"/>
          </w:tblCellMar>
        </w:tblPrEx>
        <w:trPr>
          <w:trHeight w:val="600" w:hRule="atLeast"/>
        </w:trPr>
        <w:tc>
          <w:tcPr>
            <w:tcW w:w="9548"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服务费明细</w:t>
            </w:r>
          </w:p>
        </w:tc>
      </w:tr>
      <w:tr>
        <w:tblPrEx>
          <w:shd w:val="clear" w:color="auto" w:fill="auto"/>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69696B"/>
                <w:sz w:val="26"/>
                <w:szCs w:val="26"/>
                <w:u w:val="none"/>
              </w:rPr>
            </w:pPr>
            <w:r>
              <w:rPr>
                <w:rFonts w:hint="eastAsia" w:ascii="宋体" w:hAnsi="宋体" w:eastAsia="宋体" w:cs="宋体"/>
                <w:b/>
                <w:bCs/>
                <w:i w:val="0"/>
                <w:iCs w:val="0"/>
                <w:color w:val="69696B"/>
                <w:kern w:val="0"/>
                <w:sz w:val="26"/>
                <w:szCs w:val="26"/>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产品系列</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服务价格（不含税）</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重卡正司机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H3改型司机座椅总成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r>
              <w:rPr>
                <w:rFonts w:hint="eastAsia" w:ascii="宋体" w:hAnsi="宋体" w:eastAsia="宋体" w:cs="宋体"/>
                <w:i w:val="0"/>
                <w:iCs w:val="0"/>
                <w:color w:val="69696B"/>
                <w:kern w:val="0"/>
                <w:sz w:val="22"/>
                <w:szCs w:val="22"/>
                <w:u w:val="non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 xml:space="preserve">H4-A </w:t>
            </w:r>
            <w:r>
              <w:rPr>
                <w:rStyle w:val="10"/>
                <w:lang w:val="en-US" w:eastAsia="zh-CN" w:bidi="ar"/>
              </w:rPr>
              <w:t>( 2. 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w:t>
            </w:r>
            <w:r>
              <w:rPr>
                <w:rStyle w:val="11"/>
                <w:rFonts w:ascii="宋体" w:hAnsi="宋体" w:eastAsia="宋体" w:cs="宋体"/>
                <w:sz w:val="24"/>
                <w:szCs w:val="24"/>
                <w:lang w:val="en-US" w:eastAsia="zh-CN" w:bidi="ar"/>
              </w:rPr>
              <w:t>-</w:t>
            </w:r>
            <w:r>
              <w:rPr>
                <w:rStyle w:val="12"/>
                <w:lang w:val="en-US" w:eastAsia="zh-CN" w:bidi="ar"/>
              </w:rPr>
              <w:t xml:space="preserve">B </w:t>
            </w:r>
            <w:r>
              <w:rPr>
                <w:rStyle w:val="10"/>
                <w:lang w:val="en-US" w:eastAsia="zh-CN" w:bidi="ar"/>
              </w:rPr>
              <w:t>( 2. 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ind w:right="90" w:rightChars="41"/>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 xml:space="preserve">H4-S </w:t>
            </w:r>
            <w:r>
              <w:rPr>
                <w:rStyle w:val="10"/>
                <w:lang w:val="en-US" w:eastAsia="zh-CN" w:bidi="ar"/>
              </w:rPr>
              <w:t>( 2</w:t>
            </w:r>
            <w:r>
              <w:rPr>
                <w:rStyle w:val="13"/>
                <w:lang w:val="en-US" w:eastAsia="zh-CN" w:bidi="ar"/>
              </w:rPr>
              <w:t xml:space="preserve">. </w:t>
            </w:r>
            <w:r>
              <w:rPr>
                <w:rStyle w:val="12"/>
                <w:lang w:val="en-US" w:eastAsia="zh-CN" w:bidi="ar"/>
              </w:rPr>
              <w:t>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5</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H4A面料升级</w:t>
            </w:r>
            <w:r>
              <w:rPr>
                <w:rStyle w:val="14"/>
                <w:rFonts w:eastAsia="宋体"/>
                <w:lang w:val="en-US" w:eastAsia="zh-CN" w:bidi="ar"/>
              </w:rPr>
              <w:t xml:space="preserve"> </w:t>
            </w:r>
            <w:r>
              <w:rPr>
                <w:rStyle w:val="12"/>
                <w:lang w:val="en-US" w:eastAsia="zh-CN" w:bidi="ar"/>
              </w:rPr>
              <w:t>司机座椅总成（新面料）</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重卡副司机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H3改型副司机座椅总成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H4-A副驾驶员座椅总成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H4-B副驾驶员座椅总成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H4-S副驾驶员座椅总成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H4A升级副</w:t>
            </w:r>
            <w:r>
              <w:rPr>
                <w:rStyle w:val="14"/>
                <w:rFonts w:eastAsia="宋体"/>
                <w:lang w:val="en-US" w:eastAsia="zh-CN" w:bidi="ar"/>
              </w:rPr>
              <w:t xml:space="preserve"> </w:t>
            </w:r>
            <w:r>
              <w:rPr>
                <w:rStyle w:val="12"/>
                <w:lang w:val="en-US" w:eastAsia="zh-CN" w:bidi="ar"/>
              </w:rPr>
              <w:t>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B40座椅</w:t>
            </w: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14</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B40V后排座椅总成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吊卧铺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上卧铺总成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1</w:t>
            </w:r>
            <w:r>
              <w:rPr>
                <w:rFonts w:hint="eastAsia" w:ascii="宋体" w:hAnsi="宋体" w:eastAsia="宋体" w:cs="宋体"/>
                <w:i w:val="0"/>
                <w:iCs w:val="0"/>
                <w:color w:val="69696B"/>
                <w:kern w:val="0"/>
                <w:sz w:val="22"/>
                <w:szCs w:val="22"/>
                <w:u w:val="none"/>
                <w:lang w:val="en-US" w:eastAsia="zh-CN" w:bidi="ar"/>
              </w:rPr>
              <w:t>.</w:t>
            </w:r>
            <w:r>
              <w:rPr>
                <w:rFonts w:hint="eastAsia" w:cs="宋体"/>
                <w:i w:val="0"/>
                <w:iCs w:val="0"/>
                <w:color w:val="69696B"/>
                <w:kern w:val="0"/>
                <w:sz w:val="22"/>
                <w:szCs w:val="22"/>
                <w:u w:val="none"/>
                <w:lang w:val="en-US" w:eastAsia="zh-CN" w:bidi="ar"/>
              </w:rPr>
              <w:t>5</w:t>
            </w:r>
            <w:r>
              <w:rPr>
                <w:rFonts w:hint="eastAsia" w:ascii="宋体" w:hAnsi="宋体" w:eastAsia="宋体" w:cs="宋体"/>
                <w:i w:val="0"/>
                <w:iCs w:val="0"/>
                <w:color w:val="69696B"/>
                <w:kern w:val="0"/>
                <w:sz w:val="22"/>
                <w:szCs w:val="22"/>
                <w:u w:val="none"/>
                <w:lang w:val="en-US" w:eastAsia="zh-CN" w:bidi="ar"/>
              </w:rPr>
              <w:t xml:space="preserve">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下卧铺总成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1</w:t>
            </w:r>
            <w:r>
              <w:rPr>
                <w:rFonts w:hint="eastAsia" w:ascii="宋体" w:hAnsi="宋体" w:eastAsia="宋体" w:cs="宋体"/>
                <w:i w:val="0"/>
                <w:iCs w:val="0"/>
                <w:color w:val="69696B"/>
                <w:kern w:val="0"/>
                <w:sz w:val="22"/>
                <w:szCs w:val="22"/>
                <w:u w:val="none"/>
                <w:lang w:val="en-US" w:eastAsia="zh-CN" w:bidi="ar"/>
              </w:rPr>
              <w:t>.</w:t>
            </w:r>
            <w:r>
              <w:rPr>
                <w:rFonts w:hint="eastAsia" w:cs="宋体"/>
                <w:i w:val="0"/>
                <w:iCs w:val="0"/>
                <w:color w:val="69696B"/>
                <w:kern w:val="0"/>
                <w:sz w:val="22"/>
                <w:szCs w:val="22"/>
                <w:u w:val="none"/>
                <w:lang w:val="en-US" w:eastAsia="zh-CN" w:bidi="ar"/>
              </w:rPr>
              <w:t>5</w:t>
            </w:r>
            <w:r>
              <w:rPr>
                <w:rFonts w:hint="eastAsia" w:ascii="宋体" w:hAnsi="宋体" w:eastAsia="宋体" w:cs="宋体"/>
                <w:i w:val="0"/>
                <w:iCs w:val="0"/>
                <w:color w:val="69696B"/>
                <w:kern w:val="0"/>
                <w:sz w:val="22"/>
                <w:szCs w:val="22"/>
                <w:u w:val="none"/>
                <w:lang w:val="en-US" w:eastAsia="zh-CN" w:bidi="ar"/>
              </w:rPr>
              <w:t xml:space="preserve">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随车小件</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座</w:t>
            </w:r>
            <w:r>
              <w:rPr>
                <w:rStyle w:val="12"/>
                <w:lang w:val="en-US" w:eastAsia="zh-CN" w:bidi="ar"/>
              </w:rPr>
              <w:t>椅</w:t>
            </w:r>
            <w:r>
              <w:rPr>
                <w:rStyle w:val="15"/>
                <w:lang w:val="en-US" w:eastAsia="zh-CN" w:bidi="ar"/>
              </w:rPr>
              <w:t>附件</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B40、B80后视镜</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欧曼后视镜</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sectPr>
          <w:type w:val="continuous"/>
          <w:pgSz w:w="12240" w:h="16840"/>
          <w:pgMar w:top="1160" w:right="240" w:bottom="940" w:left="780" w:header="720" w:footer="720" w:gutter="0"/>
          <w:cols w:equalWidth="0" w:num="2">
            <w:col w:w="9996" w:space="40"/>
            <w:col w:w="1184"/>
          </w:cols>
        </w:sect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sz w:val="44"/>
          <w:szCs w:val="44"/>
        </w:rPr>
      </w:pPr>
      <w:bookmarkStart w:id="0" w:name="8cb43249368fc620ce7349b7a6989a1"/>
      <w:bookmarkEnd w:id="0"/>
      <w:bookmarkStart w:id="1" w:name="210ee935f7b99df95b1bbbe3e1f41fe"/>
      <w:bookmarkEnd w:id="1"/>
      <w:r>
        <w:rPr>
          <w:rFonts w:hint="eastAsia"/>
          <w:b/>
          <w:bCs/>
          <w:sz w:val="44"/>
          <w:szCs w:val="44"/>
        </w:rPr>
        <w:t>汽车零部件配送合同</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b/>
          <w:bCs/>
          <w:sz w:val="24"/>
          <w:szCs w:val="24"/>
        </w:rPr>
      </w:pPr>
      <w:r>
        <w:rPr>
          <w:rFonts w:hint="eastAsia"/>
          <w:b/>
          <w:bCs/>
          <w:sz w:val="24"/>
          <w:szCs w:val="24"/>
        </w:rPr>
        <w:t>甲方：河北光华荣昌汽车部件有限公司</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b/>
          <w:bCs/>
          <w:sz w:val="24"/>
          <w:szCs w:val="24"/>
          <w:lang w:eastAsia="zh-CN"/>
        </w:rPr>
      </w:pPr>
      <w:r>
        <w:rPr>
          <w:rFonts w:hint="eastAsia"/>
          <w:b/>
          <w:bCs/>
          <w:sz w:val="24"/>
          <w:szCs w:val="24"/>
        </w:rPr>
        <w:t>乙方：</w:t>
      </w:r>
      <w:r>
        <w:rPr>
          <w:rFonts w:hint="eastAsia"/>
          <w:b/>
          <w:bCs/>
          <w:sz w:val="24"/>
          <w:szCs w:val="24"/>
          <w:lang w:eastAsia="zh-CN"/>
        </w:rPr>
        <w:t>北京友联物流有限公司</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甲方委托乙方对福田项目及越野车项目提供仓储物流服务、按照平等互利、协商一致的原则， 依法签定本合同。</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rPr>
        <w:t>本合同</w:t>
      </w:r>
      <w:r>
        <w:rPr>
          <w:rFonts w:hint="eastAsia"/>
          <w:sz w:val="24"/>
          <w:szCs w:val="24"/>
          <w:lang w:eastAsia="zh-CN"/>
        </w:rPr>
        <w:t>目</w:t>
      </w:r>
      <w:r>
        <w:rPr>
          <w:rFonts w:hint="eastAsia"/>
          <w:sz w:val="24"/>
          <w:szCs w:val="24"/>
        </w:rPr>
        <w:t>的为 3 项： 仓储、理货、配送服务产品服务方式：</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rPr>
        <w:t>乙方执行甲方生产调拨计划，完成收货入库仓储服务。</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lang w:eastAsia="zh-CN"/>
        </w:rPr>
        <w:t>乙方</w:t>
      </w:r>
      <w:r>
        <w:rPr>
          <w:rFonts w:hint="eastAsia"/>
          <w:sz w:val="24"/>
          <w:szCs w:val="24"/>
        </w:rPr>
        <w:t>提供周转箱拆解、吊装、码放器具服务。</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480" w:lineRule="auto"/>
        <w:ind w:left="0" w:leftChars="0" w:firstLine="0" w:firstLineChars="0"/>
        <w:jc w:val="left"/>
        <w:textAlignment w:val="auto"/>
        <w:rPr>
          <w:rFonts w:hint="eastAsia"/>
          <w:sz w:val="24"/>
          <w:szCs w:val="24"/>
        </w:rPr>
      </w:pPr>
      <w:r>
        <w:rPr>
          <w:rFonts w:hint="eastAsia"/>
          <w:sz w:val="24"/>
          <w:szCs w:val="24"/>
        </w:rPr>
        <w:t>按甲方要求完成福田汽车厂产品出库装载服务。</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Chars="0" w:right="0" w:rightChars="0"/>
        <w:jc w:val="left"/>
        <w:textAlignment w:val="auto"/>
        <w:rPr>
          <w:rFonts w:hint="eastAsia"/>
          <w:sz w:val="24"/>
          <w:szCs w:val="24"/>
        </w:rPr>
      </w:pPr>
      <w:r>
        <w:rPr>
          <w:rFonts w:hint="eastAsia"/>
          <w:sz w:val="24"/>
          <w:szCs w:val="24"/>
        </w:rPr>
        <w:t>四、按甲方要求完成越野车工厂产品出库装载服务</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rPr>
        <w:t>（产品的服务地点：</w:t>
      </w:r>
      <w:r>
        <w:rPr>
          <w:rFonts w:hint="eastAsia"/>
          <w:b/>
          <w:bCs/>
          <w:sz w:val="24"/>
          <w:szCs w:val="24"/>
          <w:lang w:eastAsia="zh-CN"/>
        </w:rPr>
        <w:t>北京友联物流有限公司</w:t>
      </w:r>
      <w:r>
        <w:rPr>
          <w:rFonts w:hint="eastAsia"/>
          <w:sz w:val="24"/>
          <w:szCs w:val="24"/>
          <w:lang w:eastAsia="zh-CN"/>
        </w:rPr>
        <w:t>怀柔库</w:t>
      </w:r>
      <w:r>
        <w:rPr>
          <w:rFonts w:hint="eastAsia"/>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双方确认，甲方应保证建立生产所需安全库存。</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乙方保证完成甲方的物资仓储物流服务，对上述公司的产品（汽车座椅、后视镜）严格执行甲方调拨指令及时出库， 并将相关信息通报甲方。</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乙方按甲方产品外包装验货。包装破损 、错发、漏装， 双方确认签字，备案登记入库。</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甲方拥有入库产品所有权。</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乙方对入库物资安全保管负责。严格按协议规定执行配送出入库计划。</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eastAsia="宋体"/>
          <w:sz w:val="24"/>
          <w:szCs w:val="24"/>
          <w:lang w:eastAsia="zh-CN"/>
        </w:rPr>
      </w:pPr>
      <w:r>
        <w:rPr>
          <w:rFonts w:hint="eastAsia"/>
          <w:sz w:val="24"/>
          <w:szCs w:val="24"/>
          <w:lang w:eastAsia="zh-CN"/>
        </w:rPr>
        <w:t>已方要保证在拆解周转箱、上工装过程中的外观质量，此过程中如出现外观不良由乙方负责。</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乙方按照甲方要求完成配送出库后</w:t>
      </w:r>
      <w:r>
        <w:rPr>
          <w:rFonts w:hint="eastAsia"/>
          <w:sz w:val="24"/>
          <w:szCs w:val="24"/>
          <w:lang w:eastAsia="zh-CN"/>
        </w:rPr>
        <w:t>，</w:t>
      </w:r>
      <w:r>
        <w:rPr>
          <w:rFonts w:hint="eastAsia"/>
          <w:sz w:val="24"/>
          <w:szCs w:val="24"/>
        </w:rPr>
        <w:t>甲方接收人员应按乙方产品出库单核实并签字确认。</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甲方权负责配送产品的运输、入厂、外检、签收等相关业务</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违约责任:</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甲方自乙方处交接货物起，至将货物交付给乙方指定的收货人签收止</w:t>
      </w:r>
      <w:r>
        <w:rPr>
          <w:rFonts w:hint="eastAsia"/>
          <w:sz w:val="24"/>
          <w:szCs w:val="24"/>
          <w:lang w:eastAsia="zh-CN"/>
        </w:rPr>
        <w:t>，</w:t>
      </w:r>
      <w:r>
        <w:rPr>
          <w:rFonts w:hint="eastAsia"/>
          <w:sz w:val="24"/>
          <w:szCs w:val="24"/>
        </w:rPr>
        <w:t>甲方把货物的风险转移给乙方。</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乙方保管不善造成货损、灭失，需按价赔偿。</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因甲方责任造成乙方超储，双方另行协商。</w:t>
      </w:r>
    </w:p>
    <w:p>
      <w:pPr>
        <w:pStyle w:val="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sz w:val="24"/>
          <w:szCs w:val="24"/>
        </w:rPr>
      </w:pPr>
      <w:r>
        <w:rPr>
          <w:rFonts w:hint="eastAsia"/>
          <w:sz w:val="24"/>
          <w:szCs w:val="24"/>
        </w:rPr>
        <w:t>免责条款:</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因发生不可抗力(法律规定条款)导致损失。</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因甲方责任致使乙方无法履责。</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因需方重大变化，且甲乙双方无法预见。</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发生以上情况之一者乙方不承担责任。</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服务标准:</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及时、准确办理出、入库签收手续，确保代理物资安全。按甲方配送要求，准时完成入库物资管理，产品器具配置，配送物资发出。</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不良品返厂:</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甲方负责办理相关手续并签字确认。</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甲方如需增加其它服务项目，双方另行协商。</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结算方式:</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eastAsia="宋体"/>
          <w:sz w:val="24"/>
          <w:szCs w:val="24"/>
          <w:lang w:eastAsia="zh-CN"/>
        </w:rPr>
      </w:pPr>
      <w:r>
        <w:rPr>
          <w:rFonts w:hint="eastAsia"/>
          <w:sz w:val="24"/>
          <w:szCs w:val="24"/>
        </w:rPr>
        <w:t>双方确认每月按甲方入库产品数量为结算依据</w:t>
      </w:r>
      <w:r>
        <w:rPr>
          <w:rFonts w:hint="eastAsia"/>
          <w:sz w:val="24"/>
          <w:szCs w:val="24"/>
          <w:highlight w:val="yellow"/>
        </w:rPr>
        <w:t>，</w:t>
      </w:r>
      <w:r>
        <w:rPr>
          <w:rFonts w:hint="eastAsia"/>
          <w:sz w:val="24"/>
          <w:szCs w:val="24"/>
          <w:highlight w:val="yellow"/>
          <w:lang w:val="en-US" w:eastAsia="zh-CN"/>
        </w:rPr>
        <w:t>2022年12月1日至2025年12月31日合计3年零1月</w:t>
      </w:r>
      <w:r>
        <w:rPr>
          <w:rFonts w:hint="eastAsia"/>
          <w:sz w:val="24"/>
          <w:szCs w:val="24"/>
          <w:highlight w:val="yellow"/>
        </w:rPr>
        <w:t>每只座椅物流服务费用</w:t>
      </w:r>
      <w:r>
        <w:rPr>
          <w:rFonts w:hint="eastAsia"/>
          <w:sz w:val="24"/>
          <w:szCs w:val="24"/>
          <w:highlight w:val="yellow"/>
          <w:lang w:val="en-US" w:eastAsia="zh-CN"/>
        </w:rPr>
        <w:t xml:space="preserve"> 2.5</w:t>
      </w:r>
      <w:r>
        <w:rPr>
          <w:rFonts w:hint="eastAsia"/>
          <w:sz w:val="24"/>
          <w:szCs w:val="24"/>
          <w:highlight w:val="yellow"/>
        </w:rPr>
        <w:t>元(税前)</w:t>
      </w:r>
      <w:r>
        <w:rPr>
          <w:rFonts w:hint="eastAsia"/>
          <w:sz w:val="24"/>
          <w:szCs w:val="24"/>
          <w:highlight w:val="yellow"/>
          <w:lang w:eastAsia="zh-CN"/>
        </w:rPr>
        <w:t>，上下卧铺</w:t>
      </w:r>
      <w:r>
        <w:rPr>
          <w:rFonts w:hint="eastAsia"/>
          <w:sz w:val="24"/>
          <w:szCs w:val="24"/>
          <w:highlight w:val="yellow"/>
          <w:lang w:val="en-US" w:eastAsia="zh-CN"/>
        </w:rPr>
        <w:t>1.5元（税前）</w:t>
      </w:r>
      <w:r>
        <w:rPr>
          <w:rFonts w:hint="eastAsia"/>
          <w:sz w:val="24"/>
          <w:szCs w:val="24"/>
          <w:highlight w:val="yellow"/>
        </w:rPr>
        <w:t>(</w:t>
      </w:r>
      <w:r>
        <w:rPr>
          <w:rFonts w:hint="eastAsia"/>
          <w:sz w:val="24"/>
          <w:szCs w:val="24"/>
          <w:highlight w:val="yellow"/>
          <w:lang w:eastAsia="zh-CN"/>
        </w:rPr>
        <w:t>此服务费</w:t>
      </w:r>
      <w:r>
        <w:rPr>
          <w:rFonts w:hint="eastAsia"/>
          <w:sz w:val="24"/>
          <w:szCs w:val="24"/>
          <w:highlight w:val="yellow"/>
        </w:rPr>
        <w:t>含座椅附件及后视镜</w:t>
      </w:r>
      <w:r>
        <w:rPr>
          <w:rFonts w:hint="eastAsia"/>
          <w:sz w:val="24"/>
          <w:szCs w:val="24"/>
          <w:highlight w:val="yellow"/>
          <w:lang w:eastAsia="zh-CN"/>
        </w:rPr>
        <w:t>等</w:t>
      </w:r>
      <w:r>
        <w:rPr>
          <w:rFonts w:hint="eastAsia"/>
          <w:sz w:val="24"/>
          <w:szCs w:val="24"/>
          <w:highlight w:val="yellow"/>
        </w:rPr>
        <w:t>)</w:t>
      </w:r>
      <w:r>
        <w:rPr>
          <w:rFonts w:hint="eastAsia"/>
          <w:sz w:val="24"/>
          <w:szCs w:val="24"/>
          <w:highlight w:val="yellow"/>
          <w:lang w:eastAsia="zh-CN"/>
        </w:rPr>
        <w:t>期间价格不能涨幅，</w:t>
      </w:r>
      <w:r>
        <w:rPr>
          <w:rFonts w:hint="eastAsia"/>
          <w:sz w:val="24"/>
          <w:szCs w:val="24"/>
          <w:lang w:eastAsia="zh-CN"/>
        </w:rPr>
        <w:t>具体见附页（</w:t>
      </w:r>
      <w:bookmarkStart w:id="6" w:name="_GoBack"/>
      <w:bookmarkEnd w:id="6"/>
      <w:r>
        <w:rPr>
          <w:rFonts w:hint="eastAsia"/>
          <w:sz w:val="24"/>
          <w:szCs w:val="24"/>
          <w:lang w:eastAsia="zh-CN"/>
        </w:rPr>
        <w:t>服务费明细）。</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lang w:eastAsia="zh-CN"/>
        </w:rPr>
        <w:t>乙方</w:t>
      </w:r>
      <w:r>
        <w:rPr>
          <w:rFonts w:hint="eastAsia"/>
          <w:sz w:val="24"/>
          <w:szCs w:val="24"/>
        </w:rPr>
        <w:t>按月出具增值税专用发票</w:t>
      </w:r>
      <w:r>
        <w:rPr>
          <w:rFonts w:hint="eastAsia"/>
          <w:sz w:val="24"/>
          <w:szCs w:val="24"/>
          <w:lang w:eastAsia="zh-CN"/>
        </w:rPr>
        <w:t>、</w:t>
      </w:r>
      <w:r>
        <w:rPr>
          <w:rFonts w:hint="eastAsia"/>
          <w:sz w:val="24"/>
          <w:szCs w:val="24"/>
        </w:rPr>
        <w:t>费用，税率为</w:t>
      </w:r>
      <w:r>
        <w:rPr>
          <w:rFonts w:hint="eastAsia"/>
          <w:sz w:val="24"/>
          <w:szCs w:val="24"/>
          <w:lang w:val="en-US" w:eastAsia="zh-CN"/>
        </w:rPr>
        <w:t>6</w:t>
      </w:r>
      <w:r>
        <w:rPr>
          <w:rFonts w:hint="eastAsia"/>
          <w:sz w:val="24"/>
          <w:szCs w:val="24"/>
        </w:rPr>
        <w:t>%。(如遇国家政策调整，按调整后税率执行)。甲方收到符合要求的发票后30日内以银行转账方式向乙方支付。</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b/>
          <w:bCs/>
          <w:sz w:val="24"/>
          <w:szCs w:val="24"/>
        </w:rPr>
        <w:t>包装回收：</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工位器具由甲方负责返回</w:t>
      </w:r>
      <w:r>
        <w:rPr>
          <w:rFonts w:hint="eastAsia"/>
          <w:sz w:val="24"/>
          <w:szCs w:val="24"/>
          <w:lang w:eastAsia="zh-CN"/>
        </w:rPr>
        <w:t>乙方库房</w:t>
      </w:r>
      <w:r>
        <w:rPr>
          <w:rFonts w:hint="eastAsia"/>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eastAsia="宋体"/>
          <w:sz w:val="24"/>
          <w:szCs w:val="24"/>
          <w:lang w:eastAsia="zh-CN"/>
        </w:rPr>
      </w:pPr>
      <w:r>
        <w:rPr>
          <w:rFonts w:hint="eastAsia"/>
          <w:sz w:val="24"/>
          <w:szCs w:val="24"/>
          <w:lang w:eastAsia="zh-CN"/>
        </w:rPr>
        <w:t>乙方负责将拆解完的周转箱码放整齐固定好装车返回河北工厂。</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 xml:space="preserve">本合同一式二份，甲、乙双方各执一份，具有同等法律效力。本合同有效期为 </w:t>
      </w:r>
      <w:r>
        <w:rPr>
          <w:rFonts w:hint="eastAsia"/>
          <w:sz w:val="24"/>
          <w:szCs w:val="24"/>
          <w:lang w:val="en-US" w:eastAsia="zh-CN"/>
        </w:rPr>
        <w:t xml:space="preserve">2022 </w:t>
      </w:r>
      <w:r>
        <w:rPr>
          <w:rFonts w:hint="eastAsia"/>
          <w:sz w:val="24"/>
          <w:szCs w:val="24"/>
        </w:rPr>
        <w:t>年</w:t>
      </w:r>
      <w:r>
        <w:rPr>
          <w:rFonts w:hint="eastAsia"/>
          <w:sz w:val="24"/>
          <w:szCs w:val="24"/>
          <w:lang w:val="en-US" w:eastAsia="zh-CN"/>
        </w:rPr>
        <w:t xml:space="preserve"> 12</w:t>
      </w:r>
      <w:r>
        <w:rPr>
          <w:rFonts w:hint="eastAsia"/>
          <w:sz w:val="24"/>
          <w:szCs w:val="24"/>
        </w:rPr>
        <w:t>月</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1</w:t>
      </w:r>
      <w:r>
        <w:rPr>
          <w:rFonts w:hint="eastAsia"/>
          <w:sz w:val="24"/>
          <w:szCs w:val="24"/>
        </w:rPr>
        <w:t xml:space="preserve">日至 </w:t>
      </w:r>
      <w:r>
        <w:rPr>
          <w:rFonts w:hint="eastAsia"/>
          <w:sz w:val="24"/>
          <w:szCs w:val="24"/>
          <w:lang w:val="en-US" w:eastAsia="zh-CN"/>
        </w:rPr>
        <w:t xml:space="preserve">2025 </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31</w:t>
      </w:r>
      <w:r>
        <w:rPr>
          <w:rFonts w:hint="eastAsia"/>
          <w:sz w:val="24"/>
          <w:szCs w:val="24"/>
        </w:rPr>
        <w:t>日。</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本合同全部内容属商业秘密，双方均有责任保守秘密。合同如有变更或者补充， 经协商一致后以补充协议形式确定，补充协议与原合同具有同等效力。</w:t>
      </w:r>
    </w:p>
    <w:p>
      <w:pPr>
        <w:pStyle w:val="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eastAsia="宋体"/>
          <w:sz w:val="24"/>
          <w:szCs w:val="24"/>
          <w:lang w:eastAsia="zh-CN"/>
        </w:rPr>
      </w:pPr>
      <w:r>
        <w:rPr>
          <w:rFonts w:hint="eastAsia"/>
          <w:b/>
          <w:bCs/>
          <w:sz w:val="24"/>
          <w:szCs w:val="24"/>
        </w:rPr>
        <w:t>纠纷及其仲裁</w:t>
      </w:r>
      <w:r>
        <w:rPr>
          <w:rFonts w:hint="eastAsia"/>
          <w:b/>
          <w:bCs/>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若合同在履行中发生纠纷， 双方应及时协商解决，协商无效的，可向甲方所在地法院申请诉讼解决。</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w:t>
      </w:r>
      <w:r>
        <w:rPr>
          <w:rFonts w:hint="eastAsia"/>
          <w:sz w:val="24"/>
          <w:szCs w:val="24"/>
          <w:lang w:val="en-US" w:eastAsia="zh-CN"/>
        </w:rPr>
        <w:t xml:space="preserve"> </w:t>
      </w:r>
      <w:r>
        <w:rPr>
          <w:rFonts w:hint="eastAsia"/>
          <w:sz w:val="24"/>
          <w:szCs w:val="24"/>
        </w:rPr>
        <w:t>方：</w:t>
      </w:r>
      <w:r>
        <w:rPr>
          <w:rFonts w:hint="eastAsia"/>
          <w:sz w:val="24"/>
          <w:szCs w:val="24"/>
        </w:rPr>
        <w:tab/>
      </w:r>
      <w:r>
        <w:rPr>
          <w:rFonts w:hint="eastAsia"/>
          <w:sz w:val="24"/>
          <w:szCs w:val="24"/>
          <w:lang w:val="en-US" w:eastAsia="zh-CN"/>
        </w:rPr>
        <w:t xml:space="preserve">                             </w:t>
      </w:r>
      <w:r>
        <w:rPr>
          <w:rFonts w:hint="eastAsia"/>
          <w:sz w:val="24"/>
          <w:szCs w:val="24"/>
        </w:rPr>
        <w:t>乙 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签</w:t>
      </w:r>
      <w:r>
        <w:rPr>
          <w:rFonts w:hint="eastAsia"/>
          <w:sz w:val="24"/>
          <w:szCs w:val="24"/>
          <w:lang w:val="en-US" w:eastAsia="zh-CN"/>
        </w:rPr>
        <w:t xml:space="preserve"> </w:t>
      </w:r>
      <w:r>
        <w:rPr>
          <w:rFonts w:hint="eastAsia"/>
          <w:sz w:val="24"/>
          <w:szCs w:val="24"/>
        </w:rPr>
        <w:t>字：</w:t>
      </w:r>
      <w:r>
        <w:rPr>
          <w:rFonts w:hint="eastAsia"/>
          <w:sz w:val="24"/>
          <w:szCs w:val="24"/>
        </w:rPr>
        <w:tab/>
      </w:r>
      <w:r>
        <w:rPr>
          <w:rFonts w:hint="eastAsia"/>
          <w:sz w:val="24"/>
          <w:szCs w:val="24"/>
          <w:lang w:val="en-US" w:eastAsia="zh-CN"/>
        </w:rPr>
        <w:t xml:space="preserve">                             </w:t>
      </w:r>
      <w:r>
        <w:rPr>
          <w:rFonts w:hint="eastAsia"/>
          <w:sz w:val="24"/>
          <w:szCs w:val="24"/>
        </w:rPr>
        <w:t>签 字：</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日</w:t>
      </w:r>
      <w:r>
        <w:rPr>
          <w:rFonts w:hint="eastAsia"/>
          <w:sz w:val="24"/>
          <w:szCs w:val="24"/>
          <w:lang w:val="en-US" w:eastAsia="zh-CN"/>
        </w:rPr>
        <w:t xml:space="preserve"> </w:t>
      </w:r>
      <w:r>
        <w:rPr>
          <w:rFonts w:hint="eastAsia"/>
          <w:sz w:val="24"/>
          <w:szCs w:val="24"/>
        </w:rPr>
        <w:t>期</w:t>
      </w:r>
      <w:r>
        <w:rPr>
          <w:rFonts w:hint="eastAsia"/>
          <w:sz w:val="24"/>
          <w:szCs w:val="24"/>
        </w:rPr>
        <w:tab/>
      </w:r>
      <w:r>
        <w:rPr>
          <w:rFonts w:hint="eastAsia"/>
          <w:sz w:val="24"/>
          <w:szCs w:val="24"/>
        </w:rPr>
        <w:t>：</w:t>
      </w:r>
      <w:r>
        <w:rPr>
          <w:rFonts w:hint="eastAsia"/>
          <w:sz w:val="24"/>
          <w:szCs w:val="24"/>
        </w:rPr>
        <w:tab/>
      </w:r>
      <w:r>
        <w:rPr>
          <w:rFonts w:hint="eastAsia"/>
          <w:sz w:val="24"/>
          <w:szCs w:val="24"/>
        </w:rPr>
        <w:tab/>
      </w:r>
      <w:r>
        <w:rPr>
          <w:rFonts w:hint="eastAsia"/>
          <w:sz w:val="24"/>
          <w:szCs w:val="24"/>
          <w:lang w:val="en-US" w:eastAsia="zh-CN"/>
        </w:rPr>
        <w:t xml:space="preserve">                 </w:t>
      </w:r>
      <w:r>
        <w:rPr>
          <w:rFonts w:hint="eastAsia"/>
          <w:sz w:val="24"/>
          <w:szCs w:val="24"/>
        </w:rPr>
        <w:t>日</w:t>
      </w:r>
      <w:r>
        <w:rPr>
          <w:rFonts w:hint="eastAsia"/>
          <w:sz w:val="24"/>
          <w:szCs w:val="24"/>
          <w:lang w:val="en-US" w:eastAsia="zh-CN"/>
        </w:rPr>
        <w:t xml:space="preserve"> </w:t>
      </w:r>
      <w:r>
        <w:rPr>
          <w:rFonts w:hint="eastAsia"/>
          <w:sz w:val="24"/>
          <w:szCs w:val="24"/>
        </w:rPr>
        <w:t>期：</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 xml:space="preserve">签约地：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sectPr>
          <w:pgSz w:w="12240" w:h="16840"/>
          <w:pgMar w:top="560" w:right="660" w:bottom="440" w:left="1020" w:header="720" w:footer="720" w:gutter="0"/>
          <w:cols w:space="720" w:num="1"/>
        </w:sect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sz w:val="44"/>
          <w:szCs w:val="44"/>
        </w:rPr>
      </w:pPr>
      <w:bookmarkStart w:id="2" w:name="6974f6da654fa4b76d1b7ddf7a39f28"/>
      <w:bookmarkEnd w:id="2"/>
      <w:r>
        <w:rPr>
          <w:rFonts w:hint="eastAsia"/>
          <w:b/>
          <w:bCs/>
          <w:sz w:val="44"/>
          <w:szCs w:val="44"/>
        </w:rPr>
        <w:t>仓储租赁合同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lang w:eastAsia="zh-CN"/>
        </w:rPr>
      </w:pPr>
      <w:r>
        <w:rPr>
          <w:rFonts w:hint="eastAsia"/>
          <w:b/>
          <w:bCs/>
          <w:sz w:val="24"/>
          <w:szCs w:val="24"/>
        </w:rPr>
        <w:t>出租方（甲方）</w:t>
      </w:r>
      <w:r>
        <w:rPr>
          <w:rFonts w:hint="eastAsia"/>
          <w:b/>
          <w:bCs/>
          <w:sz w:val="24"/>
          <w:szCs w:val="24"/>
          <w:lang w:eastAsia="zh-CN"/>
        </w:rPr>
        <w:t>：北京友联物流有限公司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660" w:rightChars="300"/>
        <w:jc w:val="left"/>
        <w:textAlignment w:val="auto"/>
        <w:rPr>
          <w:rFonts w:hint="eastAsia"/>
          <w:b/>
          <w:bCs/>
          <w:sz w:val="24"/>
          <w:szCs w:val="24"/>
        </w:rPr>
      </w:pPr>
      <w:r>
        <w:rPr>
          <w:rFonts w:hint="eastAsia"/>
          <w:b/>
          <w:bCs/>
          <w:sz w:val="24"/>
          <w:szCs w:val="24"/>
          <w:lang w:eastAsia="zh-CN"/>
        </w:rPr>
        <w:t>承</w:t>
      </w:r>
      <w:r>
        <w:rPr>
          <w:rFonts w:hint="eastAsia"/>
          <w:b/>
          <w:bCs/>
          <w:sz w:val="24"/>
          <w:szCs w:val="24"/>
        </w:rPr>
        <w:t>租方（</w:t>
      </w:r>
      <w:r>
        <w:rPr>
          <w:rFonts w:hint="eastAsia"/>
          <w:b/>
          <w:bCs/>
          <w:sz w:val="24"/>
          <w:szCs w:val="24"/>
          <w:lang w:eastAsia="zh-CN"/>
        </w:rPr>
        <w:t>乙</w:t>
      </w:r>
      <w:r>
        <w:rPr>
          <w:rFonts w:hint="eastAsia"/>
          <w:b/>
          <w:bCs/>
          <w:sz w:val="24"/>
          <w:szCs w:val="24"/>
        </w:rPr>
        <w:t>方）</w:t>
      </w:r>
      <w:r>
        <w:rPr>
          <w:rFonts w:hint="eastAsia"/>
          <w:b/>
          <w:bCs/>
          <w:sz w:val="24"/>
          <w:szCs w:val="24"/>
          <w:lang w:eastAsia="zh-CN"/>
        </w:rPr>
        <w:t>：河北光华</w:t>
      </w:r>
      <w:r>
        <w:rPr>
          <w:rFonts w:hint="eastAsia"/>
          <w:b/>
          <w:bCs/>
          <w:sz w:val="24"/>
          <w:szCs w:val="24"/>
        </w:rPr>
        <w:t>荣昌汽车部件有限</w:t>
      </w:r>
      <w:r>
        <w:rPr>
          <w:rFonts w:hint="eastAsia"/>
          <w:b/>
          <w:bCs/>
          <w:sz w:val="24"/>
          <w:szCs w:val="24"/>
          <w:lang w:eastAsia="zh-CN"/>
        </w:rPr>
        <w:t>公</w:t>
      </w:r>
      <w:r>
        <w:rPr>
          <w:rFonts w:hint="eastAsia"/>
          <w:b/>
          <w:bCs/>
          <w:sz w:val="24"/>
          <w:szCs w:val="24"/>
        </w:rPr>
        <w:t>司</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根据国家有关规定，甲、乙双方在自愿、平等、互利的基础上就甲方将其拥有的厂房租赁给乙方做为仓储使用的有关事宜，双方达成协议并签定租赁合同如下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 、 租赁物位置、面积、功能及用途</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1、甲方租赁给乙方的厂房座落在</w:t>
      </w:r>
      <w:r>
        <w:rPr>
          <w:rFonts w:hint="eastAsia"/>
          <w:sz w:val="24"/>
          <w:szCs w:val="24"/>
          <w:lang w:eastAsia="zh-CN"/>
        </w:rPr>
        <w:t>北京市怀柔区庙城镇</w:t>
      </w:r>
      <w:r>
        <w:rPr>
          <w:rFonts w:hint="eastAsia"/>
          <w:sz w:val="24"/>
          <w:szCs w:val="24"/>
        </w:rPr>
        <w:t>租赁建筑面积为</w:t>
      </w:r>
      <w:r>
        <w:rPr>
          <w:rFonts w:hint="eastAsia"/>
          <w:sz w:val="24"/>
          <w:szCs w:val="24"/>
          <w:lang w:val="en-US" w:eastAsia="zh-CN"/>
        </w:rPr>
        <w:t xml:space="preserve">     </w:t>
      </w:r>
      <w:r>
        <w:rPr>
          <w:rFonts w:hint="eastAsia"/>
          <w:sz w:val="24"/>
          <w:szCs w:val="24"/>
        </w:rPr>
        <w:t>平方米，厂房类型为钢结构厂库房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 、甲方承租给乙方的厂房是用于汽车零部件存储</w:t>
      </w:r>
      <w:r>
        <w:rPr>
          <w:rFonts w:hint="eastAsia"/>
          <w:sz w:val="24"/>
          <w:szCs w:val="24"/>
          <w:lang w:eastAsia="zh-CN"/>
        </w:rPr>
        <w:t>，</w:t>
      </w:r>
      <w:r>
        <w:rPr>
          <w:rFonts w:hint="eastAsia"/>
          <w:sz w:val="24"/>
          <w:szCs w:val="24"/>
        </w:rPr>
        <w:t>不做</w:t>
      </w:r>
      <w:r>
        <w:rPr>
          <w:rFonts w:hint="eastAsia"/>
          <w:sz w:val="24"/>
          <w:szCs w:val="24"/>
          <w:lang w:eastAsia="zh-CN"/>
        </w:rPr>
        <w:t>它</w:t>
      </w:r>
      <w:r>
        <w:rPr>
          <w:rFonts w:hint="eastAsia"/>
          <w:sz w:val="24"/>
          <w:szCs w:val="24"/>
        </w:rPr>
        <w:t>用。</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 、本租赁物采取包租的方式，由甲方统一管理，但在租赁期间</w:t>
      </w:r>
      <w:r>
        <w:rPr>
          <w:rFonts w:hint="eastAsia"/>
          <w:sz w:val="24"/>
          <w:szCs w:val="24"/>
          <w:lang w:eastAsia="zh-CN"/>
        </w:rPr>
        <w:t>，</w:t>
      </w:r>
      <w:r>
        <w:rPr>
          <w:rFonts w:hint="eastAsia"/>
          <w:sz w:val="24"/>
          <w:szCs w:val="24"/>
        </w:rPr>
        <w:t>甲</w:t>
      </w:r>
      <w:r>
        <w:rPr>
          <w:rFonts w:hint="eastAsia"/>
          <w:sz w:val="24"/>
          <w:szCs w:val="24"/>
          <w:lang w:eastAsia="zh-CN"/>
        </w:rPr>
        <w:t>、</w:t>
      </w:r>
      <w:r>
        <w:rPr>
          <w:rFonts w:hint="eastAsia"/>
          <w:sz w:val="24"/>
          <w:szCs w:val="24"/>
        </w:rPr>
        <w:t>乙双方都应遵守国家的法律法规</w:t>
      </w:r>
      <w:r>
        <w:rPr>
          <w:rFonts w:hint="eastAsia"/>
          <w:sz w:val="24"/>
          <w:szCs w:val="24"/>
          <w:lang w:eastAsia="zh-CN"/>
        </w:rPr>
        <w:t>，</w:t>
      </w:r>
      <w:r>
        <w:rPr>
          <w:rFonts w:hint="eastAsia"/>
          <w:sz w:val="24"/>
          <w:szCs w:val="24"/>
        </w:rPr>
        <w:t>不得利用厂房租赁进行非法活动。</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4、为保证双方利益，甲方确保在乙方承租入驻前甲方厂房已满足以下保证乙方仓储所需的要件。</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5、具体仓储面积实际运行后经双方确认后为准。前期交纳的的费用多退少补。</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二、租赁期限</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1、租赁期限从</w:t>
      </w:r>
      <w:r>
        <w:rPr>
          <w:rFonts w:hint="eastAsia"/>
          <w:sz w:val="24"/>
          <w:szCs w:val="24"/>
          <w:lang w:val="en-US" w:eastAsia="zh-CN"/>
        </w:rPr>
        <w:t xml:space="preserve">  2022</w:t>
      </w:r>
      <w:r>
        <w:rPr>
          <w:rFonts w:hint="eastAsia"/>
          <w:sz w:val="24"/>
          <w:szCs w:val="24"/>
        </w:rPr>
        <w:t>年</w:t>
      </w:r>
      <w:r>
        <w:rPr>
          <w:rFonts w:hint="eastAsia"/>
          <w:sz w:val="24"/>
          <w:szCs w:val="24"/>
          <w:lang w:val="en-US" w:eastAsia="zh-CN"/>
        </w:rPr>
        <w:t xml:space="preserve"> 12 </w:t>
      </w:r>
      <w:r>
        <w:rPr>
          <w:rFonts w:hint="eastAsia"/>
          <w:sz w:val="24"/>
          <w:szCs w:val="24"/>
        </w:rPr>
        <w:t xml:space="preserve">月 </w:t>
      </w:r>
      <w:r>
        <w:rPr>
          <w:rFonts w:hint="eastAsia"/>
          <w:sz w:val="24"/>
          <w:szCs w:val="24"/>
          <w:lang w:val="en-US" w:eastAsia="zh-CN"/>
        </w:rPr>
        <w:t xml:space="preserve">1 </w:t>
      </w:r>
      <w:r>
        <w:rPr>
          <w:rFonts w:hint="eastAsia"/>
          <w:sz w:val="24"/>
          <w:szCs w:val="24"/>
        </w:rPr>
        <w:t xml:space="preserve">日起 至 </w:t>
      </w:r>
      <w:r>
        <w:rPr>
          <w:rFonts w:hint="eastAsia"/>
          <w:sz w:val="24"/>
          <w:szCs w:val="24"/>
          <w:lang w:val="en-US" w:eastAsia="zh-CN"/>
        </w:rPr>
        <w:t xml:space="preserve">2023 </w:t>
      </w:r>
      <w:r>
        <w:rPr>
          <w:rFonts w:hint="eastAsia"/>
          <w:sz w:val="24"/>
          <w:szCs w:val="24"/>
        </w:rPr>
        <w:t>年</w:t>
      </w:r>
      <w:r>
        <w:rPr>
          <w:rFonts w:hint="eastAsia"/>
          <w:sz w:val="24"/>
          <w:szCs w:val="24"/>
          <w:lang w:val="en-US" w:eastAsia="zh-CN"/>
        </w:rPr>
        <w:t xml:space="preserve"> 12 </w:t>
      </w:r>
      <w:r>
        <w:rPr>
          <w:rFonts w:hint="eastAsia"/>
          <w:sz w:val="24"/>
          <w:szCs w:val="24"/>
        </w:rPr>
        <w:t>月</w:t>
      </w:r>
      <w:r>
        <w:rPr>
          <w:rFonts w:hint="eastAsia"/>
          <w:sz w:val="24"/>
          <w:szCs w:val="24"/>
          <w:lang w:val="en-US" w:eastAsia="zh-CN"/>
        </w:rPr>
        <w:t xml:space="preserve"> 31</w:t>
      </w:r>
      <w:r>
        <w:rPr>
          <w:rFonts w:hint="eastAsia"/>
          <w:sz w:val="24"/>
          <w:szCs w:val="24"/>
        </w:rPr>
        <w:t>日终止，共</w:t>
      </w:r>
      <w:r>
        <w:rPr>
          <w:rFonts w:hint="eastAsia"/>
          <w:sz w:val="24"/>
          <w:szCs w:val="24"/>
          <w:lang w:val="en-US" w:eastAsia="zh-CN"/>
        </w:rPr>
        <w:t xml:space="preserve"> 13</w:t>
      </w:r>
      <w:r>
        <w:rPr>
          <w:rFonts w:hint="eastAsia"/>
          <w:sz w:val="24"/>
          <w:szCs w:val="24"/>
        </w:rPr>
        <w:t xml:space="preserve"> 个月。</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2、乙方</w:t>
      </w:r>
      <w:r>
        <w:rPr>
          <w:rFonts w:hint="eastAsia"/>
          <w:sz w:val="24"/>
          <w:szCs w:val="24"/>
          <w:lang w:eastAsia="zh-CN"/>
        </w:rPr>
        <w:t>于</w:t>
      </w:r>
      <w:r>
        <w:rPr>
          <w:rFonts w:hint="eastAsia"/>
          <w:sz w:val="24"/>
          <w:szCs w:val="24"/>
        </w:rPr>
        <w:t>租赁期限届满前一个月提出续租或停租意见，如需续租的，在同等承租条件下，乙方有优先承租权。甲乙双方将对有关租赁事项重新签订租赁合同。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三、仓储租赁费用及相关事项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1、租金</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eastAsia="宋体"/>
          <w:sz w:val="24"/>
          <w:szCs w:val="24"/>
          <w:lang w:val="en-US" w:eastAsia="zh-CN"/>
        </w:rPr>
      </w:pPr>
      <w:r>
        <w:rPr>
          <w:rFonts w:hint="eastAsia"/>
          <w:sz w:val="24"/>
          <w:szCs w:val="24"/>
        </w:rPr>
        <w:t>租金以每平方米</w:t>
      </w:r>
      <w:r>
        <w:rPr>
          <w:rFonts w:hint="eastAsia"/>
          <w:sz w:val="24"/>
          <w:szCs w:val="24"/>
          <w:lang w:val="en-US" w:eastAsia="zh-CN"/>
        </w:rPr>
        <w:t>0.8</w:t>
      </w:r>
      <w:r>
        <w:rPr>
          <w:rFonts w:hint="eastAsia"/>
          <w:sz w:val="24"/>
          <w:szCs w:val="24"/>
        </w:rPr>
        <w:t>元／天计算（税前）该合同承租面积为</w:t>
      </w:r>
      <w:r>
        <w:rPr>
          <w:rFonts w:hint="eastAsia"/>
          <w:sz w:val="24"/>
          <w:szCs w:val="24"/>
          <w:lang w:val="en-US" w:eastAsia="zh-CN"/>
        </w:rPr>
        <w:t xml:space="preserve">    </w:t>
      </w:r>
      <w:r>
        <w:rPr>
          <w:rFonts w:hint="eastAsia"/>
          <w:sz w:val="24"/>
          <w:szCs w:val="24"/>
        </w:rPr>
        <w:t>平方米，每月租金</w:t>
      </w:r>
      <w:r>
        <w:rPr>
          <w:rFonts w:hint="eastAsia"/>
          <w:sz w:val="24"/>
          <w:szCs w:val="24"/>
          <w:lang w:eastAsia="zh-CN"/>
        </w:rPr>
        <w:t>：</w:t>
      </w:r>
      <w:r>
        <w:rPr>
          <w:rFonts w:hint="eastAsia"/>
          <w:sz w:val="24"/>
          <w:szCs w:val="24"/>
        </w:rPr>
        <w:t>¥</w:t>
      </w:r>
      <w:r>
        <w:rPr>
          <w:rFonts w:hint="eastAsia"/>
          <w:sz w:val="24"/>
          <w:szCs w:val="24"/>
          <w:lang w:val="en-US" w:eastAsia="zh-CN"/>
        </w:rPr>
        <w:t xml:space="preserve">     </w:t>
      </w:r>
      <w:r>
        <w:rPr>
          <w:rFonts w:hint="eastAsia"/>
          <w:sz w:val="24"/>
          <w:szCs w:val="24"/>
        </w:rPr>
        <w:t>元（税前）（每月按</w:t>
      </w:r>
      <w:r>
        <w:rPr>
          <w:rFonts w:hint="eastAsia"/>
          <w:sz w:val="24"/>
          <w:szCs w:val="24"/>
          <w:lang w:val="en-US" w:eastAsia="zh-CN"/>
        </w:rPr>
        <w:t xml:space="preserve"> </w:t>
      </w:r>
      <w:r>
        <w:rPr>
          <w:rFonts w:hint="eastAsia"/>
          <w:sz w:val="24"/>
          <w:szCs w:val="24"/>
        </w:rPr>
        <w:t>30 天计算）</w:t>
      </w:r>
      <w:r>
        <w:rPr>
          <w:rFonts w:hint="eastAsia"/>
          <w:sz w:val="24"/>
          <w:szCs w:val="24"/>
          <w:lang w:eastAsia="zh-CN"/>
        </w:rPr>
        <w:t>。</w:t>
      </w:r>
      <w:r>
        <w:rPr>
          <w:rFonts w:hint="eastAsia"/>
          <w:sz w:val="24"/>
          <w:szCs w:val="24"/>
          <w:highlight w:val="yellow"/>
          <w:lang w:eastAsia="zh-CN"/>
        </w:rPr>
        <w:t>租金平米单价自签订生效之日起甲方保证</w:t>
      </w:r>
      <w:r>
        <w:rPr>
          <w:rFonts w:hint="eastAsia"/>
          <w:sz w:val="24"/>
          <w:szCs w:val="24"/>
          <w:highlight w:val="yellow"/>
          <w:lang w:val="en-US" w:eastAsia="zh-CN"/>
        </w:rPr>
        <w:t>36个月内价钱不允许涨幅。</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2、本租赁合同租金内不包含增值税专用发票费用，税率为 6 %（如遇国家</w:t>
      </w:r>
      <w:r>
        <w:rPr>
          <w:rFonts w:hint="eastAsia"/>
          <w:sz w:val="24"/>
          <w:szCs w:val="24"/>
        </w:rPr>
        <w:pict>
          <v:line id="_x0000_s1047" o:spid="_x0000_s1047" o:spt="20" style="position:absolute;left:0pt;margin-left:414.15pt;margin-top:12.7pt;height:13pt;width:0pt;mso-position-horizontal-relative:page;mso-wrap-distance-bottom:0pt;mso-wrap-distance-top:0pt;z-index:-251656192;mso-width-relative:page;mso-height-relative:page;" stroked="t" coordsize="21600,21600">
            <v:path arrowok="t"/>
            <v:fill focussize="0,0"/>
            <v:stroke weight="2.52590551181102pt" color="#E6E8ED"/>
            <v:imagedata o:title=""/>
            <o:lock v:ext="edit"/>
            <w10:wrap type="topAndBottom"/>
          </v:line>
        </w:pict>
      </w:r>
      <w:r>
        <w:rPr>
          <w:rFonts w:hint="eastAsia"/>
          <w:sz w:val="44"/>
          <w:szCs w:val="44"/>
        </w:rPr>
        <w:pict>
          <v:rect id="_x0000_s1048" o:spid="_x0000_s1048" o:spt="1" style="position:absolute;left:0pt;margin-left:23.25pt;margin-top:3.45pt;height:8.15pt;width:7.2pt;mso-position-horizontal-relative:page;z-index:-251657216;mso-width-relative:page;mso-height-relative:page;" fillcolor="#E6E8ED" filled="t" stroked="f" coordsize="21600,21600">
            <v:path/>
            <v:fill on="t" focussize="0,0"/>
            <v:stroke on="f"/>
            <v:imagedata o:title=""/>
            <o:lock v:ext="edit"/>
          </v:rect>
        </w:pict>
      </w:r>
      <w:bookmarkStart w:id="3" w:name="a54520b4f9bcc0dadf8ddc18f388922"/>
      <w:bookmarkEnd w:id="3"/>
      <w:bookmarkStart w:id="4" w:name="9851ac0d0bf843aee16f3eb86ba0124"/>
      <w:bookmarkEnd w:id="4"/>
      <w:r>
        <w:rPr>
          <w:rFonts w:hint="eastAsia"/>
          <w:sz w:val="24"/>
          <w:szCs w:val="24"/>
        </w:rPr>
        <w:t>政策调整，按调整后税率执行）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3、在租赁合同生效后， 甲方承担在租赁期间所产生的水费、电费、安保费等。</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四、租赁费用的支付</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l、本合同费用为预付费，即每租赁期前一次性付清 3 个月租金，下个租期前一月付后期租金</w:t>
      </w:r>
      <w:r>
        <w:rPr>
          <w:rFonts w:hint="eastAsia"/>
          <w:sz w:val="24"/>
          <w:szCs w:val="24"/>
          <w:lang w:eastAsia="zh-CN"/>
        </w:rPr>
        <w:t>，</w:t>
      </w:r>
      <w:r>
        <w:rPr>
          <w:rFonts w:hint="eastAsia"/>
          <w:sz w:val="24"/>
          <w:szCs w:val="24"/>
        </w:rPr>
        <w:t>由甲方开具增值税发票，乙方财务收到发票，于</w:t>
      </w:r>
      <w:r>
        <w:rPr>
          <w:rFonts w:hint="eastAsia"/>
          <w:sz w:val="24"/>
          <w:szCs w:val="24"/>
          <w:lang w:val="en-US" w:eastAsia="zh-CN"/>
        </w:rPr>
        <w:t>30</w:t>
      </w:r>
      <w:r>
        <w:rPr>
          <w:rFonts w:hint="eastAsia"/>
          <w:sz w:val="24"/>
          <w:szCs w:val="24"/>
        </w:rPr>
        <w:t>个工作日内向甲方付款。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2、租金以现金转账方式支付， 如需使用其他支付方式时，由双方商议决定。</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3、租赁期间，乙方应及时支付租金及其他合同规定的应支付的一切费用，如乙方恶意拖欠，甲方有权终止租赁协议。</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4、在本合同关系存续期间如乙方要求增加合同期内仓储面积，双方另行协商。</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五、租赁物的转让</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在租赁期限内，如遇到国家政策要求下的土地征用等无法抗拒的政府行为</w:t>
      </w:r>
      <w:r>
        <w:rPr>
          <w:rFonts w:hint="eastAsia"/>
          <w:sz w:val="24"/>
          <w:szCs w:val="24"/>
          <w:lang w:eastAsia="zh-CN"/>
        </w:rPr>
        <w:t>，</w:t>
      </w:r>
      <w:r>
        <w:rPr>
          <w:rFonts w:hint="eastAsia"/>
          <w:sz w:val="24"/>
          <w:szCs w:val="24"/>
        </w:rPr>
        <w:t>双方不承担违约责任，但甲方需在第一时间通知乙方，同时退回相应的租赁费用给乙方，并协助乙方重新规划仓储场所。</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六、双方权利与义务</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l、经乙方查验现有厂房</w:t>
      </w:r>
      <w:r>
        <w:rPr>
          <w:rFonts w:hint="eastAsia"/>
          <w:sz w:val="24"/>
          <w:szCs w:val="24"/>
          <w:lang w:eastAsia="zh-CN"/>
        </w:rPr>
        <w:t>情</w:t>
      </w:r>
      <w:r>
        <w:rPr>
          <w:rFonts w:hint="eastAsia"/>
          <w:sz w:val="24"/>
          <w:szCs w:val="24"/>
        </w:rPr>
        <w:t>况，满足存储货物的要求。如发生其它不可预见因素损坏乙方厂房内存储物，甲 方不予理赔。</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2、在租赁期间，甲方厂房及其附属设施有自然损坏或故陌时，乙方应及时通知甲方修复。</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3、如乙方在租赁物内进行的固定资产建设及添置的设备设，施所有权归乙方，在租赁期满、合同终止、不可抗原因或政府拆迁时，乙方有权进行处置。</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4、乙方货物存储期间，因甲方原因造成货损由甲方负责赔偿。</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七、开户行信息</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公司名称：</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eastAsia="宋体"/>
          <w:sz w:val="24"/>
          <w:szCs w:val="24"/>
          <w:lang w:eastAsia="zh-CN"/>
        </w:rPr>
      </w:pPr>
      <w:r>
        <w:rPr>
          <w:rFonts w:hint="eastAsia"/>
          <w:sz w:val="24"/>
          <w:szCs w:val="24"/>
        </w:rPr>
        <w:t>开户银行：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eastAsia="宋体"/>
          <w:sz w:val="24"/>
          <w:szCs w:val="24"/>
          <w:lang w:val="en-US" w:eastAsia="zh-CN"/>
        </w:rPr>
      </w:pPr>
      <w:r>
        <w:rPr>
          <w:rFonts w:hint="eastAsia"/>
          <w:sz w:val="24"/>
          <w:szCs w:val="24"/>
        </w:rPr>
        <w:t>开户账号：</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八、违约条款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l、租赁期内</w:t>
      </w:r>
      <w:r>
        <w:rPr>
          <w:rFonts w:hint="eastAsia"/>
          <w:sz w:val="24"/>
          <w:szCs w:val="24"/>
          <w:lang w:val="en-US" w:eastAsia="zh-CN"/>
        </w:rPr>
        <w:t>,</w:t>
      </w:r>
      <w:r>
        <w:rPr>
          <w:rFonts w:hint="eastAsia"/>
          <w:sz w:val="24"/>
          <w:szCs w:val="24"/>
        </w:rPr>
        <w:t>除去在不可抗力的悄况下，双方均不能单方面提前解除此租赁合同，否则提出方需承担违约责任，并承担由于违约给对方造成的全部损失。</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2、本合同各条款甲、乙双方应严格遵守</w:t>
      </w:r>
      <w:r>
        <w:rPr>
          <w:rFonts w:hint="eastAsia"/>
          <w:sz w:val="24"/>
          <w:szCs w:val="24"/>
          <w:lang w:eastAsia="zh-CN"/>
        </w:rPr>
        <w:t>，</w:t>
      </w:r>
      <w:r>
        <w:rPr>
          <w:rFonts w:hint="eastAsia"/>
          <w:sz w:val="24"/>
          <w:szCs w:val="24"/>
        </w:rPr>
        <w:t>若一方违反上述条款任何一项，即视为违约</w:t>
      </w:r>
      <w:r>
        <w:rPr>
          <w:rFonts w:hint="eastAsia"/>
          <w:sz w:val="24"/>
          <w:szCs w:val="24"/>
          <w:lang w:eastAsia="zh-CN"/>
        </w:rPr>
        <w:t>，</w:t>
      </w:r>
      <w:r>
        <w:rPr>
          <w:rFonts w:hint="eastAsia"/>
          <w:sz w:val="24"/>
          <w:szCs w:val="24"/>
        </w:rPr>
        <w:t>需承担由此为对方造成的全部损失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九、合同的终止</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本合同提前终止或有效期届满，甲、乙双方未达成续租协议的，乙方应</w:t>
      </w:r>
      <w:r>
        <w:rPr>
          <w:rFonts w:hint="eastAsia"/>
          <w:sz w:val="24"/>
          <w:szCs w:val="24"/>
          <w:lang w:eastAsia="zh-CN"/>
        </w:rPr>
        <w:t>在</w:t>
      </w:r>
      <w:r>
        <w:rPr>
          <w:rFonts w:hint="eastAsia"/>
          <w:sz w:val="24"/>
          <w:szCs w:val="24"/>
        </w:rPr>
        <w:t>本合同终止之日迁离租赁物，并将其返还甲方。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十、其他条款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1、本合同未尽事宜</w:t>
      </w:r>
      <w:r>
        <w:rPr>
          <w:rFonts w:hint="eastAsia"/>
          <w:sz w:val="24"/>
          <w:szCs w:val="24"/>
          <w:lang w:eastAsia="zh-CN"/>
        </w:rPr>
        <w:t>，</w:t>
      </w:r>
      <w:r>
        <w:rPr>
          <w:rFonts w:hint="eastAsia"/>
          <w:sz w:val="24"/>
          <w:szCs w:val="24"/>
        </w:rPr>
        <w:t>经双方协商一致后，可另行签订补充协议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2、本合同一式二份，甲、乙</w:t>
      </w:r>
      <w:r>
        <w:rPr>
          <w:rFonts w:hint="eastAsia"/>
          <w:sz w:val="24"/>
          <w:szCs w:val="24"/>
          <w:lang w:eastAsia="zh-CN"/>
        </w:rPr>
        <w:t>双方各</w:t>
      </w:r>
      <w:r>
        <w:rPr>
          <w:rFonts w:hint="eastAsia"/>
          <w:sz w:val="24"/>
          <w:szCs w:val="24"/>
        </w:rPr>
        <w:t>一份。</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十一、合同效力</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本合同经双方签字盖章， 并收到乙方支付的首期租赁款项后生效 。本合同在履行中发生争议， 应由双方协商解决， 若协商不成， 向乙方所在地人民法院提起诉讼。</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bookmarkStart w:id="5" w:name="c10a35a57a1ea90e4c6003a0047f569"/>
      <w:bookmarkEnd w:id="5"/>
      <w:r>
        <w:rPr>
          <w:rFonts w:hint="eastAsia"/>
          <w:sz w:val="24"/>
          <w:szCs w:val="24"/>
          <w:lang w:eastAsia="zh-CN"/>
        </w:rPr>
        <w:t>甲方（签字或盖章）：</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eastAsia="zh-CN"/>
        </w:rPr>
        <w:t>乙方</w:t>
      </w:r>
      <w:r>
        <w:rPr>
          <w:rFonts w:hint="eastAsia"/>
          <w:sz w:val="24"/>
          <w:szCs w:val="24"/>
          <w:lang w:eastAsia="zh-CN"/>
        </w:rPr>
        <w:t>（签字或盖章）：</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val="en-US" w:eastAsia="zh-CN"/>
        </w:rPr>
        <w:t xml:space="preserve">                                       签订时间：</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eastAsia="zh-CN"/>
        </w:rPr>
        <w:t>签订地点：</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4"/>
          <w:szCs w:val="24"/>
          <w:lang w:val="en-US" w:eastAsia="zh-CN"/>
        </w:rPr>
      </w:pPr>
    </w:p>
    <w:sectPr>
      <w:pgSz w:w="12240" w:h="16840"/>
      <w:pgMar w:top="1240" w:right="1320" w:bottom="1520" w:left="12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8A283"/>
    <w:multiLevelType w:val="singleLevel"/>
    <w:tmpl w:val="13D8A2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DNiMWJhNmZlNjJhZDUwM2NhODMzMTc0MzMyMTc2YzkifQ=="/>
  </w:docVars>
  <w:rsids>
    <w:rsidRoot w:val="00000000"/>
    <w:rsid w:val="001112A4"/>
    <w:rsid w:val="0592005E"/>
    <w:rsid w:val="0F0C71EC"/>
    <w:rsid w:val="15706C45"/>
    <w:rsid w:val="1CA04A5E"/>
    <w:rsid w:val="27AC7727"/>
    <w:rsid w:val="331A3AA0"/>
    <w:rsid w:val="39766DD3"/>
    <w:rsid w:val="3C00665D"/>
    <w:rsid w:val="49C24771"/>
    <w:rsid w:val="4A1F4813"/>
    <w:rsid w:val="59B00A91"/>
    <w:rsid w:val="5A8406BC"/>
    <w:rsid w:val="605152F2"/>
    <w:rsid w:val="60C143C2"/>
    <w:rsid w:val="60C656F1"/>
    <w:rsid w:val="6C0435F5"/>
    <w:rsid w:val="6D455B93"/>
    <w:rsid w:val="7F5F34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1"/>
    </w:pPr>
    <w:rPr>
      <w:rFonts w:ascii="宋体" w:hAnsi="宋体" w:eastAsia="宋体" w:cs="宋体"/>
      <w:sz w:val="28"/>
      <w:szCs w:val="28"/>
    </w:rPr>
  </w:style>
  <w:style w:type="paragraph" w:styleId="3">
    <w:name w:val="heading 2"/>
    <w:basedOn w:val="1"/>
    <w:next w:val="1"/>
    <w:qFormat/>
    <w:uiPriority w:val="1"/>
    <w:pPr>
      <w:outlineLvl w:val="2"/>
    </w:pPr>
    <w:rPr>
      <w:rFonts w:ascii="宋体" w:hAnsi="宋体" w:eastAsia="宋体" w:cs="宋体"/>
      <w:sz w:val="26"/>
      <w:szCs w:val="26"/>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3"/>
      <w:szCs w:val="23"/>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 w:type="character" w:customStyle="1" w:styleId="10">
    <w:name w:val="font61"/>
    <w:basedOn w:val="6"/>
    <w:qFormat/>
    <w:uiPriority w:val="0"/>
    <w:rPr>
      <w:rFonts w:hint="eastAsia" w:ascii="宋体" w:hAnsi="宋体" w:eastAsia="宋体" w:cs="宋体"/>
      <w:color w:val="69696B"/>
      <w:sz w:val="22"/>
      <w:szCs w:val="22"/>
      <w:u w:val="none"/>
    </w:rPr>
  </w:style>
  <w:style w:type="character" w:customStyle="1" w:styleId="11">
    <w:name w:val="font112"/>
    <w:basedOn w:val="6"/>
    <w:qFormat/>
    <w:uiPriority w:val="0"/>
    <w:rPr>
      <w:rFonts w:hint="eastAsia" w:ascii="宋体" w:hAnsi="宋体" w:eastAsia="宋体" w:cs="宋体"/>
      <w:color w:val="8E8C90"/>
      <w:sz w:val="22"/>
      <w:szCs w:val="22"/>
      <w:u w:val="none"/>
    </w:rPr>
  </w:style>
  <w:style w:type="character" w:customStyle="1" w:styleId="12">
    <w:name w:val="font81"/>
    <w:basedOn w:val="6"/>
    <w:qFormat/>
    <w:uiPriority w:val="0"/>
    <w:rPr>
      <w:rFonts w:hint="eastAsia" w:ascii="宋体" w:hAnsi="宋体" w:eastAsia="宋体" w:cs="宋体"/>
      <w:color w:val="525456"/>
      <w:sz w:val="22"/>
      <w:szCs w:val="22"/>
      <w:u w:val="none"/>
    </w:rPr>
  </w:style>
  <w:style w:type="character" w:customStyle="1" w:styleId="13">
    <w:name w:val="font121"/>
    <w:basedOn w:val="6"/>
    <w:qFormat/>
    <w:uiPriority w:val="0"/>
    <w:rPr>
      <w:rFonts w:hint="eastAsia" w:ascii="宋体" w:hAnsi="宋体" w:eastAsia="宋体" w:cs="宋体"/>
      <w:color w:val="1C1D1D"/>
      <w:sz w:val="22"/>
      <w:szCs w:val="22"/>
      <w:u w:val="none"/>
    </w:rPr>
  </w:style>
  <w:style w:type="character" w:customStyle="1" w:styleId="14">
    <w:name w:val="font131"/>
    <w:basedOn w:val="6"/>
    <w:qFormat/>
    <w:uiPriority w:val="0"/>
    <w:rPr>
      <w:rFonts w:hint="default" w:ascii="Arial" w:hAnsi="Arial" w:cs="Arial"/>
      <w:color w:val="525456"/>
      <w:sz w:val="22"/>
      <w:szCs w:val="22"/>
      <w:u w:val="none"/>
    </w:rPr>
  </w:style>
  <w:style w:type="character" w:customStyle="1" w:styleId="15">
    <w:name w:val="font71"/>
    <w:basedOn w:val="6"/>
    <w:qFormat/>
    <w:uiPriority w:val="0"/>
    <w:rPr>
      <w:rFonts w:hint="eastAsia" w:ascii="宋体" w:hAnsi="宋体" w:eastAsia="宋体" w:cs="宋体"/>
      <w:color w:val="383A3B"/>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ScaleCrop>false</ScaleCrop>
  <LinksUpToDate>false</LinksUpToDate>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2021-05-28T04:51:00Z</dcterms:created>
  <dc:creator>Administrator</dc:creator>
  <cp:lastModifiedBy>zhangyulin</cp:lastModifiedBy>
  <cp:lastPrinted>2021-06-02T01:32:00Z</cp:lastPrinted>
  <dcterms:modified xsi:type="dcterms:W3CDTF">2022-11-11T02:35:29Z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2052-11.1.0.12763</vt:lpwstr>
  </property>
  <property fmtid="{D5CDD505-2E9C-101B-9397-08002B2CF9AE}" pid="4" name="ICV">
    <vt:lpwstr>A1C138CC39D04079948EE0005FA573DF</vt:lpwstr>
  </property>
</Properties>
</file>