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b/>
          <w:sz w:val="36"/>
          <w:szCs w:val="36"/>
        </w:rPr>
      </w:pPr>
      <w:r>
        <w:rPr>
          <w:rFonts w:hint="eastAsia"/>
          <w:b/>
          <w:sz w:val="36"/>
          <w:szCs w:val="36"/>
        </w:rPr>
        <w:t>外包服务合同</w:t>
      </w:r>
    </w:p>
    <w:p>
      <w:pPr>
        <w:widowControl/>
        <w:snapToGrid w:val="0"/>
        <w:spacing w:line="360" w:lineRule="auto"/>
        <w:textAlignment w:val="baseline"/>
        <w:rPr>
          <w:rFonts w:ascii="宋体" w:hAnsi="宋体" w:cs="宋体"/>
          <w:kern w:val="0"/>
          <w:sz w:val="24"/>
        </w:rPr>
      </w:pPr>
    </w:p>
    <w:p>
      <w:pPr>
        <w:widowControl/>
        <w:snapToGrid w:val="0"/>
        <w:spacing w:line="360" w:lineRule="auto"/>
        <w:jc w:val="left"/>
        <w:textAlignment w:val="baseline"/>
        <w:rPr>
          <w:rFonts w:ascii="宋体" w:hAnsi="宋体" w:cs="宋体"/>
          <w:b/>
          <w:kern w:val="0"/>
          <w:sz w:val="24"/>
        </w:rPr>
      </w:pPr>
      <w:r>
        <w:rPr>
          <w:rFonts w:ascii="宋体" w:hAnsi="宋体" w:cs="宋体"/>
          <w:b/>
          <w:kern w:val="0"/>
          <w:sz w:val="24"/>
        </w:rPr>
        <w:t>甲方：</w:t>
      </w:r>
      <w:r>
        <w:rPr>
          <w:rFonts w:hint="eastAsia" w:ascii="宋体" w:hAnsi="宋体" w:cs="宋体"/>
          <w:b/>
          <w:kern w:val="0"/>
          <w:sz w:val="24"/>
        </w:rPr>
        <w:t>长春光华荣昌汽车部件有限公司</w:t>
      </w:r>
      <w:r>
        <w:rPr>
          <w:rFonts w:hint="eastAsia" w:ascii="宋体" w:hAnsi="宋体" w:cs="宋体"/>
          <w:b/>
          <w:kern w:val="0"/>
          <w:sz w:val="24"/>
        </w:rPr>
        <w:tab/>
      </w:r>
      <w:r>
        <w:rPr>
          <w:rFonts w:hint="eastAsia" w:ascii="宋体" w:hAnsi="宋体" w:cs="宋体"/>
          <w:b/>
          <w:kern w:val="0"/>
          <w:sz w:val="24"/>
        </w:rPr>
        <w:tab/>
      </w:r>
      <w:r>
        <w:rPr>
          <w:rFonts w:hint="eastAsia" w:ascii="宋体" w:hAnsi="宋体" w:cs="宋体"/>
          <w:b/>
          <w:kern w:val="0"/>
          <w:sz w:val="24"/>
        </w:rPr>
        <w:tab/>
      </w:r>
    </w:p>
    <w:p>
      <w:pPr>
        <w:widowControl/>
        <w:spacing w:line="360" w:lineRule="auto"/>
        <w:ind w:left="139" w:right="56" w:hanging="139" w:hangingChars="58"/>
        <w:jc w:val="left"/>
        <w:textAlignment w:val="baseline"/>
        <w:rPr>
          <w:sz w:val="20"/>
        </w:rPr>
      </w:pPr>
      <w:r>
        <w:rPr>
          <w:rFonts w:hint="eastAsia" w:ascii="宋体" w:hAnsi="宋体" w:cs="Arial"/>
          <w:sz w:val="24"/>
        </w:rPr>
        <w:t>地址：</w:t>
      </w:r>
      <w:r>
        <w:rPr>
          <w:rFonts w:hint="eastAsia"/>
        </w:rPr>
        <w:t>长春经济技术开发区常德路1800号9-3号厂房</w:t>
      </w:r>
    </w:p>
    <w:p>
      <w:pPr>
        <w:tabs>
          <w:tab w:val="left" w:pos="-1800"/>
          <w:tab w:val="left" w:pos="0"/>
          <w:tab w:val="left" w:pos="720"/>
          <w:tab w:val="left" w:pos="1418"/>
          <w:tab w:val="left" w:pos="2160"/>
          <w:tab w:val="left" w:pos="5400"/>
          <w:tab w:val="left" w:pos="7200"/>
        </w:tabs>
        <w:spacing w:line="360" w:lineRule="auto"/>
        <w:jc w:val="left"/>
        <w:textAlignment w:val="baseline"/>
        <w:rPr>
          <w:rFonts w:ascii="宋体" w:hAnsi="宋体" w:cs="Arial"/>
          <w:sz w:val="24"/>
        </w:rPr>
      </w:pPr>
      <w:r>
        <w:rPr>
          <w:rFonts w:hint="eastAsia" w:ascii="宋体" w:hAnsi="宋体" w:cs="Arial"/>
          <w:sz w:val="24"/>
        </w:rPr>
        <w:t>授权代表人：刘东明</w:t>
      </w:r>
    </w:p>
    <w:p>
      <w:pPr>
        <w:tabs>
          <w:tab w:val="left" w:pos="-1800"/>
          <w:tab w:val="left" w:pos="0"/>
          <w:tab w:val="left" w:pos="720"/>
          <w:tab w:val="left" w:pos="1418"/>
          <w:tab w:val="left" w:pos="2160"/>
          <w:tab w:val="left" w:pos="5400"/>
          <w:tab w:val="left" w:pos="7200"/>
        </w:tabs>
        <w:spacing w:line="360" w:lineRule="auto"/>
        <w:jc w:val="left"/>
        <w:textAlignment w:val="baseline"/>
        <w:rPr>
          <w:rFonts w:ascii="宋体" w:hAnsi="宋体" w:cs="Arial"/>
          <w:sz w:val="24"/>
        </w:rPr>
      </w:pPr>
    </w:p>
    <w:p>
      <w:pPr>
        <w:widowControl/>
        <w:snapToGrid w:val="0"/>
        <w:spacing w:line="360" w:lineRule="auto"/>
        <w:jc w:val="left"/>
        <w:textAlignment w:val="baseline"/>
        <w:rPr>
          <w:rFonts w:ascii="宋体" w:hAnsi="宋体" w:cs="宋体"/>
          <w:kern w:val="0"/>
          <w:sz w:val="24"/>
        </w:rPr>
      </w:pPr>
      <w:r>
        <w:rPr>
          <w:rFonts w:ascii="宋体" w:hAnsi="宋体" w:cs="宋体"/>
          <w:b/>
          <w:kern w:val="0"/>
          <w:sz w:val="24"/>
        </w:rPr>
        <w:t>乙方</w:t>
      </w:r>
      <w:r>
        <w:rPr>
          <w:rFonts w:hint="eastAsia" w:ascii="宋体" w:hAnsi="宋体" w:cs="宋体"/>
          <w:b/>
          <w:kern w:val="0"/>
          <w:sz w:val="24"/>
        </w:rPr>
        <w:t>：吉林省</w:t>
      </w:r>
    </w:p>
    <w:p>
      <w:pPr>
        <w:widowControl/>
        <w:snapToGrid w:val="0"/>
        <w:spacing w:line="360" w:lineRule="auto"/>
        <w:jc w:val="left"/>
        <w:textAlignment w:val="baseline"/>
        <w:rPr>
          <w:rFonts w:ascii="宋体" w:hAnsi="宋体" w:cs="宋体"/>
          <w:kern w:val="0"/>
          <w:sz w:val="24"/>
        </w:rPr>
      </w:pPr>
      <w:r>
        <w:rPr>
          <w:rFonts w:hint="eastAsia" w:ascii="宋体" w:hAnsi="宋体" w:cs="Arial"/>
          <w:sz w:val="24"/>
        </w:rPr>
        <w:t>地  址：长春市</w:t>
      </w:r>
    </w:p>
    <w:p>
      <w:pPr>
        <w:tabs>
          <w:tab w:val="left" w:pos="-1800"/>
          <w:tab w:val="left" w:pos="0"/>
          <w:tab w:val="left" w:pos="720"/>
          <w:tab w:val="left" w:pos="1418"/>
          <w:tab w:val="left" w:pos="2160"/>
          <w:tab w:val="left" w:pos="5400"/>
          <w:tab w:val="left" w:pos="7200"/>
        </w:tabs>
        <w:spacing w:line="360" w:lineRule="auto"/>
        <w:jc w:val="left"/>
        <w:textAlignment w:val="baseline"/>
        <w:rPr>
          <w:rFonts w:ascii="宋体" w:hAnsi="宋体" w:cs="Arial"/>
          <w:sz w:val="24"/>
        </w:rPr>
      </w:pPr>
      <w:r>
        <w:rPr>
          <w:rFonts w:hint="eastAsia" w:ascii="宋体" w:hAnsi="宋体" w:cs="Arial"/>
          <w:sz w:val="24"/>
        </w:rPr>
        <w:t>授权代表人：</w:t>
      </w:r>
    </w:p>
    <w:p>
      <w:pPr>
        <w:tabs>
          <w:tab w:val="left" w:pos="-1800"/>
          <w:tab w:val="left" w:pos="0"/>
          <w:tab w:val="left" w:pos="720"/>
          <w:tab w:val="left" w:pos="1418"/>
          <w:tab w:val="left" w:pos="2160"/>
          <w:tab w:val="left" w:pos="5400"/>
          <w:tab w:val="left" w:pos="7200"/>
        </w:tabs>
        <w:spacing w:line="360" w:lineRule="auto"/>
        <w:jc w:val="left"/>
        <w:textAlignment w:val="baseline"/>
        <w:rPr>
          <w:rFonts w:ascii="宋体" w:hAnsi="宋体" w:cs="Arial"/>
          <w:sz w:val="24"/>
        </w:rPr>
      </w:pPr>
    </w:p>
    <w:p>
      <w:pPr>
        <w:widowControl/>
        <w:snapToGrid w:val="0"/>
        <w:spacing w:line="360" w:lineRule="auto"/>
        <w:ind w:firstLine="720" w:firstLineChars="300"/>
        <w:jc w:val="left"/>
        <w:textAlignment w:val="baseline"/>
        <w:rPr>
          <w:rFonts w:ascii="宋体" w:hAnsi="宋体" w:cs="宋体"/>
          <w:color w:val="auto"/>
          <w:kern w:val="0"/>
          <w:sz w:val="24"/>
        </w:rPr>
      </w:pPr>
      <w:r>
        <w:rPr>
          <w:rFonts w:ascii="宋体" w:hAnsi="宋体" w:cs="宋体"/>
          <w:kern w:val="0"/>
          <w:sz w:val="24"/>
        </w:rPr>
        <w:t>甲乙双方本</w:t>
      </w:r>
      <w:r>
        <w:rPr>
          <w:rFonts w:ascii="宋体" w:hAnsi="宋体" w:cs="宋体"/>
          <w:color w:val="auto"/>
          <w:kern w:val="0"/>
          <w:sz w:val="24"/>
        </w:rPr>
        <w:t>着平等互利的原则，依据《中华人民共和国</w:t>
      </w:r>
      <w:r>
        <w:rPr>
          <w:rFonts w:hint="eastAsia" w:ascii="宋体" w:hAnsi="宋体" w:cs="宋体"/>
          <w:color w:val="auto"/>
          <w:kern w:val="0"/>
          <w:sz w:val="24"/>
        </w:rPr>
        <w:t>民</w:t>
      </w:r>
      <w:r>
        <w:rPr>
          <w:rFonts w:ascii="宋体" w:hAnsi="宋体" w:cs="宋体"/>
          <w:color w:val="auto"/>
          <w:kern w:val="0"/>
          <w:sz w:val="24"/>
        </w:rPr>
        <w:t>法</w:t>
      </w:r>
      <w:r>
        <w:rPr>
          <w:rFonts w:hint="eastAsia" w:ascii="宋体" w:hAnsi="宋体" w:cs="宋体"/>
          <w:color w:val="auto"/>
          <w:kern w:val="0"/>
          <w:sz w:val="24"/>
        </w:rPr>
        <w:t>典</w:t>
      </w:r>
      <w:r>
        <w:rPr>
          <w:rFonts w:ascii="宋体" w:hAnsi="宋体" w:cs="宋体"/>
          <w:color w:val="auto"/>
          <w:kern w:val="0"/>
          <w:sz w:val="24"/>
        </w:rPr>
        <w:t>》及有关法律、法规，就乙方为甲方提供</w:t>
      </w:r>
      <w:r>
        <w:rPr>
          <w:rFonts w:hint="eastAsia" w:ascii="宋体" w:hAnsi="宋体" w:cs="宋体"/>
          <w:color w:val="auto"/>
          <w:kern w:val="0"/>
          <w:sz w:val="24"/>
        </w:rPr>
        <w:t>作业员等长期用工</w:t>
      </w:r>
      <w:r>
        <w:rPr>
          <w:rFonts w:ascii="宋体" w:hAnsi="宋体" w:cs="宋体"/>
          <w:color w:val="auto"/>
          <w:kern w:val="0"/>
          <w:sz w:val="24"/>
        </w:rPr>
        <w:t>服务，经友好协商，签订本合同。</w:t>
      </w:r>
    </w:p>
    <w:p>
      <w:pPr>
        <w:widowControl/>
        <w:snapToGrid w:val="0"/>
        <w:spacing w:line="360" w:lineRule="auto"/>
        <w:jc w:val="left"/>
        <w:textAlignment w:val="baseline"/>
        <w:rPr>
          <w:rFonts w:ascii="宋体" w:hAnsi="宋体" w:cs="宋体"/>
          <w:b/>
          <w:color w:val="auto"/>
          <w:kern w:val="0"/>
          <w:sz w:val="24"/>
        </w:rPr>
      </w:pPr>
      <w:r>
        <w:rPr>
          <w:rFonts w:hint="eastAsia" w:ascii="宋体" w:hAnsi="宋体" w:cs="宋体"/>
          <w:b/>
          <w:color w:val="auto"/>
          <w:kern w:val="0"/>
          <w:sz w:val="24"/>
        </w:rPr>
        <w:t>一、承诺与保证</w:t>
      </w:r>
    </w:p>
    <w:p>
      <w:pPr>
        <w:widowControl/>
        <w:snapToGrid w:val="0"/>
        <w:spacing w:line="360" w:lineRule="auto"/>
        <w:ind w:firstLine="480" w:firstLineChars="200"/>
        <w:jc w:val="left"/>
        <w:textAlignment w:val="baseline"/>
        <w:rPr>
          <w:rFonts w:ascii="宋体" w:hAnsi="宋体" w:cs="宋体"/>
          <w:color w:val="auto"/>
          <w:kern w:val="0"/>
          <w:sz w:val="24"/>
        </w:rPr>
      </w:pPr>
      <w:r>
        <w:rPr>
          <w:rFonts w:ascii="宋体" w:hAnsi="宋体" w:cs="宋体"/>
          <w:color w:val="auto"/>
          <w:kern w:val="0"/>
          <w:sz w:val="24"/>
        </w:rPr>
        <w:t>乙方承诺具有签署及履行本合同的全部资质，并向甲方提交营业执照</w:t>
      </w:r>
      <w:r>
        <w:rPr>
          <w:rFonts w:hint="eastAsia" w:ascii="宋体" w:hAnsi="宋体" w:cs="宋体"/>
          <w:color w:val="auto"/>
          <w:kern w:val="0"/>
          <w:sz w:val="24"/>
        </w:rPr>
        <w:t>等相关证件的复印件加盖公章</w:t>
      </w:r>
      <w:r>
        <w:rPr>
          <w:rFonts w:ascii="宋体" w:hAnsi="宋体" w:cs="宋体"/>
          <w:color w:val="auto"/>
          <w:kern w:val="0"/>
          <w:sz w:val="24"/>
        </w:rPr>
        <w:t>，乙方保证向甲方提供的全部证件资料真实、合法、有效。</w:t>
      </w:r>
    </w:p>
    <w:p>
      <w:pPr>
        <w:widowControl/>
        <w:snapToGrid w:val="0"/>
        <w:spacing w:line="360" w:lineRule="auto"/>
        <w:jc w:val="left"/>
        <w:textAlignment w:val="baseline"/>
        <w:rPr>
          <w:rFonts w:ascii="宋体" w:hAnsi="宋体" w:cs="宋体"/>
          <w:b/>
          <w:color w:val="auto"/>
          <w:kern w:val="0"/>
          <w:sz w:val="24"/>
        </w:rPr>
      </w:pPr>
      <w:r>
        <w:rPr>
          <w:rFonts w:hint="eastAsia" w:ascii="宋体" w:hAnsi="宋体" w:cs="宋体"/>
          <w:b/>
          <w:color w:val="auto"/>
          <w:kern w:val="0"/>
          <w:sz w:val="24"/>
        </w:rPr>
        <w:t>二、服务内容与服务规范</w:t>
      </w:r>
    </w:p>
    <w:p>
      <w:pPr>
        <w:widowControl/>
        <w:snapToGrid w:val="0"/>
        <w:spacing w:line="360" w:lineRule="auto"/>
        <w:ind w:firstLine="480" w:firstLineChars="200"/>
        <w:jc w:val="left"/>
        <w:textAlignment w:val="baseline"/>
        <w:rPr>
          <w:rFonts w:ascii="宋体" w:hAnsi="宋体" w:cs="宋体"/>
          <w:b/>
          <w:color w:val="auto"/>
          <w:kern w:val="0"/>
          <w:sz w:val="24"/>
        </w:rPr>
      </w:pPr>
      <w:r>
        <w:rPr>
          <w:rFonts w:ascii="宋体" w:hAnsi="宋体" w:cs="宋体"/>
          <w:color w:val="auto"/>
          <w:kern w:val="0"/>
          <w:sz w:val="24"/>
        </w:rPr>
        <w:t>甲方根据业务发展需要制定业务需求计划及服务周期，甲方在每个业务需求开始前5日</w:t>
      </w:r>
      <w:r>
        <w:rPr>
          <w:rFonts w:hint="eastAsia" w:ascii="宋体" w:hAnsi="宋体" w:cs="宋体"/>
          <w:color w:val="auto"/>
          <w:kern w:val="0"/>
          <w:sz w:val="24"/>
        </w:rPr>
        <w:t>以书面形式</w:t>
      </w:r>
      <w:r>
        <w:rPr>
          <w:rFonts w:ascii="宋体" w:hAnsi="宋体" w:cs="宋体"/>
          <w:color w:val="auto"/>
          <w:kern w:val="0"/>
          <w:sz w:val="24"/>
        </w:rPr>
        <w:t>告知乙方业务需求计划及</w:t>
      </w:r>
      <w:r>
        <w:rPr>
          <w:rFonts w:hint="eastAsia" w:ascii="宋体" w:hAnsi="宋体" w:cs="宋体"/>
          <w:color w:val="auto"/>
          <w:kern w:val="0"/>
          <w:sz w:val="24"/>
        </w:rPr>
        <w:t>预计</w:t>
      </w:r>
      <w:r>
        <w:rPr>
          <w:rFonts w:ascii="宋体" w:hAnsi="宋体" w:cs="宋体"/>
          <w:color w:val="auto"/>
          <w:kern w:val="0"/>
          <w:sz w:val="24"/>
        </w:rPr>
        <w:t>服务时长</w:t>
      </w:r>
      <w:r>
        <w:rPr>
          <w:rFonts w:hint="eastAsia" w:ascii="宋体" w:hAnsi="宋体" w:cs="宋体"/>
          <w:color w:val="auto"/>
          <w:kern w:val="0"/>
          <w:sz w:val="24"/>
        </w:rPr>
        <w:t>，</w:t>
      </w:r>
      <w:r>
        <w:rPr>
          <w:rFonts w:ascii="宋体" w:hAnsi="宋体" w:cs="宋体"/>
          <w:color w:val="auto"/>
          <w:kern w:val="0"/>
          <w:sz w:val="24"/>
        </w:rPr>
        <w:t>乙方根据甲方业务需求为甲方提供服务</w:t>
      </w:r>
      <w:r>
        <w:rPr>
          <w:rFonts w:hint="eastAsia" w:ascii="宋体" w:hAnsi="宋体" w:cs="宋体"/>
          <w:color w:val="auto"/>
          <w:kern w:val="0"/>
          <w:sz w:val="24"/>
        </w:rPr>
        <w:t>。</w:t>
      </w:r>
    </w:p>
    <w:p>
      <w:pPr>
        <w:widowControl/>
        <w:snapToGrid w:val="0"/>
        <w:spacing w:line="360" w:lineRule="auto"/>
        <w:jc w:val="left"/>
        <w:textAlignment w:val="baseline"/>
        <w:rPr>
          <w:rFonts w:ascii="宋体" w:hAnsi="宋体" w:cs="宋体"/>
          <w:b/>
          <w:color w:val="auto"/>
          <w:kern w:val="0"/>
          <w:sz w:val="24"/>
        </w:rPr>
      </w:pPr>
      <w:r>
        <w:rPr>
          <w:rFonts w:hint="eastAsia" w:ascii="宋体" w:hAnsi="宋体" w:cs="宋体"/>
          <w:b/>
          <w:color w:val="auto"/>
          <w:kern w:val="0"/>
          <w:sz w:val="24"/>
        </w:rPr>
        <w:t>三、甲方的权利和义务</w:t>
      </w:r>
    </w:p>
    <w:p>
      <w:pPr>
        <w:widowControl/>
        <w:snapToGrid w:val="0"/>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甲方</w:t>
      </w:r>
      <w:r>
        <w:rPr>
          <w:rFonts w:hint="eastAsia" w:ascii="宋体" w:hAnsi="宋体" w:cs="宋体"/>
          <w:color w:val="auto"/>
          <w:kern w:val="0"/>
          <w:sz w:val="24"/>
        </w:rPr>
        <w:t>应按照</w:t>
      </w:r>
      <w:r>
        <w:rPr>
          <w:rFonts w:ascii="宋体" w:hAnsi="宋体" w:cs="宋体"/>
          <w:color w:val="auto"/>
          <w:kern w:val="0"/>
          <w:sz w:val="24"/>
        </w:rPr>
        <w:t>合同约</w:t>
      </w:r>
      <w:r>
        <w:rPr>
          <w:rFonts w:hint="eastAsia" w:ascii="宋体" w:hAnsi="宋体" w:cs="宋体"/>
          <w:color w:val="auto"/>
          <w:kern w:val="0"/>
          <w:sz w:val="24"/>
        </w:rPr>
        <w:t>定</w:t>
      </w:r>
      <w:r>
        <w:rPr>
          <w:rFonts w:ascii="宋体" w:hAnsi="宋体" w:cs="宋体"/>
          <w:color w:val="auto"/>
          <w:kern w:val="0"/>
          <w:sz w:val="24"/>
        </w:rPr>
        <w:t>向乙方支付</w:t>
      </w:r>
      <w:r>
        <w:rPr>
          <w:rFonts w:hint="eastAsia" w:ascii="宋体" w:hAnsi="宋体" w:cs="宋体"/>
          <w:color w:val="auto"/>
          <w:kern w:val="0"/>
          <w:sz w:val="24"/>
        </w:rPr>
        <w:t>费</w:t>
      </w:r>
      <w:r>
        <w:rPr>
          <w:rFonts w:hint="eastAsia" w:ascii="宋体" w:hAnsi="宋体" w:cs="宋体"/>
          <w:color w:val="auto"/>
          <w:kern w:val="0"/>
          <w:sz w:val="24"/>
        </w:rPr>
        <w:t>用（包括且不限于乙方服务费、乙方员工的工资、加班费及社保等相关费用。）</w:t>
      </w:r>
      <w:r>
        <w:rPr>
          <w:rFonts w:hint="eastAsia" w:ascii="宋体" w:hAnsi="宋体" w:cs="宋体"/>
          <w:color w:val="auto"/>
          <w:kern w:val="0"/>
          <w:sz w:val="24"/>
        </w:rPr>
        <w:t>；</w:t>
      </w:r>
    </w:p>
    <w:p>
      <w:pPr>
        <w:widowControl/>
        <w:snapToGrid w:val="0"/>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甲方应</w:t>
      </w:r>
      <w:r>
        <w:rPr>
          <w:rFonts w:hint="eastAsia" w:ascii="宋体" w:hAnsi="宋体" w:cs="宋体"/>
          <w:color w:val="auto"/>
          <w:kern w:val="0"/>
          <w:sz w:val="24"/>
        </w:rPr>
        <w:t>书面告知</w:t>
      </w:r>
      <w:r>
        <w:rPr>
          <w:rFonts w:ascii="宋体" w:hAnsi="宋体" w:cs="宋体"/>
          <w:color w:val="auto"/>
          <w:kern w:val="0"/>
          <w:sz w:val="24"/>
        </w:rPr>
        <w:t>乙方工作岗位</w:t>
      </w:r>
      <w:r>
        <w:rPr>
          <w:rFonts w:hint="eastAsia" w:ascii="宋体" w:hAnsi="宋体" w:cs="宋体"/>
          <w:color w:val="auto"/>
          <w:kern w:val="0"/>
          <w:sz w:val="24"/>
        </w:rPr>
        <w:t>、</w:t>
      </w:r>
      <w:r>
        <w:rPr>
          <w:rFonts w:ascii="宋体" w:hAnsi="宋体" w:cs="宋体"/>
          <w:color w:val="auto"/>
          <w:kern w:val="0"/>
          <w:sz w:val="24"/>
        </w:rPr>
        <w:t>工作任务和工作要求，向乙方提供相关作业的标准流程、作业技巧及服务规范等</w:t>
      </w:r>
      <w:r>
        <w:rPr>
          <w:rFonts w:hint="eastAsia" w:ascii="宋体" w:hAnsi="宋体" w:cs="宋体"/>
          <w:color w:val="auto"/>
          <w:kern w:val="0"/>
          <w:sz w:val="24"/>
        </w:rPr>
        <w:t>；</w:t>
      </w:r>
    </w:p>
    <w:p>
      <w:pPr>
        <w:widowControl/>
        <w:snapToGrid w:val="0"/>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3、甲方有权要求乙方服务人员严格遵守甲方各项规章制度，严格按甲方作息时间出勤，严守甲方商业机密，并有权对乙方服务人员进行生产调度和管理；</w:t>
      </w:r>
    </w:p>
    <w:p>
      <w:pPr>
        <w:widowControl/>
        <w:snapToGrid w:val="0"/>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4、</w:t>
      </w:r>
      <w:r>
        <w:rPr>
          <w:rFonts w:ascii="宋体" w:hAnsi="宋体" w:cs="宋体"/>
          <w:color w:val="auto"/>
          <w:kern w:val="0"/>
          <w:sz w:val="24"/>
        </w:rPr>
        <w:t>甲方有权根据需要制订、变更和修改</w:t>
      </w:r>
      <w:r>
        <w:rPr>
          <w:rFonts w:hint="eastAsia" w:ascii="宋体" w:hAnsi="宋体" w:cs="宋体"/>
          <w:color w:val="auto"/>
          <w:kern w:val="0"/>
          <w:sz w:val="24"/>
        </w:rPr>
        <w:t>工作</w:t>
      </w:r>
      <w:r>
        <w:rPr>
          <w:rFonts w:ascii="宋体" w:hAnsi="宋体" w:cs="宋体"/>
          <w:color w:val="auto"/>
          <w:kern w:val="0"/>
          <w:sz w:val="24"/>
        </w:rPr>
        <w:t>流程及考核制度，但须</w:t>
      </w:r>
      <w:r>
        <w:rPr>
          <w:rFonts w:hint="eastAsia" w:ascii="宋体" w:hAnsi="宋体" w:cs="宋体"/>
          <w:color w:val="auto"/>
          <w:kern w:val="0"/>
          <w:sz w:val="24"/>
        </w:rPr>
        <w:t>书面告</w:t>
      </w:r>
      <w:r>
        <w:rPr>
          <w:rFonts w:ascii="宋体" w:hAnsi="宋体" w:cs="宋体"/>
          <w:color w:val="auto"/>
          <w:kern w:val="0"/>
          <w:sz w:val="24"/>
        </w:rPr>
        <w:t>知乙方，乙方</w:t>
      </w:r>
      <w:r>
        <w:rPr>
          <w:rFonts w:hint="eastAsia" w:ascii="宋体" w:hAnsi="宋体" w:cs="宋体"/>
          <w:color w:val="auto"/>
          <w:kern w:val="0"/>
          <w:sz w:val="24"/>
        </w:rPr>
        <w:t>及其服务人员应当</w:t>
      </w:r>
      <w:r>
        <w:rPr>
          <w:rFonts w:ascii="宋体" w:hAnsi="宋体" w:cs="宋体"/>
          <w:color w:val="auto"/>
          <w:kern w:val="0"/>
          <w:sz w:val="24"/>
        </w:rPr>
        <w:t>按制订、变更和修改后的流程、要求进行操作。</w:t>
      </w:r>
    </w:p>
    <w:p>
      <w:pPr>
        <w:widowControl/>
        <w:snapToGrid w:val="0"/>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5、</w:t>
      </w:r>
      <w:r>
        <w:rPr>
          <w:rFonts w:ascii="宋体" w:hAnsi="宋体" w:cs="宋体"/>
          <w:color w:val="auto"/>
          <w:kern w:val="0"/>
          <w:sz w:val="24"/>
        </w:rPr>
        <w:t>甲方有权</w:t>
      </w:r>
      <w:r>
        <w:rPr>
          <w:rFonts w:hint="eastAsia" w:ascii="宋体" w:hAnsi="宋体" w:cs="宋体"/>
          <w:color w:val="auto"/>
          <w:kern w:val="0"/>
          <w:sz w:val="24"/>
        </w:rPr>
        <w:t>要求</w:t>
      </w:r>
      <w:r>
        <w:rPr>
          <w:rFonts w:ascii="宋体" w:hAnsi="宋体" w:cs="宋体"/>
          <w:color w:val="auto"/>
          <w:kern w:val="0"/>
          <w:sz w:val="24"/>
        </w:rPr>
        <w:t>乙方</w:t>
      </w:r>
      <w:r>
        <w:rPr>
          <w:rFonts w:hint="eastAsia" w:ascii="宋体" w:hAnsi="宋体" w:cs="宋体"/>
          <w:color w:val="auto"/>
          <w:kern w:val="0"/>
          <w:sz w:val="24"/>
        </w:rPr>
        <w:t>人员证件真实有效</w:t>
      </w:r>
      <w:r>
        <w:rPr>
          <w:rFonts w:ascii="宋体" w:hAnsi="宋体" w:cs="宋体"/>
          <w:color w:val="auto"/>
          <w:kern w:val="0"/>
          <w:sz w:val="24"/>
        </w:rPr>
        <w:t>，</w:t>
      </w:r>
      <w:r>
        <w:rPr>
          <w:rFonts w:hint="eastAsia" w:ascii="宋体" w:hAnsi="宋体" w:cs="宋体"/>
          <w:color w:val="auto"/>
          <w:kern w:val="0"/>
          <w:sz w:val="24"/>
        </w:rPr>
        <w:t>若乙方服务人员提供虚假信息或材料、证件、证明，或隐瞒疾病史，隐瞒不适合到甲方工作的背景及其他重要情况的，无论任何时候，一经查实，均视为欺诈，</w:t>
      </w:r>
      <w:r>
        <w:rPr>
          <w:rFonts w:ascii="宋体" w:hAnsi="宋体" w:cs="宋体"/>
          <w:color w:val="auto"/>
          <w:kern w:val="0"/>
          <w:sz w:val="24"/>
        </w:rPr>
        <w:t>甲方有权要求乙方及时更换，同时乙方必须</w:t>
      </w:r>
      <w:r>
        <w:rPr>
          <w:rFonts w:hint="eastAsia" w:ascii="宋体" w:hAnsi="宋体" w:cs="宋体"/>
          <w:color w:val="auto"/>
          <w:kern w:val="0"/>
          <w:sz w:val="24"/>
        </w:rPr>
        <w:t>及时更换服务人员，</w:t>
      </w:r>
      <w:r>
        <w:rPr>
          <w:rFonts w:ascii="宋体" w:hAnsi="宋体" w:cs="宋体"/>
          <w:color w:val="auto"/>
          <w:kern w:val="0"/>
          <w:sz w:val="24"/>
        </w:rPr>
        <w:t>保证出勤人数，不影响甲方的</w:t>
      </w:r>
      <w:r>
        <w:rPr>
          <w:rFonts w:hint="eastAsia" w:ascii="宋体" w:hAnsi="宋体" w:cs="宋体"/>
          <w:color w:val="auto"/>
          <w:kern w:val="0"/>
          <w:sz w:val="24"/>
        </w:rPr>
        <w:t>工作；</w:t>
      </w:r>
    </w:p>
    <w:p>
      <w:pPr>
        <w:widowControl/>
        <w:snapToGrid w:val="0"/>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6、</w:t>
      </w:r>
      <w:r>
        <w:rPr>
          <w:rFonts w:ascii="宋体" w:hAnsi="宋体" w:cs="宋体"/>
          <w:color w:val="auto"/>
          <w:kern w:val="0"/>
          <w:sz w:val="24"/>
        </w:rPr>
        <w:t>甲方应为乙方服务人员提供符合</w:t>
      </w:r>
      <w:r>
        <w:rPr>
          <w:rFonts w:hint="eastAsia" w:ascii="宋体" w:hAnsi="宋体" w:cs="宋体"/>
          <w:color w:val="auto"/>
          <w:kern w:val="0"/>
          <w:sz w:val="24"/>
        </w:rPr>
        <w:t>法律法规</w:t>
      </w:r>
      <w:r>
        <w:rPr>
          <w:rFonts w:ascii="宋体" w:hAnsi="宋体" w:cs="宋体"/>
          <w:color w:val="auto"/>
          <w:kern w:val="0"/>
          <w:sz w:val="24"/>
        </w:rPr>
        <w:t>规定的工作场所和和各项安全生产条件</w:t>
      </w:r>
      <w:r>
        <w:rPr>
          <w:rFonts w:hint="eastAsia" w:ascii="宋体" w:hAnsi="宋体" w:cs="宋体"/>
          <w:color w:val="auto"/>
          <w:kern w:val="0"/>
          <w:sz w:val="24"/>
        </w:rPr>
        <w:t>；</w:t>
      </w:r>
      <w:r>
        <w:rPr>
          <w:rFonts w:ascii="宋体" w:hAnsi="宋体" w:cs="宋体"/>
          <w:color w:val="auto"/>
          <w:kern w:val="0"/>
          <w:sz w:val="24"/>
        </w:rPr>
        <w:t>对于首次上岗的乙方服务人员，甲方将对其进行安全和操作规程方面的培训</w:t>
      </w:r>
      <w:r>
        <w:rPr>
          <w:rFonts w:hint="eastAsia" w:ascii="宋体" w:hAnsi="宋体" w:cs="宋体"/>
          <w:color w:val="auto"/>
          <w:kern w:val="0"/>
          <w:sz w:val="24"/>
        </w:rPr>
        <w:t>；</w:t>
      </w:r>
    </w:p>
    <w:p>
      <w:pPr>
        <w:widowControl/>
        <w:snapToGrid w:val="0"/>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7、</w:t>
      </w:r>
      <w:r>
        <w:rPr>
          <w:rFonts w:ascii="宋体" w:hAnsi="宋体" w:cs="宋体"/>
          <w:color w:val="auto"/>
          <w:kern w:val="0"/>
          <w:sz w:val="24"/>
        </w:rPr>
        <w:t>甲方应尊重乙方服务人员的民族习惯和宗教信仰，不因民族</w:t>
      </w:r>
      <w:r>
        <w:rPr>
          <w:rFonts w:hint="eastAsia" w:ascii="宋体" w:hAnsi="宋体" w:cs="宋体"/>
          <w:color w:val="auto"/>
          <w:kern w:val="0"/>
          <w:sz w:val="24"/>
        </w:rPr>
        <w:t>、</w:t>
      </w:r>
      <w:r>
        <w:rPr>
          <w:rFonts w:ascii="宋体" w:hAnsi="宋体" w:cs="宋体"/>
          <w:color w:val="auto"/>
          <w:kern w:val="0"/>
          <w:sz w:val="24"/>
        </w:rPr>
        <w:t>性别不同歧视乙方服务人员</w:t>
      </w:r>
      <w:r>
        <w:rPr>
          <w:rFonts w:hint="eastAsia" w:ascii="宋体" w:hAnsi="宋体" w:cs="宋体"/>
          <w:color w:val="auto"/>
          <w:kern w:val="0"/>
          <w:sz w:val="24"/>
        </w:rPr>
        <w:t>；</w:t>
      </w:r>
    </w:p>
    <w:p>
      <w:pPr>
        <w:widowControl/>
        <w:snapToGrid w:val="0"/>
        <w:spacing w:line="360" w:lineRule="auto"/>
        <w:jc w:val="left"/>
        <w:textAlignment w:val="baseline"/>
        <w:rPr>
          <w:rFonts w:ascii="宋体" w:hAnsi="宋体" w:cs="宋体"/>
          <w:b/>
          <w:color w:val="auto"/>
          <w:kern w:val="0"/>
          <w:sz w:val="24"/>
        </w:rPr>
      </w:pPr>
      <w:r>
        <w:rPr>
          <w:rFonts w:hint="eastAsia" w:ascii="宋体" w:hAnsi="宋体" w:cs="宋体"/>
          <w:b/>
          <w:color w:val="auto"/>
          <w:kern w:val="0"/>
          <w:sz w:val="24"/>
        </w:rPr>
        <w:t>四、乙方的权利和义务</w:t>
      </w:r>
    </w:p>
    <w:p>
      <w:pPr>
        <w:widowControl/>
        <w:snapToGrid w:val="0"/>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乙方保证其</w:t>
      </w:r>
      <w:r>
        <w:rPr>
          <w:rFonts w:hint="eastAsia" w:ascii="宋体" w:hAnsi="宋体" w:cs="宋体"/>
          <w:color w:val="auto"/>
          <w:kern w:val="0"/>
          <w:sz w:val="24"/>
        </w:rPr>
        <w:t>提供的服务</w:t>
      </w:r>
      <w:r>
        <w:rPr>
          <w:rFonts w:ascii="宋体" w:hAnsi="宋体" w:cs="宋体"/>
          <w:color w:val="auto"/>
          <w:kern w:val="0"/>
          <w:sz w:val="24"/>
        </w:rPr>
        <w:t>人员</w:t>
      </w:r>
      <w:r>
        <w:rPr>
          <w:rFonts w:hint="eastAsia" w:ascii="宋体" w:hAnsi="宋体" w:cs="宋体"/>
          <w:color w:val="auto"/>
          <w:kern w:val="0"/>
          <w:sz w:val="24"/>
        </w:rPr>
        <w:t>符合甲方任职资格</w:t>
      </w:r>
      <w:r>
        <w:rPr>
          <w:rFonts w:ascii="宋体" w:hAnsi="宋体" w:cs="宋体"/>
          <w:color w:val="auto"/>
          <w:kern w:val="0"/>
          <w:sz w:val="24"/>
        </w:rPr>
        <w:t>，身体健康，没有任何传染性疾病和其他不宜工作的疾病，品德端正</w:t>
      </w:r>
      <w:r>
        <w:rPr>
          <w:rFonts w:hint="eastAsia" w:ascii="宋体" w:hAnsi="宋体" w:cs="宋体"/>
          <w:color w:val="auto"/>
          <w:kern w:val="0"/>
          <w:sz w:val="24"/>
        </w:rPr>
        <w:t>；</w:t>
      </w:r>
      <w:r>
        <w:rPr>
          <w:rFonts w:ascii="宋体" w:hAnsi="宋体" w:cs="宋体"/>
          <w:color w:val="auto"/>
          <w:kern w:val="0"/>
          <w:sz w:val="24"/>
        </w:rPr>
        <w:t>乙方人员在</w:t>
      </w:r>
      <w:r>
        <w:rPr>
          <w:rFonts w:hint="eastAsia" w:ascii="宋体" w:hAnsi="宋体" w:cs="宋体"/>
          <w:color w:val="auto"/>
          <w:kern w:val="0"/>
          <w:sz w:val="24"/>
        </w:rPr>
        <w:t>其岗位的服务</w:t>
      </w:r>
      <w:r>
        <w:rPr>
          <w:rFonts w:ascii="宋体" w:hAnsi="宋体" w:cs="宋体"/>
          <w:color w:val="auto"/>
          <w:kern w:val="0"/>
          <w:sz w:val="24"/>
        </w:rPr>
        <w:t>过程中，必须保证</w:t>
      </w:r>
      <w:r>
        <w:rPr>
          <w:rFonts w:hint="eastAsia" w:ascii="宋体" w:hAnsi="宋体" w:cs="宋体"/>
          <w:color w:val="auto"/>
          <w:kern w:val="0"/>
          <w:sz w:val="24"/>
        </w:rPr>
        <w:t>遵守甲方管理的相关规章制度及岗位的作业要求。如有以下行为，则</w:t>
      </w:r>
      <w:r>
        <w:rPr>
          <w:rFonts w:ascii="宋体" w:hAnsi="宋体" w:cs="宋体"/>
          <w:color w:val="auto"/>
          <w:kern w:val="0"/>
          <w:sz w:val="24"/>
        </w:rPr>
        <w:t>视为乙方违约，甲方可以要求乙方</w:t>
      </w:r>
      <w:r>
        <w:rPr>
          <w:rFonts w:hint="eastAsia" w:ascii="宋体" w:hAnsi="宋体" w:cs="宋体"/>
          <w:color w:val="auto"/>
          <w:kern w:val="0"/>
          <w:sz w:val="24"/>
        </w:rPr>
        <w:t>立即</w:t>
      </w:r>
      <w:r>
        <w:rPr>
          <w:rFonts w:ascii="宋体" w:hAnsi="宋体" w:cs="宋体"/>
          <w:color w:val="auto"/>
          <w:kern w:val="0"/>
          <w:sz w:val="24"/>
        </w:rPr>
        <w:t>更换相关人员，乙方须在接到甲方</w:t>
      </w:r>
      <w:r>
        <w:rPr>
          <w:rFonts w:hint="eastAsia" w:ascii="宋体" w:hAnsi="宋体" w:cs="宋体"/>
          <w:color w:val="auto"/>
          <w:kern w:val="0"/>
          <w:sz w:val="24"/>
        </w:rPr>
        <w:t>书面</w:t>
      </w:r>
      <w:r>
        <w:rPr>
          <w:rFonts w:ascii="宋体" w:hAnsi="宋体" w:cs="宋体"/>
          <w:color w:val="auto"/>
          <w:kern w:val="0"/>
          <w:sz w:val="24"/>
        </w:rPr>
        <w:t>通知后5</w:t>
      </w:r>
      <w:r>
        <w:rPr>
          <w:rFonts w:hint="eastAsia" w:ascii="宋体" w:hAnsi="宋体" w:cs="宋体"/>
          <w:color w:val="auto"/>
          <w:kern w:val="0"/>
          <w:sz w:val="24"/>
        </w:rPr>
        <w:t>天</w:t>
      </w:r>
      <w:r>
        <w:rPr>
          <w:rFonts w:ascii="宋体" w:hAnsi="宋体" w:cs="宋体"/>
          <w:color w:val="auto"/>
          <w:kern w:val="0"/>
          <w:sz w:val="24"/>
        </w:rPr>
        <w:t>内更换</w:t>
      </w:r>
      <w:r>
        <w:rPr>
          <w:rFonts w:hint="eastAsia" w:ascii="宋体" w:hAnsi="宋体" w:cs="宋体"/>
          <w:color w:val="auto"/>
          <w:kern w:val="0"/>
          <w:sz w:val="24"/>
        </w:rPr>
        <w:t>符合甲方任职资格的</w:t>
      </w:r>
      <w:r>
        <w:rPr>
          <w:rFonts w:ascii="宋体" w:hAnsi="宋体" w:cs="宋体"/>
          <w:color w:val="auto"/>
          <w:kern w:val="0"/>
          <w:sz w:val="24"/>
        </w:rPr>
        <w:t>人员到位。</w:t>
      </w:r>
      <w:r>
        <w:rPr>
          <w:rFonts w:hint="eastAsia" w:ascii="宋体" w:hAnsi="宋体" w:cs="宋体"/>
          <w:color w:val="auto"/>
          <w:kern w:val="0"/>
          <w:sz w:val="24"/>
        </w:rPr>
        <w:t>违约行为包括但不限于：</w:t>
      </w:r>
    </w:p>
    <w:p>
      <w:pPr>
        <w:pStyle w:val="12"/>
        <w:widowControl/>
        <w:numPr>
          <w:ilvl w:val="0"/>
          <w:numId w:val="1"/>
        </w:numPr>
        <w:snapToGrid w:val="0"/>
        <w:spacing w:line="360" w:lineRule="auto"/>
        <w:ind w:firstLineChars="0"/>
        <w:jc w:val="left"/>
        <w:textAlignment w:val="baseline"/>
        <w:rPr>
          <w:rFonts w:ascii="宋体" w:hAnsi="宋体" w:cs="宋体"/>
          <w:color w:val="auto"/>
          <w:kern w:val="0"/>
          <w:sz w:val="24"/>
        </w:rPr>
      </w:pPr>
      <w:r>
        <w:rPr>
          <w:rFonts w:ascii="宋体" w:hAnsi="宋体" w:cs="宋体"/>
          <w:color w:val="auto"/>
          <w:kern w:val="0"/>
          <w:sz w:val="24"/>
        </w:rPr>
        <w:t>乙方服务人员</w:t>
      </w:r>
      <w:r>
        <w:rPr>
          <w:rFonts w:hint="eastAsia" w:ascii="宋体" w:hAnsi="宋体" w:cs="宋体"/>
          <w:color w:val="auto"/>
          <w:kern w:val="0"/>
          <w:sz w:val="24"/>
        </w:rPr>
        <w:t>旷工、</w:t>
      </w:r>
      <w:r>
        <w:rPr>
          <w:rFonts w:ascii="宋体" w:hAnsi="宋体" w:cs="宋体"/>
          <w:color w:val="auto"/>
          <w:kern w:val="0"/>
          <w:sz w:val="24"/>
        </w:rPr>
        <w:t>消极怠工、相互推诿，不按照甲方作业规范和流程制度要求进行作业等现象</w:t>
      </w:r>
      <w:r>
        <w:rPr>
          <w:rFonts w:hint="eastAsia" w:ascii="宋体" w:hAnsi="宋体" w:cs="宋体"/>
          <w:color w:val="auto"/>
          <w:kern w:val="0"/>
          <w:sz w:val="24"/>
        </w:rPr>
        <w:t>；</w:t>
      </w:r>
    </w:p>
    <w:p>
      <w:pPr>
        <w:pStyle w:val="12"/>
        <w:widowControl/>
        <w:numPr>
          <w:ilvl w:val="0"/>
          <w:numId w:val="1"/>
        </w:numPr>
        <w:snapToGrid w:val="0"/>
        <w:spacing w:line="360" w:lineRule="auto"/>
        <w:ind w:firstLineChars="0"/>
        <w:jc w:val="left"/>
        <w:textAlignment w:val="baseline"/>
        <w:rPr>
          <w:rFonts w:ascii="宋体" w:hAnsi="宋体" w:cs="宋体"/>
          <w:color w:val="auto"/>
          <w:kern w:val="0"/>
          <w:sz w:val="24"/>
        </w:rPr>
      </w:pPr>
      <w:r>
        <w:rPr>
          <w:rFonts w:ascii="宋体" w:hAnsi="宋体" w:cs="宋体"/>
          <w:color w:val="auto"/>
          <w:kern w:val="0"/>
          <w:sz w:val="24"/>
        </w:rPr>
        <w:t>乙方服务人员违反操作规程，造成所负责的工作不能正常运行，或不能保证工作质量；</w:t>
      </w:r>
    </w:p>
    <w:p>
      <w:pPr>
        <w:pStyle w:val="12"/>
        <w:widowControl/>
        <w:numPr>
          <w:ilvl w:val="0"/>
          <w:numId w:val="1"/>
        </w:numPr>
        <w:snapToGrid w:val="0"/>
        <w:spacing w:line="360" w:lineRule="auto"/>
        <w:ind w:firstLineChars="0"/>
        <w:jc w:val="left"/>
        <w:textAlignment w:val="baseline"/>
        <w:rPr>
          <w:rFonts w:ascii="宋体" w:hAnsi="宋体" w:cs="宋体"/>
          <w:color w:val="auto"/>
          <w:kern w:val="0"/>
          <w:sz w:val="24"/>
        </w:rPr>
      </w:pPr>
      <w:r>
        <w:rPr>
          <w:rFonts w:ascii="宋体" w:hAnsi="宋体" w:cs="宋体"/>
          <w:color w:val="auto"/>
          <w:kern w:val="0"/>
          <w:sz w:val="24"/>
        </w:rPr>
        <w:t>乙方服务人员违反甲方规章制度、岗位职责和</w:t>
      </w:r>
      <w:r>
        <w:rPr>
          <w:rFonts w:hint="eastAsia" w:ascii="宋体" w:hAnsi="宋体" w:cs="宋体"/>
          <w:color w:val="auto"/>
          <w:kern w:val="0"/>
          <w:sz w:val="24"/>
        </w:rPr>
        <w:t>工作</w:t>
      </w:r>
      <w:r>
        <w:rPr>
          <w:rFonts w:ascii="宋体" w:hAnsi="宋体" w:cs="宋体"/>
          <w:color w:val="auto"/>
          <w:kern w:val="0"/>
          <w:sz w:val="24"/>
        </w:rPr>
        <w:t>纪律的；</w:t>
      </w:r>
    </w:p>
    <w:p>
      <w:pPr>
        <w:pStyle w:val="12"/>
        <w:widowControl/>
        <w:numPr>
          <w:ilvl w:val="0"/>
          <w:numId w:val="1"/>
        </w:numPr>
        <w:snapToGrid w:val="0"/>
        <w:spacing w:line="360" w:lineRule="auto"/>
        <w:ind w:firstLineChars="0"/>
        <w:jc w:val="left"/>
        <w:textAlignment w:val="baseline"/>
        <w:rPr>
          <w:rFonts w:ascii="宋体" w:hAnsi="宋体" w:cs="宋体"/>
          <w:color w:val="auto"/>
          <w:kern w:val="0"/>
          <w:sz w:val="24"/>
        </w:rPr>
      </w:pPr>
      <w:r>
        <w:rPr>
          <w:rFonts w:ascii="宋体" w:hAnsi="宋体" w:cs="宋体"/>
          <w:color w:val="auto"/>
          <w:kern w:val="0"/>
          <w:sz w:val="24"/>
        </w:rPr>
        <w:t>乙方服务人员不能提供真实有效的</w:t>
      </w:r>
      <w:r>
        <w:rPr>
          <w:rFonts w:hint="eastAsia" w:ascii="宋体" w:hAnsi="宋体" w:cs="宋体"/>
          <w:color w:val="auto"/>
          <w:kern w:val="0"/>
          <w:sz w:val="24"/>
        </w:rPr>
        <w:t>体检报告</w:t>
      </w:r>
      <w:r>
        <w:rPr>
          <w:rFonts w:ascii="宋体" w:hAnsi="宋体" w:cs="宋体"/>
          <w:color w:val="auto"/>
          <w:kern w:val="0"/>
          <w:sz w:val="24"/>
        </w:rPr>
        <w:t>、身份证明的，或提供虚假的</w:t>
      </w:r>
      <w:r>
        <w:rPr>
          <w:rFonts w:hint="eastAsia" w:ascii="宋体" w:hAnsi="宋体" w:cs="宋体"/>
          <w:color w:val="auto"/>
          <w:kern w:val="0"/>
          <w:sz w:val="24"/>
        </w:rPr>
        <w:t>体检</w:t>
      </w:r>
      <w:r>
        <w:rPr>
          <w:rFonts w:ascii="宋体" w:hAnsi="宋体" w:cs="宋体"/>
          <w:color w:val="auto"/>
          <w:kern w:val="0"/>
          <w:sz w:val="24"/>
        </w:rPr>
        <w:t>证明、身份证明的；</w:t>
      </w:r>
    </w:p>
    <w:p>
      <w:pPr>
        <w:pStyle w:val="12"/>
        <w:numPr>
          <w:ilvl w:val="0"/>
          <w:numId w:val="1"/>
        </w:numPr>
        <w:spacing w:line="360" w:lineRule="auto"/>
        <w:ind w:firstLineChars="0"/>
        <w:jc w:val="left"/>
        <w:textAlignment w:val="baseline"/>
        <w:rPr>
          <w:rFonts w:ascii="宋体" w:hAnsi="宋体" w:cs="宋体"/>
          <w:color w:val="auto"/>
          <w:kern w:val="0"/>
          <w:sz w:val="24"/>
        </w:rPr>
      </w:pPr>
      <w:r>
        <w:rPr>
          <w:rFonts w:ascii="宋体" w:hAnsi="宋体" w:cs="宋体"/>
          <w:color w:val="auto"/>
          <w:kern w:val="0"/>
          <w:sz w:val="24"/>
        </w:rPr>
        <w:t>乙方服务人员在工作中谩骂他人或斗殴或以肢体、拳脚相击的；</w:t>
      </w:r>
    </w:p>
    <w:p>
      <w:pPr>
        <w:pStyle w:val="12"/>
        <w:numPr>
          <w:ilvl w:val="0"/>
          <w:numId w:val="1"/>
        </w:numPr>
        <w:spacing w:line="360" w:lineRule="auto"/>
        <w:ind w:firstLineChars="0"/>
        <w:jc w:val="left"/>
        <w:textAlignment w:val="baseline"/>
        <w:rPr>
          <w:rFonts w:ascii="宋体" w:hAnsi="宋体" w:cs="宋体"/>
          <w:color w:val="auto"/>
          <w:kern w:val="0"/>
          <w:sz w:val="24"/>
        </w:rPr>
      </w:pPr>
      <w:r>
        <w:rPr>
          <w:rFonts w:hint="eastAsia" w:ascii="宋体" w:hAnsi="宋体" w:cs="宋体"/>
          <w:color w:val="auto"/>
          <w:kern w:val="0"/>
          <w:sz w:val="24"/>
        </w:rPr>
        <w:t>其他影响甲方生产或管理秩序的行为。</w:t>
      </w:r>
    </w:p>
    <w:p>
      <w:pPr>
        <w:pStyle w:val="12"/>
        <w:numPr>
          <w:ilvl w:val="0"/>
          <w:numId w:val="1"/>
        </w:numPr>
        <w:spacing w:line="360" w:lineRule="auto"/>
        <w:ind w:firstLineChars="0"/>
        <w:jc w:val="left"/>
        <w:textAlignment w:val="baseline"/>
        <w:rPr>
          <w:rFonts w:ascii="宋体" w:hAnsi="宋体" w:cs="宋体"/>
          <w:color w:val="auto"/>
          <w:kern w:val="0"/>
          <w:sz w:val="24"/>
        </w:rPr>
      </w:pPr>
      <w:r>
        <w:rPr>
          <w:rFonts w:hint="eastAsia" w:ascii="宋体" w:hAnsi="宋体" w:cs="宋体"/>
          <w:color w:val="auto"/>
          <w:kern w:val="0"/>
          <w:sz w:val="24"/>
        </w:rPr>
        <w:t>乙方应确保其服务人员已了解上述可能导致更换人员的各种情形，如因乙方服务人员实施了上述行为导致人员更换，由此所产生的纠纷由乙方处理，全部责任由乙方承担。</w:t>
      </w:r>
    </w:p>
    <w:p>
      <w:pPr>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2、乙方派至甲方服务的服务人员以乙方人员花名册为准，乙方人员花名册应加盖乙方公章并在派至甲方用工前提交至甲方，未经甲方许可，乙方不得自行更换服务人员（个人原因离职除外），否则甲方有权解除本合同；</w:t>
      </w:r>
    </w:p>
    <w:p>
      <w:pPr>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3、甲方有权要求乙方服务人员严格遵守甲方各项规章制度，严格按甲方作息时间出勤；</w:t>
      </w:r>
    </w:p>
    <w:p>
      <w:pPr>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4、乙方应及时为外包工缴纳</w:t>
      </w:r>
      <w:r>
        <w:rPr>
          <w:rFonts w:hint="eastAsia" w:ascii="宋体" w:hAnsi="宋体" w:cs="宋体"/>
          <w:color w:val="auto"/>
          <w:kern w:val="0"/>
          <w:sz w:val="24"/>
        </w:rPr>
        <w:t>社会基本保险，包括</w:t>
      </w:r>
      <w:r>
        <w:rPr>
          <w:rFonts w:hint="eastAsia" w:ascii="宋体" w:hAnsi="宋体" w:cs="宋体"/>
          <w:color w:val="auto"/>
          <w:kern w:val="0"/>
          <w:sz w:val="24"/>
        </w:rPr>
        <w:t>工伤保险</w:t>
      </w:r>
      <w:r>
        <w:rPr>
          <w:rFonts w:hint="eastAsia" w:ascii="宋体" w:hAnsi="宋体" w:cs="宋体"/>
          <w:color w:val="auto"/>
          <w:kern w:val="0"/>
          <w:sz w:val="24"/>
        </w:rPr>
        <w:t>等</w:t>
      </w:r>
      <w:r>
        <w:rPr>
          <w:rFonts w:hint="eastAsia" w:ascii="宋体" w:hAnsi="宋体" w:cs="宋体"/>
          <w:color w:val="auto"/>
          <w:kern w:val="0"/>
          <w:sz w:val="24"/>
        </w:rPr>
        <w:t>，并足额按时向外包工发放工作报酬。如因乙方未及时为外包工缴纳工伤保险而导致的风险，由乙方承担全责。</w:t>
      </w:r>
    </w:p>
    <w:p>
      <w:pPr>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5、乙方服务人员在甲方工作期间，如发生患病、因工负伤、非因工负伤、死亡等情况，乙方应垫付相应医疗救治的费用并承担工伤保险的赔付，对于工伤保险根据法律法规规定应当赔付的费用，乙方按规定之费用支付给服务人员或其家属，一切安全事故均由乙方承担。</w:t>
      </w:r>
    </w:p>
    <w:p>
      <w:pPr>
        <w:spacing w:line="360" w:lineRule="auto"/>
        <w:ind w:firstLine="480" w:firstLineChars="200"/>
        <w:jc w:val="left"/>
        <w:textAlignment w:val="baseline"/>
        <w:rPr>
          <w:rFonts w:ascii="宋体" w:hAnsi="宋体" w:cs="宋体"/>
          <w:color w:val="000000"/>
          <w:kern w:val="0"/>
          <w:sz w:val="24"/>
        </w:rPr>
      </w:pPr>
      <w:r>
        <w:rPr>
          <w:rFonts w:hint="eastAsia" w:ascii="宋体" w:hAnsi="宋体" w:cs="宋体"/>
          <w:color w:val="auto"/>
          <w:kern w:val="0"/>
          <w:sz w:val="24"/>
        </w:rPr>
        <w:t>6、乙方服务人员与甲方不存在任何</w:t>
      </w:r>
      <w:r>
        <w:rPr>
          <w:rFonts w:hint="eastAsia" w:ascii="宋体" w:hAnsi="宋体" w:cs="宋体"/>
          <w:color w:val="000000"/>
          <w:kern w:val="0"/>
          <w:sz w:val="24"/>
        </w:rPr>
        <w:t>劳动关系，其劳动关系主体为乙方，乙方服务人员在服务过程中受到事故伤害或突发疾病的，由乙方负责处理并承担相关责任，由甲方造成的原因除外（甲方原因包括：甲方管理人员要求服务人员违反安全规定操作设备、甲方未按要求提供必要的防护用具）。</w:t>
      </w:r>
    </w:p>
    <w:p>
      <w:pPr>
        <w:spacing w:line="360" w:lineRule="auto"/>
        <w:ind w:firstLine="480" w:firstLineChars="200"/>
        <w:jc w:val="left"/>
        <w:textAlignment w:val="baseline"/>
        <w:rPr>
          <w:rFonts w:ascii="宋体" w:hAnsi="宋体" w:cs="宋体"/>
          <w:color w:val="000000"/>
          <w:kern w:val="0"/>
          <w:sz w:val="24"/>
        </w:rPr>
      </w:pPr>
      <w:r>
        <w:rPr>
          <w:rFonts w:ascii="宋体" w:hAnsi="宋体" w:cs="宋体"/>
          <w:color w:val="000000"/>
          <w:kern w:val="0"/>
          <w:sz w:val="24"/>
        </w:rPr>
        <w:t>7</w:t>
      </w:r>
      <w:r>
        <w:rPr>
          <w:rFonts w:hint="eastAsia" w:ascii="宋体" w:hAnsi="宋体" w:cs="宋体"/>
          <w:color w:val="000000"/>
          <w:kern w:val="0"/>
          <w:sz w:val="24"/>
        </w:rPr>
        <w:t>、乙方在本协议期内或协议期以外的任何时间内，未经甲方书面同意，乙方不得向任何第三方泄漏甲方本身及其分支机构及关联公司的商业秘密或利用该商业秘密获利。这些商业秘密包括不限于：规章制度、薪资福利、被输送人员个人档案、经营方式、生产操作规程及流程、研究和发展项目、财务信息、任何计划、客户、供求或联系名单及双方往来的标有保密字样的文档等。</w:t>
      </w:r>
    </w:p>
    <w:p>
      <w:pPr>
        <w:spacing w:line="360" w:lineRule="auto"/>
        <w:ind w:firstLine="480" w:firstLineChars="200"/>
        <w:jc w:val="left"/>
        <w:textAlignment w:val="baseline"/>
        <w:rPr>
          <w:rFonts w:ascii="宋体" w:hAnsi="宋体" w:cs="宋体"/>
          <w:color w:val="auto"/>
          <w:kern w:val="0"/>
          <w:sz w:val="24"/>
        </w:rPr>
      </w:pPr>
      <w:r>
        <w:rPr>
          <w:rFonts w:ascii="宋体" w:hAnsi="宋体" w:cs="宋体"/>
          <w:color w:val="000000"/>
          <w:kern w:val="0"/>
          <w:sz w:val="24"/>
        </w:rPr>
        <w:t>9</w:t>
      </w:r>
      <w:r>
        <w:rPr>
          <w:rFonts w:hint="eastAsia" w:ascii="宋体" w:hAnsi="宋体" w:cs="宋体"/>
          <w:color w:val="000000"/>
          <w:kern w:val="0"/>
          <w:sz w:val="24"/>
        </w:rPr>
        <w:t>、合同生效后，</w:t>
      </w:r>
      <w:r>
        <w:rPr>
          <w:rFonts w:hint="eastAsia" w:ascii="宋体" w:hAnsi="宋体" w:cs="宋体"/>
          <w:color w:val="auto"/>
          <w:kern w:val="0"/>
          <w:sz w:val="24"/>
        </w:rPr>
        <w:t>除不可抗原因，甲乙双方均不得无故终止或解除合同。</w:t>
      </w:r>
    </w:p>
    <w:p>
      <w:pPr>
        <w:widowControl/>
        <w:snapToGrid w:val="0"/>
        <w:spacing w:line="360" w:lineRule="auto"/>
        <w:jc w:val="left"/>
        <w:textAlignment w:val="baseline"/>
        <w:rPr>
          <w:rFonts w:ascii="宋体" w:hAnsi="宋体" w:cs="宋体"/>
          <w:color w:val="auto"/>
          <w:kern w:val="0"/>
          <w:sz w:val="24"/>
        </w:rPr>
      </w:pPr>
      <w:r>
        <w:rPr>
          <w:rFonts w:hint="eastAsia" w:ascii="宋体" w:hAnsi="宋体" w:cs="宋体"/>
          <w:b/>
          <w:color w:val="auto"/>
          <w:kern w:val="0"/>
          <w:sz w:val="24"/>
        </w:rPr>
        <w:t>五、费用结算</w:t>
      </w:r>
    </w:p>
    <w:p>
      <w:pPr>
        <w:spacing w:before="78" w:after="78" w:line="360" w:lineRule="auto"/>
        <w:ind w:firstLine="480" w:firstLineChars="200"/>
        <w:jc w:val="left"/>
        <w:textAlignment w:val="baseline"/>
        <w:rPr>
          <w:rFonts w:ascii="宋体" w:hAnsi="宋体"/>
          <w:color w:val="auto"/>
          <w:sz w:val="24"/>
        </w:rPr>
      </w:pPr>
      <w:r>
        <w:rPr>
          <w:rFonts w:hint="eastAsia" w:ascii="宋体" w:hAnsi="宋体" w:cs="宋体"/>
          <w:color w:val="auto"/>
          <w:kern w:val="0"/>
          <w:sz w:val="24"/>
        </w:rPr>
        <w:t>1、</w:t>
      </w:r>
      <w:r>
        <w:rPr>
          <w:rFonts w:hint="eastAsia" w:ascii="宋体" w:hAnsi="宋体"/>
          <w:color w:val="auto"/>
          <w:sz w:val="24"/>
          <w:u w:val="single" w:color="000000"/>
        </w:rPr>
        <w:t>甲方支付给乙方的服务费为：每天工作8小时，每小时26元（不含税）。</w:t>
      </w:r>
    </w:p>
    <w:p>
      <w:pPr>
        <w:widowControl/>
        <w:snapToGrid w:val="0"/>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2、甲方需在每月</w:t>
      </w:r>
      <w:r>
        <w:rPr>
          <w:rFonts w:hint="eastAsia" w:ascii="宋体" w:hAnsi="宋体" w:cs="宋体"/>
          <w:color w:val="auto"/>
          <w:kern w:val="0"/>
          <w:sz w:val="24"/>
          <w:u w:val="single"/>
        </w:rPr>
        <w:t>10号</w:t>
      </w:r>
      <w:r>
        <w:rPr>
          <w:rFonts w:hint="eastAsia" w:ascii="宋体" w:hAnsi="宋体" w:cs="宋体"/>
          <w:color w:val="auto"/>
          <w:kern w:val="0"/>
          <w:sz w:val="24"/>
        </w:rPr>
        <w:t>前，提供包含考勤记录的对账单，乙方须于当月15日前提供签字确认的对账单并开具增值税专用发票发票，甲方收到发票后</w:t>
      </w:r>
      <w:r>
        <w:rPr>
          <w:rFonts w:ascii="宋体" w:hAnsi="宋体" w:cs="宋体"/>
          <w:color w:val="auto"/>
          <w:kern w:val="0"/>
          <w:sz w:val="24"/>
        </w:rPr>
        <w:t>在当月</w:t>
      </w:r>
      <w:r>
        <w:rPr>
          <w:rFonts w:hint="eastAsia" w:ascii="宋体" w:hAnsi="宋体" w:cs="宋体"/>
          <w:color w:val="auto"/>
          <w:kern w:val="0"/>
          <w:sz w:val="24"/>
        </w:rPr>
        <w:t>20</w:t>
      </w:r>
      <w:r>
        <w:rPr>
          <w:rFonts w:ascii="宋体" w:hAnsi="宋体" w:cs="宋体"/>
          <w:color w:val="auto"/>
          <w:kern w:val="0"/>
          <w:sz w:val="24"/>
        </w:rPr>
        <w:t>日支付乙方上一个结算周期的</w:t>
      </w:r>
      <w:r>
        <w:rPr>
          <w:rFonts w:hint="eastAsia" w:ascii="宋体" w:hAnsi="宋体" w:cs="宋体"/>
          <w:color w:val="auto"/>
          <w:kern w:val="0"/>
          <w:sz w:val="24"/>
        </w:rPr>
        <w:t>服务</w:t>
      </w:r>
      <w:r>
        <w:rPr>
          <w:rFonts w:ascii="宋体" w:hAnsi="宋体" w:cs="宋体"/>
          <w:color w:val="auto"/>
          <w:kern w:val="0"/>
          <w:sz w:val="24"/>
        </w:rPr>
        <w:t>费用</w:t>
      </w:r>
      <w:r>
        <w:rPr>
          <w:rFonts w:hint="eastAsia" w:ascii="宋体" w:hAnsi="宋体" w:cs="宋体"/>
          <w:color w:val="auto"/>
          <w:kern w:val="0"/>
          <w:sz w:val="24"/>
        </w:rPr>
        <w:t>（如遇节假日顺延）</w:t>
      </w:r>
      <w:r>
        <w:rPr>
          <w:rFonts w:ascii="宋体" w:hAnsi="宋体" w:cs="宋体"/>
          <w:color w:val="auto"/>
          <w:kern w:val="0"/>
          <w:sz w:val="24"/>
        </w:rPr>
        <w:t>，支付方式为：电汇。</w:t>
      </w:r>
    </w:p>
    <w:p>
      <w:pPr>
        <w:widowControl/>
        <w:snapToGrid w:val="0"/>
        <w:spacing w:line="360" w:lineRule="auto"/>
        <w:jc w:val="left"/>
        <w:textAlignment w:val="baseline"/>
        <w:rPr>
          <w:rFonts w:ascii="宋体" w:hAnsi="宋体" w:cs="宋体"/>
          <w:color w:val="auto"/>
          <w:kern w:val="0"/>
          <w:sz w:val="24"/>
        </w:rPr>
      </w:pPr>
      <w:r>
        <w:rPr>
          <w:rFonts w:ascii="宋体" w:hAnsi="宋体" w:cs="宋体"/>
          <w:color w:val="auto"/>
          <w:kern w:val="0"/>
          <w:sz w:val="24"/>
        </w:rPr>
        <w:t>乙方收取甲方服务费的银行账户信息如下：</w:t>
      </w:r>
    </w:p>
    <w:p>
      <w:pPr>
        <w:widowControl/>
        <w:snapToGrid w:val="0"/>
        <w:spacing w:line="360" w:lineRule="auto"/>
        <w:jc w:val="left"/>
        <w:textAlignment w:val="baseline"/>
        <w:rPr>
          <w:rFonts w:ascii="宋体" w:hAnsi="宋体" w:cs="宋体"/>
          <w:color w:val="auto"/>
          <w:kern w:val="0"/>
          <w:sz w:val="24"/>
        </w:rPr>
      </w:pPr>
      <w:r>
        <w:rPr>
          <w:rFonts w:hint="eastAsia" w:ascii="宋体" w:hAnsi="宋体" w:cs="宋体"/>
          <w:color w:val="auto"/>
          <w:kern w:val="0"/>
          <w:sz w:val="24"/>
        </w:rPr>
        <w:t>户  名：</w:t>
      </w:r>
    </w:p>
    <w:p>
      <w:pPr>
        <w:widowControl/>
        <w:snapToGrid w:val="0"/>
        <w:spacing w:line="360" w:lineRule="auto"/>
        <w:jc w:val="left"/>
        <w:textAlignment w:val="baseline"/>
        <w:rPr>
          <w:rFonts w:ascii="宋体" w:hAnsi="宋体" w:cs="宋体"/>
          <w:color w:val="000000"/>
          <w:kern w:val="0"/>
          <w:sz w:val="24"/>
        </w:rPr>
      </w:pPr>
      <w:r>
        <w:rPr>
          <w:rFonts w:hint="eastAsia" w:ascii="宋体" w:hAnsi="宋体" w:cs="宋体"/>
          <w:color w:val="000000"/>
          <w:kern w:val="0"/>
          <w:sz w:val="24"/>
        </w:rPr>
        <w:t>账  号：</w:t>
      </w:r>
    </w:p>
    <w:p>
      <w:pPr>
        <w:spacing w:line="360" w:lineRule="auto"/>
        <w:jc w:val="left"/>
        <w:textAlignment w:val="baseline"/>
        <w:rPr>
          <w:rFonts w:ascii="宋体" w:hAnsi="宋体" w:cs="宋体"/>
          <w:color w:val="000000"/>
          <w:kern w:val="0"/>
          <w:sz w:val="24"/>
        </w:rPr>
      </w:pPr>
      <w:r>
        <w:rPr>
          <w:rFonts w:hint="eastAsia" w:ascii="宋体" w:hAnsi="宋体" w:cs="宋体"/>
          <w:color w:val="000000"/>
          <w:kern w:val="0"/>
          <w:sz w:val="24"/>
        </w:rPr>
        <w:t>开户行：</w:t>
      </w:r>
    </w:p>
    <w:p>
      <w:pPr>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4、</w:t>
      </w:r>
      <w:r>
        <w:rPr>
          <w:rFonts w:ascii="宋体" w:hAnsi="宋体" w:cs="宋体"/>
          <w:kern w:val="0"/>
          <w:sz w:val="24"/>
        </w:rPr>
        <w:t>甲方向本合同约定的乙方账户转账，乙方账户信息如有变更，须提前三十日以书面形式通知甲方并确保甲方收悉。乙方如未及时通知的，甲方向原账号付款，视为甲方已付款，所有损失由乙方自行承担。</w:t>
      </w:r>
    </w:p>
    <w:p>
      <w:pPr>
        <w:widowControl/>
        <w:snapToGrid w:val="0"/>
        <w:spacing w:line="360" w:lineRule="auto"/>
        <w:jc w:val="left"/>
        <w:textAlignment w:val="baseline"/>
        <w:rPr>
          <w:rFonts w:ascii="宋体" w:hAnsi="宋体" w:cs="宋体"/>
          <w:b/>
          <w:kern w:val="0"/>
          <w:sz w:val="24"/>
        </w:rPr>
      </w:pPr>
      <w:r>
        <w:rPr>
          <w:rFonts w:hint="eastAsia" w:ascii="宋体" w:hAnsi="宋体" w:cs="宋体"/>
          <w:b/>
          <w:kern w:val="0"/>
          <w:sz w:val="24"/>
        </w:rPr>
        <w:t>六、违约责任</w:t>
      </w:r>
    </w:p>
    <w:p>
      <w:pPr>
        <w:widowControl/>
        <w:snapToGrid w:val="0"/>
        <w:spacing w:line="360" w:lineRule="auto"/>
        <w:ind w:firstLine="480" w:firstLineChars="200"/>
        <w:jc w:val="left"/>
        <w:textAlignment w:val="baseline"/>
        <w:rPr>
          <w:rFonts w:ascii="宋体" w:hAnsi="宋体" w:cs="宋体"/>
          <w:kern w:val="0"/>
          <w:sz w:val="24"/>
        </w:rPr>
      </w:pPr>
    </w:p>
    <w:p>
      <w:pPr>
        <w:widowControl/>
        <w:snapToGri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1、若乙方不能按照甲方的要求完成招聘任务，或者服务过程中无法达到甲方的合理要求，在要求整改无效后，甲方有权单方面解除合同。</w:t>
      </w:r>
    </w:p>
    <w:p>
      <w:pPr>
        <w:widowControl/>
        <w:snapToGri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2、</w:t>
      </w:r>
      <w:r>
        <w:rPr>
          <w:rFonts w:ascii="宋体" w:hAnsi="宋体" w:cs="宋体"/>
          <w:kern w:val="0"/>
          <w:sz w:val="24"/>
        </w:rPr>
        <w:t>如乙方提供虚假发票或不符合本合同约定的发票，甲方有权拒付</w:t>
      </w:r>
      <w:r>
        <w:rPr>
          <w:rFonts w:hint="eastAsia" w:ascii="宋体" w:hAnsi="宋体" w:cs="宋体"/>
          <w:kern w:val="0"/>
          <w:sz w:val="24"/>
        </w:rPr>
        <w:t>。</w:t>
      </w:r>
      <w:r>
        <w:rPr>
          <w:rFonts w:ascii="宋体" w:hAnsi="宋体" w:cs="宋体"/>
          <w:kern w:val="0"/>
          <w:sz w:val="24"/>
        </w:rPr>
        <w:t>如乙方提供虚假发票，甲方已付款则有权要求乙方退还其相应的发票金额，并由乙方承担因此</w:t>
      </w:r>
      <w:r>
        <w:rPr>
          <w:rFonts w:hint="eastAsia" w:ascii="宋体" w:hAnsi="宋体" w:cs="宋体"/>
          <w:kern w:val="0"/>
          <w:sz w:val="24"/>
        </w:rPr>
        <w:t>所产生的全部责任，并赔偿</w:t>
      </w:r>
      <w:r>
        <w:rPr>
          <w:rFonts w:ascii="宋体" w:hAnsi="宋体" w:cs="宋体"/>
          <w:kern w:val="0"/>
          <w:sz w:val="24"/>
        </w:rPr>
        <w:t>给甲方造成的全部损失</w:t>
      </w:r>
      <w:r>
        <w:rPr>
          <w:rFonts w:hint="eastAsia" w:ascii="宋体" w:hAnsi="宋体" w:cs="宋体"/>
          <w:kern w:val="0"/>
          <w:sz w:val="24"/>
        </w:rPr>
        <w:t>，</w:t>
      </w:r>
      <w:r>
        <w:rPr>
          <w:rFonts w:ascii="宋体" w:hAnsi="宋体" w:cs="宋体"/>
          <w:kern w:val="0"/>
          <w:sz w:val="24"/>
        </w:rPr>
        <w:t>如乙方提供的发票不符合本合同约定，甲</w:t>
      </w:r>
      <w:r>
        <w:rPr>
          <w:rFonts w:hint="eastAsia" w:ascii="宋体" w:hAnsi="宋体" w:cs="宋体"/>
          <w:kern w:val="0"/>
          <w:sz w:val="24"/>
        </w:rPr>
        <w:t>方有权拒付并</w:t>
      </w:r>
      <w:r>
        <w:rPr>
          <w:rFonts w:ascii="宋体" w:hAnsi="宋体" w:cs="宋体"/>
          <w:kern w:val="0"/>
          <w:sz w:val="24"/>
        </w:rPr>
        <w:t>由乙方承担损失</w:t>
      </w:r>
      <w:r>
        <w:rPr>
          <w:rFonts w:hint="eastAsia" w:ascii="宋体" w:hAnsi="宋体" w:cs="宋体"/>
          <w:kern w:val="0"/>
          <w:sz w:val="24"/>
        </w:rPr>
        <w:t>。</w:t>
      </w:r>
    </w:p>
    <w:p>
      <w:pPr>
        <w:widowControl/>
        <w:snapToGrid w:val="0"/>
        <w:spacing w:line="360" w:lineRule="auto"/>
        <w:jc w:val="left"/>
        <w:textAlignment w:val="baseline"/>
        <w:rPr>
          <w:rFonts w:ascii="宋体" w:hAnsi="宋体" w:cs="宋体"/>
          <w:b/>
          <w:kern w:val="0"/>
          <w:sz w:val="24"/>
        </w:rPr>
      </w:pPr>
      <w:r>
        <w:rPr>
          <w:rFonts w:hint="eastAsia" w:ascii="宋体" w:hAnsi="宋体" w:cs="宋体"/>
          <w:b/>
          <w:kern w:val="0"/>
          <w:sz w:val="24"/>
        </w:rPr>
        <w:t>七、其他约定</w:t>
      </w:r>
      <w:bookmarkStart w:id="0" w:name="_GoBack"/>
      <w:bookmarkEnd w:id="0"/>
    </w:p>
    <w:p>
      <w:pPr>
        <w:widowControl/>
        <w:snapToGrid w:val="0"/>
        <w:spacing w:line="360" w:lineRule="auto"/>
        <w:ind w:left="240" w:hanging="240" w:hangingChars="100"/>
        <w:jc w:val="left"/>
        <w:textAlignment w:val="baseline"/>
        <w:rPr>
          <w:rFonts w:ascii="宋体" w:hAnsi="宋体" w:cs="宋体"/>
          <w:color w:val="000000"/>
          <w:kern w:val="0"/>
          <w:sz w:val="24"/>
          <w:u w:val="single" w:color="000000"/>
        </w:rPr>
      </w:pPr>
      <w:r>
        <w:rPr>
          <w:rFonts w:hint="eastAsia" w:ascii="宋体" w:hAnsi="宋体" w:cs="宋体"/>
          <w:color w:val="000000"/>
          <w:kern w:val="0"/>
          <w:sz w:val="24"/>
        </w:rPr>
        <w:t xml:space="preserve">    1、本</w:t>
      </w:r>
      <w:r>
        <w:rPr>
          <w:rFonts w:ascii="宋体" w:hAnsi="宋体" w:cs="宋体"/>
          <w:color w:val="000000"/>
          <w:kern w:val="0"/>
          <w:sz w:val="24"/>
        </w:rPr>
        <w:t>合同经</w:t>
      </w:r>
      <w:r>
        <w:rPr>
          <w:rFonts w:ascii="宋体" w:hAnsi="宋体" w:cs="宋体"/>
          <w:color w:val="000000"/>
          <w:kern w:val="0"/>
          <w:sz w:val="24"/>
          <w:u w:val="single" w:color="000000"/>
        </w:rPr>
        <w:t>甲、乙双方盖章后</w:t>
      </w:r>
      <w:r>
        <w:rPr>
          <w:rFonts w:hint="eastAsia" w:ascii="宋体" w:hAnsi="宋体" w:cs="宋体"/>
          <w:color w:val="000000"/>
          <w:kern w:val="0"/>
          <w:sz w:val="24"/>
          <w:u w:val="single" w:color="000000"/>
        </w:rPr>
        <w:t>生效</w:t>
      </w:r>
      <w:r>
        <w:rPr>
          <w:rFonts w:ascii="宋体" w:hAnsi="宋体" w:cs="宋体"/>
          <w:color w:val="000000"/>
          <w:kern w:val="0"/>
          <w:sz w:val="24"/>
          <w:u w:val="single" w:color="000000"/>
        </w:rPr>
        <w:t>，</w:t>
      </w:r>
      <w:r>
        <w:rPr>
          <w:rFonts w:hint="eastAsia" w:ascii="宋体" w:hAnsi="宋体" w:cs="宋体"/>
          <w:color w:val="000000"/>
          <w:kern w:val="0"/>
          <w:sz w:val="24"/>
          <w:u w:val="single" w:color="000000"/>
        </w:rPr>
        <w:t>合同期限</w:t>
      </w:r>
      <w:r>
        <w:rPr>
          <w:rFonts w:ascii="宋体" w:hAnsi="宋体" w:cs="宋体"/>
          <w:color w:val="000000"/>
          <w:kern w:val="0"/>
          <w:sz w:val="24"/>
          <w:u w:val="single" w:color="000000"/>
        </w:rPr>
        <w:t>为</w:t>
      </w:r>
      <w:r>
        <w:rPr>
          <w:rFonts w:hint="eastAsia" w:ascii="宋体" w:hAnsi="宋体" w:cs="宋体"/>
          <w:color w:val="000000"/>
          <w:kern w:val="0"/>
          <w:sz w:val="24"/>
          <w:u w:val="single" w:color="000000"/>
        </w:rPr>
        <w:t xml:space="preserve"> 2022 </w:t>
      </w:r>
      <w:r>
        <w:rPr>
          <w:rFonts w:ascii="宋体" w:hAnsi="宋体" w:cs="宋体"/>
          <w:color w:val="000000"/>
          <w:kern w:val="0"/>
          <w:sz w:val="24"/>
          <w:u w:val="single" w:color="000000"/>
        </w:rPr>
        <w:t>年</w:t>
      </w:r>
      <w:r>
        <w:rPr>
          <w:rFonts w:hint="eastAsia" w:ascii="宋体" w:hAnsi="宋体" w:cs="宋体"/>
          <w:color w:val="000000"/>
          <w:kern w:val="0"/>
          <w:sz w:val="24"/>
          <w:u w:val="single" w:color="000000"/>
        </w:rPr>
        <w:t xml:space="preserve">11 </w:t>
      </w:r>
      <w:r>
        <w:rPr>
          <w:rFonts w:ascii="宋体" w:hAnsi="宋体" w:cs="宋体"/>
          <w:color w:val="000000"/>
          <w:kern w:val="0"/>
          <w:sz w:val="24"/>
          <w:u w:val="single" w:color="000000"/>
        </w:rPr>
        <w:t>月</w:t>
      </w:r>
      <w:r>
        <w:rPr>
          <w:rFonts w:hint="eastAsia" w:ascii="宋体" w:hAnsi="宋体" w:cs="宋体"/>
          <w:color w:val="000000"/>
          <w:kern w:val="0"/>
          <w:sz w:val="24"/>
          <w:u w:val="single" w:color="000000"/>
        </w:rPr>
        <w:t>26日</w:t>
      </w:r>
      <w:r>
        <w:rPr>
          <w:rFonts w:hint="eastAsia" w:ascii="宋体" w:hAnsi="宋体" w:cs="宋体"/>
          <w:color w:val="000000"/>
          <w:kern w:val="0"/>
          <w:sz w:val="24"/>
          <w:u w:val="single"/>
        </w:rPr>
        <w:t xml:space="preserve">-2023 </w:t>
      </w:r>
      <w:r>
        <w:rPr>
          <w:rFonts w:hint="eastAsia" w:ascii="宋体" w:hAnsi="宋体" w:cs="宋体"/>
          <w:color w:val="000000"/>
          <w:kern w:val="0"/>
          <w:sz w:val="24"/>
          <w:u w:val="single" w:color="000000"/>
        </w:rPr>
        <w:t xml:space="preserve">年  12 月 31 </w:t>
      </w:r>
      <w:r>
        <w:rPr>
          <w:rFonts w:ascii="宋体" w:hAnsi="宋体" w:cs="宋体"/>
          <w:color w:val="000000"/>
          <w:kern w:val="0"/>
          <w:sz w:val="24"/>
          <w:u w:val="single" w:color="000000"/>
        </w:rPr>
        <w:t>日</w:t>
      </w:r>
      <w:r>
        <w:rPr>
          <w:rFonts w:hint="eastAsia" w:ascii="宋体" w:hAnsi="宋体" w:cs="宋体"/>
          <w:color w:val="000000"/>
          <w:kern w:val="0"/>
          <w:sz w:val="24"/>
          <w:u w:val="single" w:color="000000"/>
        </w:rPr>
        <w:t>。合同期内，在经双方友好协商一致的前提下，可就本协议内容作出变更。</w:t>
      </w:r>
    </w:p>
    <w:p>
      <w:pPr>
        <w:widowControl/>
        <w:snapToGrid w:val="0"/>
        <w:spacing w:line="360" w:lineRule="auto"/>
        <w:jc w:val="left"/>
        <w:textAlignment w:val="baseline"/>
        <w:rPr>
          <w:rFonts w:ascii="宋体" w:hAnsi="宋体" w:cs="宋体"/>
          <w:kern w:val="0"/>
          <w:sz w:val="24"/>
        </w:rPr>
      </w:pPr>
      <w:r>
        <w:rPr>
          <w:rFonts w:hint="eastAsia" w:ascii="宋体" w:hAnsi="宋体" w:cs="宋体"/>
          <w:kern w:val="0"/>
          <w:sz w:val="24"/>
        </w:rPr>
        <w:t xml:space="preserve">    2、</w:t>
      </w:r>
      <w:r>
        <w:rPr>
          <w:rFonts w:ascii="宋体" w:hAnsi="宋体" w:cs="宋体"/>
          <w:kern w:val="0"/>
          <w:sz w:val="24"/>
        </w:rPr>
        <w:t>未经甲方书面同意，乙方不得转让本合同项下</w:t>
      </w:r>
      <w:r>
        <w:rPr>
          <w:rFonts w:hint="eastAsia" w:ascii="宋体" w:hAnsi="宋体" w:cs="宋体"/>
          <w:kern w:val="0"/>
          <w:sz w:val="24"/>
        </w:rPr>
        <w:t>任何</w:t>
      </w:r>
      <w:r>
        <w:rPr>
          <w:rFonts w:ascii="宋体" w:hAnsi="宋体" w:cs="宋体"/>
          <w:kern w:val="0"/>
          <w:sz w:val="24"/>
        </w:rPr>
        <w:t>权利与义务，不得转包、分包。</w:t>
      </w:r>
    </w:p>
    <w:p>
      <w:pPr>
        <w:widowControl/>
        <w:snapToGrid w:val="0"/>
        <w:spacing w:line="360" w:lineRule="auto"/>
        <w:jc w:val="left"/>
        <w:textAlignment w:val="baseline"/>
        <w:rPr>
          <w:rFonts w:ascii="宋体" w:hAnsi="宋体" w:cs="宋体"/>
          <w:kern w:val="0"/>
          <w:sz w:val="24"/>
        </w:rPr>
      </w:pPr>
      <w:r>
        <w:rPr>
          <w:rFonts w:hint="eastAsia" w:ascii="宋体" w:hAnsi="宋体" w:cs="宋体"/>
          <w:kern w:val="0"/>
          <w:sz w:val="24"/>
        </w:rPr>
        <w:t xml:space="preserve">   3、本协议未尽事宜，或对协议内容修改的，可以附件形式另行约定，与本协议同等效力。双方在合同履行过程中发生争议，应通过友好协商解决，无法通过协商解决的，任何一方可向甲方所在地法院提起诉讼。</w:t>
      </w:r>
    </w:p>
    <w:p>
      <w:pPr>
        <w:widowControl/>
        <w:snapToGrid w:val="0"/>
        <w:spacing w:line="360" w:lineRule="auto"/>
        <w:jc w:val="left"/>
        <w:textAlignment w:val="baseline"/>
        <w:rPr>
          <w:rFonts w:ascii="宋体" w:hAnsi="宋体" w:cs="宋体"/>
          <w:b/>
          <w:kern w:val="0"/>
          <w:sz w:val="24"/>
        </w:rPr>
      </w:pPr>
      <w:r>
        <w:rPr>
          <w:rFonts w:hint="eastAsia" w:ascii="宋体" w:hAnsi="宋体" w:cs="宋体"/>
          <w:kern w:val="0"/>
          <w:sz w:val="24"/>
        </w:rPr>
        <w:t xml:space="preserve">   4、</w:t>
      </w:r>
      <w:r>
        <w:rPr>
          <w:rFonts w:ascii="宋体" w:hAnsi="宋体" w:cs="宋体"/>
          <w:kern w:val="0"/>
          <w:sz w:val="24"/>
        </w:rPr>
        <w:t>本</w:t>
      </w:r>
      <w:r>
        <w:rPr>
          <w:rFonts w:hint="eastAsia" w:ascii="宋体" w:hAnsi="宋体" w:cs="宋体"/>
          <w:kern w:val="0"/>
          <w:sz w:val="24"/>
        </w:rPr>
        <w:t>合同</w:t>
      </w:r>
      <w:r>
        <w:rPr>
          <w:rFonts w:ascii="宋体" w:hAnsi="宋体" w:cs="宋体"/>
          <w:kern w:val="0"/>
          <w:sz w:val="24"/>
        </w:rPr>
        <w:t>一式</w:t>
      </w:r>
      <w:r>
        <w:rPr>
          <w:rFonts w:hint="eastAsia" w:ascii="宋体" w:hAnsi="宋体" w:cs="宋体"/>
          <w:kern w:val="0"/>
          <w:sz w:val="24"/>
        </w:rPr>
        <w:t>两</w:t>
      </w:r>
      <w:r>
        <w:rPr>
          <w:rFonts w:ascii="宋体" w:hAnsi="宋体" w:cs="宋体"/>
          <w:kern w:val="0"/>
          <w:sz w:val="24"/>
        </w:rPr>
        <w:t>份，双方各执</w:t>
      </w:r>
      <w:r>
        <w:rPr>
          <w:rFonts w:hint="eastAsia" w:ascii="宋体" w:hAnsi="宋体" w:cs="宋体"/>
          <w:kern w:val="0"/>
          <w:sz w:val="24"/>
        </w:rPr>
        <w:t>壹</w:t>
      </w:r>
      <w:r>
        <w:rPr>
          <w:rFonts w:ascii="宋体" w:hAnsi="宋体" w:cs="宋体"/>
          <w:kern w:val="0"/>
          <w:sz w:val="24"/>
        </w:rPr>
        <w:t>份，具有同等法律效力</w:t>
      </w:r>
      <w:r>
        <w:rPr>
          <w:rFonts w:hint="eastAsia" w:ascii="宋体" w:hAnsi="宋体" w:cs="宋体"/>
          <w:kern w:val="0"/>
          <w:sz w:val="24"/>
        </w:rPr>
        <w:t>，自双方签字盖章之日起生效</w:t>
      </w:r>
      <w:r>
        <w:rPr>
          <w:rFonts w:ascii="宋体" w:hAnsi="宋体" w:cs="宋体"/>
          <w:kern w:val="0"/>
          <w:sz w:val="24"/>
        </w:rPr>
        <w:t>。本合同附件</w:t>
      </w:r>
      <w:r>
        <w:rPr>
          <w:rFonts w:hint="eastAsia" w:ascii="宋体" w:hAnsi="宋体" w:cs="宋体"/>
          <w:kern w:val="0"/>
          <w:sz w:val="24"/>
        </w:rPr>
        <w:t>与本合同具有同等法律效力。</w:t>
      </w:r>
    </w:p>
    <w:p>
      <w:pPr>
        <w:widowControl/>
        <w:snapToGrid w:val="0"/>
        <w:spacing w:line="360" w:lineRule="auto"/>
        <w:jc w:val="left"/>
        <w:textAlignment w:val="baseline"/>
        <w:rPr>
          <w:rFonts w:ascii="宋体" w:hAnsi="宋体" w:cs="宋体"/>
          <w:kern w:val="0"/>
          <w:sz w:val="24"/>
        </w:rPr>
      </w:pPr>
    </w:p>
    <w:p>
      <w:pPr>
        <w:widowControl/>
        <w:snapToGrid w:val="0"/>
        <w:spacing w:line="360" w:lineRule="auto"/>
        <w:jc w:val="left"/>
        <w:textAlignment w:val="baseline"/>
        <w:rPr>
          <w:rFonts w:ascii="宋体" w:hAnsi="宋体" w:cs="宋体"/>
          <w:kern w:val="0"/>
          <w:sz w:val="24"/>
        </w:rPr>
      </w:pPr>
    </w:p>
    <w:p>
      <w:pPr>
        <w:widowControl/>
        <w:snapToGrid w:val="0"/>
        <w:spacing w:line="360" w:lineRule="auto"/>
        <w:jc w:val="left"/>
        <w:textAlignment w:val="baseline"/>
        <w:rPr>
          <w:rFonts w:ascii="宋体" w:hAnsi="宋体" w:cs="宋体"/>
          <w:kern w:val="0"/>
          <w:sz w:val="24"/>
        </w:rPr>
      </w:pPr>
      <w:r>
        <w:rPr>
          <w:rFonts w:ascii="宋体" w:hAnsi="宋体" w:cs="宋体"/>
          <w:kern w:val="0"/>
          <w:sz w:val="24"/>
        </w:rPr>
        <w:t>甲方（盖章）：乙方（盖章）：</w:t>
      </w:r>
    </w:p>
    <w:p>
      <w:pPr>
        <w:spacing w:line="360" w:lineRule="auto"/>
        <w:jc w:val="left"/>
        <w:textAlignment w:val="baseline"/>
        <w:rPr>
          <w:rFonts w:ascii="宋体" w:hAnsi="宋体" w:cs="宋体"/>
          <w:kern w:val="0"/>
          <w:sz w:val="24"/>
        </w:rPr>
      </w:pPr>
    </w:p>
    <w:p>
      <w:pPr>
        <w:spacing w:line="360" w:lineRule="auto"/>
        <w:jc w:val="left"/>
        <w:textAlignment w:val="baseline"/>
        <w:rPr>
          <w:rFonts w:ascii="宋体" w:hAnsi="宋体" w:cs="宋体"/>
          <w:kern w:val="0"/>
          <w:sz w:val="24"/>
        </w:rPr>
      </w:pPr>
    </w:p>
    <w:p>
      <w:pPr>
        <w:spacing w:line="360" w:lineRule="auto"/>
        <w:jc w:val="left"/>
        <w:textAlignment w:val="baseline"/>
        <w:rPr>
          <w:rFonts w:ascii="宋体" w:hAnsi="宋体" w:cs="宋体"/>
          <w:kern w:val="0"/>
          <w:sz w:val="24"/>
        </w:rPr>
      </w:pPr>
      <w:r>
        <w:rPr>
          <w:rFonts w:ascii="宋体" w:hAnsi="宋体" w:cs="宋体"/>
          <w:kern w:val="0"/>
          <w:sz w:val="24"/>
        </w:rPr>
        <w:t>甲方代表（</w:t>
      </w:r>
      <w:r>
        <w:rPr>
          <w:rFonts w:hint="eastAsia" w:ascii="宋体" w:hAnsi="宋体" w:cs="宋体"/>
          <w:kern w:val="0"/>
          <w:sz w:val="24"/>
        </w:rPr>
        <w:t>签字</w:t>
      </w:r>
      <w:r>
        <w:rPr>
          <w:rFonts w:ascii="宋体" w:hAnsi="宋体" w:cs="宋体"/>
          <w:kern w:val="0"/>
          <w:sz w:val="24"/>
        </w:rPr>
        <w:t>）：乙方代表（</w:t>
      </w:r>
      <w:r>
        <w:rPr>
          <w:rFonts w:hint="eastAsia" w:ascii="宋体" w:hAnsi="宋体" w:cs="宋体"/>
          <w:kern w:val="0"/>
          <w:sz w:val="24"/>
        </w:rPr>
        <w:t>签字</w:t>
      </w:r>
      <w:r>
        <w:rPr>
          <w:rFonts w:ascii="宋体" w:hAnsi="宋体" w:cs="宋体"/>
          <w:kern w:val="0"/>
          <w:sz w:val="24"/>
        </w:rPr>
        <w:t>）：</w:t>
      </w:r>
    </w:p>
    <w:p>
      <w:pPr>
        <w:spacing w:line="360" w:lineRule="auto"/>
        <w:jc w:val="left"/>
        <w:textAlignment w:val="baseline"/>
        <w:rPr>
          <w:rFonts w:ascii="宋体" w:hAnsi="宋体" w:cs="宋体"/>
          <w:kern w:val="0"/>
          <w:sz w:val="24"/>
        </w:rPr>
      </w:pPr>
    </w:p>
    <w:p>
      <w:pPr>
        <w:spacing w:line="360" w:lineRule="auto"/>
        <w:jc w:val="left"/>
        <w:textAlignment w:val="baseline"/>
        <w:rPr>
          <w:rFonts w:ascii="宋体" w:hAnsi="宋体" w:cs="宋体"/>
          <w:kern w:val="0"/>
          <w:sz w:val="24"/>
        </w:rPr>
      </w:pPr>
    </w:p>
    <w:p>
      <w:pPr>
        <w:spacing w:line="360" w:lineRule="auto"/>
        <w:jc w:val="left"/>
        <w:textAlignment w:val="baseline"/>
        <w:rPr>
          <w:rFonts w:ascii="宋体" w:hAnsi="宋体" w:cs="宋体"/>
          <w:kern w:val="0"/>
          <w:sz w:val="24"/>
        </w:rPr>
      </w:pPr>
    </w:p>
    <w:p>
      <w:pPr>
        <w:spacing w:line="360" w:lineRule="auto"/>
        <w:jc w:val="left"/>
        <w:textAlignment w:val="baseline"/>
        <w:rPr>
          <w:sz w:val="28"/>
          <w:szCs w:val="28"/>
        </w:rPr>
      </w:pPr>
      <w:r>
        <w:rPr>
          <w:rFonts w:hint="eastAsia" w:ascii="宋体" w:hAnsi="宋体" w:cs="宋体"/>
          <w:kern w:val="0"/>
          <w:sz w:val="24"/>
        </w:rPr>
        <w:t xml:space="preserve">签约日期：  </w:t>
      </w:r>
      <w:r>
        <w:rPr>
          <w:rFonts w:ascii="宋体" w:hAnsi="宋体" w:cs="宋体"/>
          <w:kern w:val="0"/>
          <w:sz w:val="24"/>
        </w:rPr>
        <w:t>年月日</w:t>
      </w:r>
      <w:r>
        <w:rPr>
          <w:rFonts w:hint="eastAsia" w:ascii="宋体" w:hAnsi="宋体" w:cs="宋体"/>
          <w:kern w:val="0"/>
          <w:sz w:val="24"/>
        </w:rPr>
        <w:t xml:space="preserve">               签约日期：   </w:t>
      </w:r>
      <w:r>
        <w:rPr>
          <w:rFonts w:ascii="宋体" w:hAnsi="宋体" w:cs="宋体"/>
          <w:kern w:val="0"/>
          <w:sz w:val="24"/>
        </w:rPr>
        <w:t>年月日</w:t>
      </w:r>
    </w:p>
    <w:p>
      <w:pPr>
        <w:spacing w:line="360" w:lineRule="auto"/>
        <w:jc w:val="left"/>
        <w:textAlignment w:val="baseline"/>
        <w:rPr>
          <w:sz w:val="20"/>
          <w:szCs w:val="21"/>
        </w:rPr>
      </w:pPr>
    </w:p>
    <w:p>
      <w:pPr>
        <w:textAlignment w:val="baseline"/>
        <w:rPr>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0779D"/>
    <w:multiLevelType w:val="multilevel"/>
    <w:tmpl w:val="4800779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3MDJjNWYwMTI4MGEwOGY2YmU5YWE3N2VkMzMzOWQifQ=="/>
  </w:docVars>
  <w:rsids>
    <w:rsidRoot w:val="003F5185"/>
    <w:rsid w:val="00020392"/>
    <w:rsid w:val="00025AA3"/>
    <w:rsid w:val="00030D8C"/>
    <w:rsid w:val="0006537E"/>
    <w:rsid w:val="000812F7"/>
    <w:rsid w:val="0008718D"/>
    <w:rsid w:val="000D5816"/>
    <w:rsid w:val="001144D9"/>
    <w:rsid w:val="0014448E"/>
    <w:rsid w:val="00150D35"/>
    <w:rsid w:val="001558D3"/>
    <w:rsid w:val="00167328"/>
    <w:rsid w:val="0018044A"/>
    <w:rsid w:val="001A132D"/>
    <w:rsid w:val="001C465F"/>
    <w:rsid w:val="001E6545"/>
    <w:rsid w:val="001E72E9"/>
    <w:rsid w:val="001F30E4"/>
    <w:rsid w:val="002038A1"/>
    <w:rsid w:val="002133F4"/>
    <w:rsid w:val="002247FF"/>
    <w:rsid w:val="00250418"/>
    <w:rsid w:val="002929B3"/>
    <w:rsid w:val="00293FFB"/>
    <w:rsid w:val="002A101B"/>
    <w:rsid w:val="002B0C45"/>
    <w:rsid w:val="002C3398"/>
    <w:rsid w:val="00351A88"/>
    <w:rsid w:val="003562EE"/>
    <w:rsid w:val="0036086E"/>
    <w:rsid w:val="00363956"/>
    <w:rsid w:val="00380464"/>
    <w:rsid w:val="0038468C"/>
    <w:rsid w:val="003B2E47"/>
    <w:rsid w:val="003F5185"/>
    <w:rsid w:val="00410A34"/>
    <w:rsid w:val="004A550F"/>
    <w:rsid w:val="004B7B75"/>
    <w:rsid w:val="004C4081"/>
    <w:rsid w:val="004F0E6F"/>
    <w:rsid w:val="00502E80"/>
    <w:rsid w:val="00521292"/>
    <w:rsid w:val="00545A61"/>
    <w:rsid w:val="00547F10"/>
    <w:rsid w:val="005735BC"/>
    <w:rsid w:val="005B5D00"/>
    <w:rsid w:val="005C7C47"/>
    <w:rsid w:val="005F0531"/>
    <w:rsid w:val="005F5A31"/>
    <w:rsid w:val="005F78FA"/>
    <w:rsid w:val="00611447"/>
    <w:rsid w:val="006145A0"/>
    <w:rsid w:val="006367D5"/>
    <w:rsid w:val="00664DB6"/>
    <w:rsid w:val="006C2EA5"/>
    <w:rsid w:val="006C3587"/>
    <w:rsid w:val="006E47C4"/>
    <w:rsid w:val="006F72A7"/>
    <w:rsid w:val="00710FAD"/>
    <w:rsid w:val="00726FEE"/>
    <w:rsid w:val="00730AAE"/>
    <w:rsid w:val="00734162"/>
    <w:rsid w:val="0073595F"/>
    <w:rsid w:val="00735B5E"/>
    <w:rsid w:val="00737602"/>
    <w:rsid w:val="007432A3"/>
    <w:rsid w:val="00746B7A"/>
    <w:rsid w:val="00747CDF"/>
    <w:rsid w:val="00770BAD"/>
    <w:rsid w:val="007718BC"/>
    <w:rsid w:val="007C2761"/>
    <w:rsid w:val="007F0965"/>
    <w:rsid w:val="00800503"/>
    <w:rsid w:val="00803E9A"/>
    <w:rsid w:val="008225C5"/>
    <w:rsid w:val="00832C09"/>
    <w:rsid w:val="00856073"/>
    <w:rsid w:val="008719BF"/>
    <w:rsid w:val="00874643"/>
    <w:rsid w:val="00881C3B"/>
    <w:rsid w:val="008869A1"/>
    <w:rsid w:val="00891C1D"/>
    <w:rsid w:val="00893820"/>
    <w:rsid w:val="008963CD"/>
    <w:rsid w:val="008A5594"/>
    <w:rsid w:val="008B3AC1"/>
    <w:rsid w:val="008D2DAA"/>
    <w:rsid w:val="008E6CF2"/>
    <w:rsid w:val="00910B17"/>
    <w:rsid w:val="00914C11"/>
    <w:rsid w:val="009160ED"/>
    <w:rsid w:val="00930144"/>
    <w:rsid w:val="00951718"/>
    <w:rsid w:val="00973FAC"/>
    <w:rsid w:val="009B0876"/>
    <w:rsid w:val="009C4E83"/>
    <w:rsid w:val="009E57F7"/>
    <w:rsid w:val="00A2188E"/>
    <w:rsid w:val="00A23AFB"/>
    <w:rsid w:val="00A43F3F"/>
    <w:rsid w:val="00A60D4C"/>
    <w:rsid w:val="00A638F0"/>
    <w:rsid w:val="00A66233"/>
    <w:rsid w:val="00A860D6"/>
    <w:rsid w:val="00AB48B8"/>
    <w:rsid w:val="00B023C6"/>
    <w:rsid w:val="00B146E9"/>
    <w:rsid w:val="00B21F1B"/>
    <w:rsid w:val="00B33D92"/>
    <w:rsid w:val="00BA630F"/>
    <w:rsid w:val="00BC5D8E"/>
    <w:rsid w:val="00BE1137"/>
    <w:rsid w:val="00BE7B5F"/>
    <w:rsid w:val="00BF1AB5"/>
    <w:rsid w:val="00C12054"/>
    <w:rsid w:val="00C154B7"/>
    <w:rsid w:val="00C3078E"/>
    <w:rsid w:val="00C36B9E"/>
    <w:rsid w:val="00C4186D"/>
    <w:rsid w:val="00C46B11"/>
    <w:rsid w:val="00C608EA"/>
    <w:rsid w:val="00C94BBC"/>
    <w:rsid w:val="00CA09B0"/>
    <w:rsid w:val="00CD1796"/>
    <w:rsid w:val="00CE3B7B"/>
    <w:rsid w:val="00D04411"/>
    <w:rsid w:val="00D11B61"/>
    <w:rsid w:val="00D45F1F"/>
    <w:rsid w:val="00D475FD"/>
    <w:rsid w:val="00D50612"/>
    <w:rsid w:val="00D6503F"/>
    <w:rsid w:val="00D6726C"/>
    <w:rsid w:val="00D97EE1"/>
    <w:rsid w:val="00DB2D69"/>
    <w:rsid w:val="00DC17EC"/>
    <w:rsid w:val="00DD1211"/>
    <w:rsid w:val="00DF1D61"/>
    <w:rsid w:val="00E23B84"/>
    <w:rsid w:val="00E24EEA"/>
    <w:rsid w:val="00E72A04"/>
    <w:rsid w:val="00E8115F"/>
    <w:rsid w:val="00EC4258"/>
    <w:rsid w:val="00EF5617"/>
    <w:rsid w:val="00F46F9A"/>
    <w:rsid w:val="00F62BB4"/>
    <w:rsid w:val="00F96633"/>
    <w:rsid w:val="00FB0D44"/>
    <w:rsid w:val="00FC4B8F"/>
    <w:rsid w:val="00FC504F"/>
    <w:rsid w:val="00FC7872"/>
    <w:rsid w:val="00FD2E08"/>
    <w:rsid w:val="00FF40EA"/>
    <w:rsid w:val="01E52591"/>
    <w:rsid w:val="045463D8"/>
    <w:rsid w:val="101321CF"/>
    <w:rsid w:val="1DA87CCD"/>
    <w:rsid w:val="20813D14"/>
    <w:rsid w:val="21AF6B81"/>
    <w:rsid w:val="281E04C2"/>
    <w:rsid w:val="3F6A7387"/>
    <w:rsid w:val="5A6D6978"/>
    <w:rsid w:val="5CD310D5"/>
    <w:rsid w:val="5DE05B1C"/>
    <w:rsid w:val="63A82C36"/>
    <w:rsid w:val="68E85E7D"/>
    <w:rsid w:val="73001FB5"/>
    <w:rsid w:val="74373814"/>
    <w:rsid w:val="74D13613"/>
    <w:rsid w:val="78165B05"/>
    <w:rsid w:val="7FD335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kern w:val="2"/>
      <w:sz w:val="18"/>
      <w:szCs w:val="18"/>
    </w:rPr>
  </w:style>
  <w:style w:type="character" w:customStyle="1" w:styleId="14">
    <w:name w:val="批注文字 Char"/>
    <w:basedOn w:val="8"/>
    <w:link w:val="2"/>
    <w:semiHidden/>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5ADA4-6BC7-4588-85FE-38E94446515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422</Words>
  <Characters>2408</Characters>
  <Lines>20</Lines>
  <Paragraphs>5</Paragraphs>
  <TotalTime>12</TotalTime>
  <ScaleCrop>false</ScaleCrop>
  <LinksUpToDate>false</LinksUpToDate>
  <CharactersWithSpaces>2825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2022-11-28T04:01:00Z</dcterms:created>
  <dc:creator>莫燕勤</dc:creator>
  <cp:lastModifiedBy>慕缇</cp:lastModifiedBy>
  <dcterms:modified xsi:type="dcterms:W3CDTF">2022-11-28T05:12:00Z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87E96FF0ED524A0E9DE8A95E10245171</vt:lpwstr>
  </property>
</Properties>
</file>