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spacing w:line="525" w:lineRule="atLeast"/>
        <w:ind w:firstLine="375"/>
        <w:rPr>
          <w:rFonts w:ascii="宋体" w:hAnsi="宋体" w:cs="宋体"/>
          <w:color w:val="000000"/>
        </w:rPr>
      </w:pPr>
      <w:r>
        <w:rPr>
          <w:rFonts w:ascii="宋体" w:hAnsi="宋体" w:cs="宋体"/>
          <w:color w:val="000000"/>
        </w:rPr>
        <w:t>网络综合布线</w:t>
      </w:r>
      <w:r>
        <w:rPr>
          <w:rFonts w:hint="eastAsia" w:ascii="宋体" w:hAnsi="宋体" w:cs="宋体"/>
          <w:color w:val="000000"/>
        </w:rPr>
        <w:t>施工</w:t>
      </w:r>
      <w:r>
        <w:rPr>
          <w:rFonts w:ascii="宋体" w:hAnsi="宋体" w:cs="宋体"/>
          <w:color w:val="000000"/>
        </w:rPr>
        <w:t>合同</w:t>
      </w:r>
    </w:p>
    <w:p>
      <w:pPr>
        <w:pStyle w:val="19"/>
        <w:ind w:firstLine="0"/>
        <w:rPr>
          <w:rFonts w:hint="default" w:ascii="宋体" w:hAnsi="宋体" w:eastAsia="宋体" w:cs="宋体"/>
          <w:color w:val="000000"/>
          <w:lang w:val="en-US" w:eastAsia="zh-CN"/>
        </w:rPr>
      </w:pPr>
      <w:r>
        <w:rPr>
          <w:rFonts w:ascii="宋体" w:hAnsi="宋体" w:cs="宋体"/>
          <w:color w:val="000000"/>
        </w:rPr>
        <w:t>甲方:</w:t>
      </w:r>
      <w:r>
        <w:rPr>
          <w:rFonts w:hint="eastAsia" w:ascii="宋体" w:hAnsi="宋体" w:cs="宋体"/>
          <w:color w:val="000000"/>
          <w:lang w:val="en-US" w:eastAsia="zh-CN"/>
        </w:rPr>
        <w:t>成都光华智能汽车部件有限公司</w:t>
      </w:r>
    </w:p>
    <w:p>
      <w:pPr>
        <w:pStyle w:val="19"/>
        <w:ind w:firstLine="0"/>
        <w:rPr>
          <w:rFonts w:ascii="宋体" w:hAnsi="宋体" w:cs="宋体"/>
          <w:color w:val="000000"/>
        </w:rPr>
      </w:pPr>
      <w:r>
        <w:rPr>
          <w:rFonts w:ascii="宋体" w:hAnsi="宋体" w:cs="宋体"/>
          <w:color w:val="000000"/>
        </w:rPr>
        <w:t>乙方:</w:t>
      </w:r>
      <w:r>
        <w:rPr>
          <w:rFonts w:hint="eastAsia" w:ascii="宋体" w:hAnsi="宋体" w:cs="宋体"/>
          <w:color w:val="000000"/>
        </w:rPr>
        <w:t>成都智博通达科技有限公司</w:t>
      </w:r>
    </w:p>
    <w:p>
      <w:pPr>
        <w:pStyle w:val="19"/>
        <w:rPr>
          <w:rFonts w:ascii="宋体" w:hAnsi="宋体" w:cs="宋体"/>
          <w:color w:val="000000"/>
        </w:rPr>
      </w:pPr>
      <w:r>
        <w:rPr>
          <w:rFonts w:ascii="宋体" w:hAnsi="宋体" w:cs="宋体"/>
          <w:color w:val="000000"/>
        </w:rPr>
        <w:t>甲、乙双方经多次讨论、友好协商，本着平等、互利、互惠的原则，就</w:t>
      </w:r>
      <w:r>
        <w:rPr>
          <w:rFonts w:hint="eastAsia" w:ascii="宋体" w:hAnsi="宋体" w:cs="宋体"/>
          <w:color w:val="000000"/>
        </w:rPr>
        <w:t>甲</w:t>
      </w:r>
      <w:r>
        <w:rPr>
          <w:rFonts w:ascii="宋体" w:hAnsi="宋体" w:cs="宋体"/>
          <w:color w:val="000000"/>
        </w:rPr>
        <w:t xml:space="preserve">方网络布线及设备采购等事宜达成一致意见。为保证项目的顺利完成，特签订本合同。 </w:t>
      </w:r>
    </w:p>
    <w:p>
      <w:pPr>
        <w:pStyle w:val="19"/>
        <w:rPr>
          <w:rFonts w:ascii="宋体" w:hAnsi="宋体" w:cs="宋体"/>
          <w:color w:val="000000"/>
        </w:rPr>
      </w:pPr>
      <w:r>
        <w:rPr>
          <w:rFonts w:ascii="宋体" w:hAnsi="宋体" w:cs="宋体"/>
          <w:color w:val="000000"/>
        </w:rPr>
        <w:t xml:space="preserve">甲、乙双方共同认可并同意本合同及各附件的各项条款。 </w:t>
      </w:r>
    </w:p>
    <w:p>
      <w:pPr>
        <w:pStyle w:val="19"/>
        <w:rPr>
          <w:rFonts w:ascii="宋体" w:hAnsi="宋体" w:cs="宋体"/>
          <w:color w:val="000000"/>
        </w:rPr>
      </w:pPr>
      <w:r>
        <w:rPr>
          <w:rFonts w:ascii="宋体" w:hAnsi="宋体" w:cs="宋体"/>
          <w:color w:val="000000"/>
        </w:rPr>
        <w:t xml:space="preserve">一、验收时间: </w:t>
      </w:r>
    </w:p>
    <w:p>
      <w:pPr>
        <w:pStyle w:val="19"/>
        <w:rPr>
          <w:rFonts w:ascii="宋体" w:hAnsi="宋体" w:cs="宋体"/>
          <w:color w:val="000000"/>
        </w:rPr>
      </w:pPr>
      <w:r>
        <w:rPr>
          <w:rFonts w:hint="eastAsia" w:ascii="宋体" w:hAnsi="宋体" w:cs="宋体"/>
          <w:color w:val="000000"/>
          <w:lang w:val="en-US" w:eastAsia="zh-CN"/>
        </w:rPr>
        <w:t>1、</w:t>
      </w:r>
      <w:r>
        <w:rPr>
          <w:rFonts w:ascii="宋体" w:hAnsi="宋体" w:cs="宋体"/>
          <w:color w:val="000000"/>
        </w:rPr>
        <w:t>验收内容:按甲方要求连通各个</w:t>
      </w:r>
      <w:r>
        <w:rPr>
          <w:rFonts w:hint="eastAsia" w:ascii="宋体" w:hAnsi="宋体" w:cs="宋体"/>
          <w:color w:val="000000"/>
        </w:rPr>
        <w:t>监控及</w:t>
      </w:r>
      <w:r>
        <w:rPr>
          <w:rFonts w:ascii="宋体" w:hAnsi="宋体" w:cs="宋体"/>
          <w:color w:val="000000"/>
        </w:rPr>
        <w:t xml:space="preserve">网络节点。 </w:t>
      </w:r>
    </w:p>
    <w:p>
      <w:pPr>
        <w:pStyle w:val="19"/>
        <w:rPr>
          <w:rFonts w:hint="eastAsia" w:ascii="宋体" w:hAnsi="宋体" w:cs="宋体"/>
          <w:color w:val="000000"/>
          <w:lang w:val="en-US" w:eastAsia="zh-CN"/>
        </w:rPr>
      </w:pPr>
      <w:r>
        <w:rPr>
          <w:rFonts w:hint="eastAsia" w:ascii="宋体" w:hAnsi="宋体" w:cs="宋体"/>
          <w:color w:val="000000"/>
          <w:lang w:val="en-US" w:eastAsia="zh-CN"/>
        </w:rPr>
        <w:t>2、工程质量及验收标准：合格；同时应达到或优于国家、地方、行业标准和规范，符合建设单位质量技术要求、设计要求、建设工程消防设施检测要求，并与工程验收标准一致。</w:t>
      </w:r>
    </w:p>
    <w:p>
      <w:pPr>
        <w:widowControl/>
        <w:spacing w:line="360" w:lineRule="auto"/>
        <w:ind w:firstLine="420" w:firstLineChars="200"/>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3、乙方施工内容应符合甲方验收标准，经甲、乙双方签字确认，正式验收合格日为整体工程的竣工日期。</w:t>
      </w:r>
    </w:p>
    <w:p>
      <w:pPr>
        <w:pStyle w:val="19"/>
        <w:rPr>
          <w:rFonts w:hint="eastAsia" w:ascii="宋体" w:hAnsi="宋体" w:cs="宋体"/>
          <w:color w:val="000000"/>
          <w:lang w:val="en-US" w:eastAsia="zh-CN"/>
        </w:rPr>
      </w:pPr>
      <w:r>
        <w:rPr>
          <w:rFonts w:hint="eastAsia" w:ascii="宋体" w:hAnsi="宋体" w:cs="宋体"/>
          <w:color w:val="000000"/>
          <w:lang w:val="en-US" w:eastAsia="zh-CN"/>
        </w:rPr>
        <w:t xml:space="preserve">二、结算方式及期限: </w:t>
      </w:r>
    </w:p>
    <w:p>
      <w:pPr>
        <w:pStyle w:val="19"/>
        <w:rPr>
          <w:rFonts w:ascii="宋体" w:hAnsi="宋体" w:cs="宋体"/>
          <w:color w:val="000000"/>
        </w:rPr>
      </w:pPr>
      <w:r>
        <w:rPr>
          <w:rFonts w:ascii="宋体" w:hAnsi="宋体" w:cs="宋体"/>
          <w:color w:val="000000"/>
        </w:rPr>
        <w:t>1</w:t>
      </w:r>
      <w:r>
        <w:rPr>
          <w:rFonts w:hint="eastAsia" w:ascii="宋体" w:hAnsi="宋体" w:cs="宋体"/>
          <w:color w:val="000000"/>
        </w:rPr>
        <w:t>．</w:t>
      </w:r>
      <w:r>
        <w:rPr>
          <w:rFonts w:hint="eastAsia" w:ascii="宋体" w:hAnsi="宋体" w:cs="宋体"/>
          <w:color w:val="000000"/>
          <w:lang w:val="en-US" w:eastAsia="zh-CN"/>
        </w:rPr>
        <w:t>合同签订之后付款30%，即4800.00元，</w:t>
      </w:r>
      <w:r>
        <w:rPr>
          <w:rFonts w:ascii="宋体" w:hAnsi="宋体" w:cs="宋体"/>
          <w:color w:val="000000"/>
        </w:rPr>
        <w:t>所有网络设备安装、调试、验收完成后</w:t>
      </w:r>
      <w:r>
        <w:rPr>
          <w:rFonts w:hint="eastAsia" w:ascii="宋体" w:hAnsi="宋体" w:cs="宋体"/>
          <w:color w:val="000000"/>
        </w:rPr>
        <w:t>达到正常使用状态</w:t>
      </w:r>
      <w:r>
        <w:rPr>
          <w:rFonts w:ascii="宋体" w:hAnsi="宋体" w:cs="宋体"/>
          <w:color w:val="000000"/>
        </w:rPr>
        <w:t>的第</w:t>
      </w:r>
      <w:r>
        <w:rPr>
          <w:rFonts w:hint="eastAsia" w:ascii="宋体" w:hAnsi="宋体" w:cs="宋体"/>
          <w:color w:val="000000"/>
          <w:lang w:val="en-US" w:eastAsia="zh-CN"/>
        </w:rPr>
        <w:t>五</w:t>
      </w:r>
      <w:r>
        <w:rPr>
          <w:rFonts w:ascii="宋体" w:hAnsi="宋体" w:cs="宋体"/>
          <w:color w:val="000000"/>
        </w:rPr>
        <w:t>个工作日，甲方即付给乙方合同总额</w:t>
      </w:r>
      <w:r>
        <w:rPr>
          <w:rFonts w:hint="eastAsia" w:ascii="宋体" w:hAnsi="宋体" w:cs="宋体"/>
          <w:color w:val="000000"/>
          <w:lang w:val="en-US" w:eastAsia="zh-CN"/>
        </w:rPr>
        <w:t>7</w:t>
      </w:r>
      <w:r>
        <w:rPr>
          <w:rFonts w:hint="eastAsia" w:ascii="宋体" w:hAnsi="宋体" w:cs="宋体"/>
          <w:color w:val="000000"/>
        </w:rPr>
        <w:t>0%；即</w:t>
      </w:r>
      <w:r>
        <w:rPr>
          <w:rFonts w:ascii="Arial" w:hAnsi="Arial" w:cs="Arial"/>
          <w:color w:val="000000"/>
        </w:rPr>
        <w:t>¥</w:t>
      </w:r>
      <w:r>
        <w:rPr>
          <w:rFonts w:hint="eastAsia" w:ascii="Arial" w:hAnsi="Arial" w:cs="Arial"/>
          <w:color w:val="000000"/>
          <w:lang w:val="en-US" w:eastAsia="zh-CN"/>
        </w:rPr>
        <w:t>11200</w:t>
      </w:r>
      <w:r>
        <w:rPr>
          <w:rFonts w:ascii="Arial" w:hAnsi="Arial" w:cs="Arial"/>
          <w:color w:val="000000"/>
        </w:rPr>
        <w:t>.00</w:t>
      </w:r>
      <w:r>
        <w:rPr>
          <w:rFonts w:hint="eastAsia" w:ascii="宋体" w:hAnsi="宋体" w:cs="宋体"/>
          <w:color w:val="000000"/>
        </w:rPr>
        <w:t>元整。</w:t>
      </w:r>
    </w:p>
    <w:p>
      <w:pPr>
        <w:pStyle w:val="19"/>
        <w:rPr>
          <w:rFonts w:ascii="宋体" w:hAnsi="宋体" w:cs="宋体"/>
          <w:color w:val="000000"/>
        </w:rPr>
      </w:pPr>
      <w:r>
        <w:rPr>
          <w:rFonts w:hint="eastAsia" w:ascii="宋体" w:hAnsi="宋体" w:cs="宋体"/>
          <w:color w:val="000000"/>
          <w:lang w:val="en-US" w:eastAsia="zh-CN"/>
        </w:rPr>
        <w:t>3</w:t>
      </w:r>
      <w:r>
        <w:rPr>
          <w:rFonts w:hint="eastAsia" w:ascii="宋体" w:hAnsi="宋体" w:cs="宋体"/>
          <w:color w:val="000000"/>
        </w:rPr>
        <w:t>．</w:t>
      </w:r>
      <w:r>
        <w:rPr>
          <w:rFonts w:ascii="宋体" w:hAnsi="宋体" w:cs="宋体"/>
          <w:color w:val="000000"/>
        </w:rPr>
        <w:t xml:space="preserve">对于本合同约定内容之外的应用需求变化，可由双方协商，根据本合同的补充条款，视工程的工作量免费或另行收费。 </w:t>
      </w:r>
    </w:p>
    <w:p>
      <w:pPr>
        <w:pStyle w:val="19"/>
        <w:rPr>
          <w:rFonts w:ascii="宋体" w:hAnsi="宋体" w:cs="宋体"/>
          <w:color w:val="000000"/>
        </w:rPr>
      </w:pPr>
      <w:r>
        <w:rPr>
          <w:rFonts w:ascii="宋体" w:hAnsi="宋体" w:cs="宋体"/>
          <w:color w:val="000000"/>
        </w:rPr>
        <w:t>三、双方责任和义务</w:t>
      </w:r>
      <w:r>
        <w:rPr>
          <w:rFonts w:hint="eastAsia" w:ascii="宋体" w:hAnsi="宋体" w:cs="宋体"/>
          <w:color w:val="000000"/>
        </w:rPr>
        <w:t>；</w:t>
      </w:r>
      <w:r>
        <w:rPr>
          <w:rFonts w:ascii="宋体" w:hAnsi="宋体" w:cs="宋体"/>
          <w:color w:val="000000"/>
        </w:rPr>
        <w:t xml:space="preserve"> </w:t>
      </w:r>
    </w:p>
    <w:p>
      <w:pPr>
        <w:pStyle w:val="19"/>
        <w:ind w:firstLine="0"/>
        <w:rPr>
          <w:rFonts w:ascii="宋体" w:hAnsi="宋体" w:cs="宋体"/>
          <w:color w:val="000000"/>
        </w:rPr>
      </w:pPr>
      <w:r>
        <w:rPr>
          <w:rFonts w:hint="eastAsia" w:ascii="宋体" w:hAnsi="宋体" w:cs="宋体"/>
          <w:color w:val="000000"/>
        </w:rPr>
        <w:t>甲</w:t>
      </w:r>
      <w:r>
        <w:rPr>
          <w:rFonts w:ascii="宋体" w:hAnsi="宋体" w:cs="宋体"/>
          <w:color w:val="000000"/>
        </w:rPr>
        <w:t>方</w:t>
      </w:r>
      <w:r>
        <w:rPr>
          <w:rFonts w:hint="eastAsia" w:ascii="宋体" w:hAnsi="宋体" w:cs="宋体"/>
          <w:color w:val="000000"/>
        </w:rPr>
        <w:t>：</w:t>
      </w:r>
    </w:p>
    <w:p>
      <w:pPr>
        <w:pStyle w:val="19"/>
        <w:numPr>
          <w:ilvl w:val="0"/>
          <w:numId w:val="1"/>
        </w:numPr>
        <w:ind w:firstLine="0"/>
        <w:rPr>
          <w:rFonts w:ascii="宋体" w:hAnsi="宋体" w:cs="宋体"/>
          <w:color w:val="000000"/>
        </w:rPr>
      </w:pPr>
      <w:r>
        <w:rPr>
          <w:rFonts w:ascii="宋体" w:hAnsi="宋体" w:cs="宋体"/>
          <w:color w:val="000000"/>
        </w:rPr>
        <w:t>按照合同约定，按时支付相应费用</w:t>
      </w:r>
      <w:r>
        <w:rPr>
          <w:rFonts w:hint="eastAsia" w:ascii="宋体" w:hAnsi="宋体" w:cs="宋体"/>
          <w:color w:val="000000"/>
        </w:rPr>
        <w:t>；</w:t>
      </w:r>
      <w:r>
        <w:rPr>
          <w:rFonts w:ascii="宋体" w:hAnsi="宋体" w:cs="宋体"/>
          <w:color w:val="000000"/>
        </w:rPr>
        <w:t xml:space="preserve"> </w:t>
      </w:r>
    </w:p>
    <w:p>
      <w:pPr>
        <w:pStyle w:val="19"/>
        <w:numPr>
          <w:ilvl w:val="0"/>
          <w:numId w:val="1"/>
        </w:numPr>
        <w:ind w:firstLine="0"/>
        <w:rPr>
          <w:rFonts w:ascii="宋体" w:hAnsi="宋体" w:cs="宋体"/>
          <w:color w:val="000000"/>
        </w:rPr>
      </w:pPr>
      <w:r>
        <w:rPr>
          <w:rFonts w:ascii="宋体" w:hAnsi="宋体" w:cs="宋体"/>
          <w:color w:val="000000"/>
        </w:rPr>
        <w:t>严格按照双方事先约定，积极配合工作，审查方案，完成协作事项并监督工程的实施进展</w:t>
      </w:r>
      <w:r>
        <w:rPr>
          <w:rFonts w:hint="eastAsia" w:ascii="宋体" w:hAnsi="宋体" w:cs="宋体"/>
          <w:color w:val="000000"/>
        </w:rPr>
        <w:t>；</w:t>
      </w:r>
    </w:p>
    <w:p>
      <w:pPr>
        <w:pStyle w:val="19"/>
        <w:numPr>
          <w:ilvl w:val="0"/>
          <w:numId w:val="1"/>
        </w:numPr>
        <w:ind w:firstLine="0"/>
        <w:rPr>
          <w:rFonts w:ascii="宋体" w:hAnsi="宋体" w:cs="宋体"/>
          <w:color w:val="000000"/>
        </w:rPr>
      </w:pPr>
      <w:r>
        <w:rPr>
          <w:rFonts w:ascii="宋体" w:hAnsi="宋体" w:cs="宋体"/>
          <w:color w:val="000000"/>
        </w:rPr>
        <w:t xml:space="preserve">按照合同(及附件)约定的内容进行工程验收。 </w:t>
      </w:r>
    </w:p>
    <w:p>
      <w:pPr>
        <w:pStyle w:val="19"/>
        <w:ind w:firstLine="0"/>
        <w:rPr>
          <w:rFonts w:ascii="宋体" w:hAnsi="宋体" w:cs="宋体"/>
          <w:color w:val="000000"/>
        </w:rPr>
      </w:pPr>
      <w:r>
        <w:rPr>
          <w:rFonts w:ascii="宋体" w:hAnsi="宋体" w:cs="宋体"/>
          <w:color w:val="000000"/>
        </w:rPr>
        <w:t>乙方</w:t>
      </w:r>
      <w:r>
        <w:rPr>
          <w:rFonts w:hint="eastAsia" w:ascii="宋体" w:hAnsi="宋体" w:cs="宋体"/>
          <w:color w:val="000000"/>
        </w:rPr>
        <w:t>：</w:t>
      </w:r>
      <w:r>
        <w:rPr>
          <w:rFonts w:ascii="宋体" w:hAnsi="宋体" w:cs="宋体"/>
          <w:color w:val="000000"/>
        </w:rPr>
        <w:t xml:space="preserve"> </w:t>
      </w:r>
    </w:p>
    <w:p>
      <w:pPr>
        <w:pStyle w:val="19"/>
        <w:numPr>
          <w:ilvl w:val="0"/>
          <w:numId w:val="2"/>
        </w:numPr>
        <w:ind w:firstLine="0"/>
        <w:rPr>
          <w:rFonts w:ascii="宋体" w:hAnsi="宋体" w:cs="宋体"/>
          <w:color w:val="000000"/>
        </w:rPr>
      </w:pPr>
      <w:r>
        <w:rPr>
          <w:rFonts w:hint="eastAsia" w:ascii="宋体" w:hAnsi="宋体" w:cs="宋体"/>
          <w:color w:val="000000"/>
        </w:rPr>
        <w:t>乙方接到甲方书面或电话通知后需在4小时内赶赴现场进行维修；</w:t>
      </w:r>
    </w:p>
    <w:p>
      <w:pPr>
        <w:pStyle w:val="19"/>
        <w:numPr>
          <w:ilvl w:val="0"/>
          <w:numId w:val="2"/>
        </w:numPr>
        <w:ind w:firstLine="0"/>
        <w:rPr>
          <w:rFonts w:ascii="宋体" w:hAnsi="宋体" w:cs="宋体"/>
          <w:color w:val="000000"/>
        </w:rPr>
      </w:pPr>
      <w:r>
        <w:rPr>
          <w:rFonts w:hint="eastAsia" w:ascii="宋体" w:hAnsi="宋体" w:cs="宋体"/>
          <w:color w:val="000000"/>
        </w:rPr>
        <w:t>乙方提供的所有安装设备、材料均为全新未拆封使用过的；</w:t>
      </w:r>
    </w:p>
    <w:p>
      <w:pPr>
        <w:pStyle w:val="19"/>
        <w:numPr>
          <w:ilvl w:val="0"/>
          <w:numId w:val="2"/>
        </w:numPr>
        <w:ind w:firstLine="0"/>
        <w:rPr>
          <w:rFonts w:ascii="宋体" w:hAnsi="宋体" w:cs="宋体"/>
          <w:color w:val="000000"/>
        </w:rPr>
      </w:pPr>
      <w:r>
        <w:rPr>
          <w:rFonts w:hint="eastAsia" w:ascii="宋体" w:hAnsi="宋体" w:cs="宋体"/>
          <w:color w:val="000000"/>
        </w:rPr>
        <w:t>安装完成后，需要</w:t>
      </w:r>
      <w:r>
        <w:rPr>
          <w:rFonts w:hint="eastAsia" w:ascii="宋体" w:hAnsi="宋体" w:cs="宋体"/>
          <w:color w:val="000000"/>
          <w:lang w:val="en-US" w:eastAsia="zh-CN"/>
        </w:rPr>
        <w:t>向</w:t>
      </w:r>
      <w:r>
        <w:rPr>
          <w:rFonts w:hint="eastAsia" w:ascii="宋体" w:hAnsi="宋体" w:cs="宋体"/>
          <w:color w:val="000000"/>
        </w:rPr>
        <w:t>甲方提供无偿技术培训和指导；</w:t>
      </w:r>
    </w:p>
    <w:p>
      <w:pPr>
        <w:pStyle w:val="19"/>
        <w:numPr>
          <w:ilvl w:val="0"/>
          <w:numId w:val="2"/>
        </w:numPr>
        <w:ind w:firstLine="0"/>
        <w:rPr>
          <w:rFonts w:ascii="宋体" w:hAnsi="宋体" w:cs="宋体"/>
          <w:color w:val="000000"/>
        </w:rPr>
      </w:pPr>
      <w:r>
        <w:rPr>
          <w:rFonts w:hint="eastAsia" w:ascii="宋体" w:hAnsi="宋体" w:cs="宋体"/>
          <w:color w:val="000000"/>
        </w:rPr>
        <w:t>乙方需承担不合规格及施工质量造成损坏而产生的任何费用，但不包含因甲方或者其他人使用不当造成的损坏。</w:t>
      </w:r>
    </w:p>
    <w:p>
      <w:pPr>
        <w:pStyle w:val="19"/>
        <w:rPr>
          <w:rFonts w:ascii="宋体" w:hAnsi="宋体" w:cs="宋体"/>
          <w:color w:val="000000"/>
        </w:rPr>
      </w:pPr>
      <w:r>
        <w:rPr>
          <w:rFonts w:hint="eastAsia" w:ascii="宋体" w:hAnsi="宋体" w:cs="宋体"/>
          <w:color w:val="000000"/>
          <w:lang w:eastAsia="zh-CN"/>
        </w:rPr>
        <w:t>四、</w:t>
      </w:r>
      <w:r>
        <w:rPr>
          <w:rFonts w:hint="eastAsia" w:ascii="宋体" w:hAnsi="宋体" w:cs="宋体"/>
          <w:color w:val="000000"/>
        </w:rPr>
        <w:t>安全文明施工</w:t>
      </w:r>
    </w:p>
    <w:p>
      <w:pPr>
        <w:pStyle w:val="19"/>
        <w:numPr>
          <w:ilvl w:val="0"/>
          <w:numId w:val="1"/>
        </w:numPr>
        <w:ind w:firstLine="0"/>
        <w:rPr>
          <w:rFonts w:ascii="宋体" w:hAnsi="宋体" w:cs="宋体"/>
          <w:color w:val="000000"/>
        </w:rPr>
      </w:pPr>
      <w:r>
        <w:rPr>
          <w:rFonts w:hint="eastAsia" w:ascii="宋体" w:hAnsi="宋体" w:cs="宋体"/>
          <w:color w:val="000000"/>
        </w:rPr>
        <w:t>1. 乙方应遵守工程建设的安全生产有关管理规定，严格按照安全标准组织施工，要做好必要的安全防护措施。</w:t>
      </w:r>
    </w:p>
    <w:p>
      <w:pPr>
        <w:pStyle w:val="19"/>
        <w:numPr>
          <w:ilvl w:val="0"/>
          <w:numId w:val="1"/>
        </w:numPr>
        <w:ind w:firstLine="0"/>
        <w:rPr>
          <w:rFonts w:ascii="宋体" w:hAnsi="宋体" w:cs="宋体"/>
          <w:color w:val="000000"/>
        </w:rPr>
      </w:pPr>
      <w:r>
        <w:rPr>
          <w:rFonts w:hint="eastAsia" w:ascii="宋体" w:hAnsi="宋体" w:cs="宋体"/>
          <w:color w:val="000000"/>
        </w:rPr>
        <w:t>2.乙方须为从事危险作业的人员办理意外伤害保险，并为施工场地内自有人员生命财产和施工机械设备办理保险，支付保险费用。对施工范围内的其他可能造成人员伤亡的场所和物品，乙方应设置明显的禁止吸烟、禁止火种、禁止游泳、禁止攀爬等安全警告标志。</w:t>
      </w:r>
    </w:p>
    <w:p>
      <w:pPr>
        <w:pStyle w:val="19"/>
        <w:numPr>
          <w:ilvl w:val="0"/>
          <w:numId w:val="1"/>
        </w:numPr>
        <w:ind w:firstLine="0"/>
        <w:rPr>
          <w:rFonts w:ascii="宋体" w:hAnsi="宋体" w:cs="宋体"/>
          <w:color w:val="000000"/>
        </w:rPr>
      </w:pPr>
      <w:r>
        <w:rPr>
          <w:rFonts w:hint="eastAsia" w:ascii="宋体" w:hAnsi="宋体" w:cs="宋体"/>
          <w:color w:val="000000"/>
        </w:rPr>
        <w:t>3.发生重大伤亡及其他安全事故，乙方应按有关规定立即上报有关部门并报告甲方，同时按国家有关法律、行政法规对事故进行处理。</w:t>
      </w:r>
    </w:p>
    <w:p>
      <w:pPr>
        <w:pStyle w:val="19"/>
        <w:numPr>
          <w:ilvl w:val="0"/>
          <w:numId w:val="1"/>
        </w:numPr>
        <w:ind w:firstLine="0"/>
        <w:rPr>
          <w:rFonts w:ascii="宋体" w:hAnsi="宋体" w:cs="宋体"/>
          <w:color w:val="000000"/>
        </w:rPr>
      </w:pPr>
      <w:r>
        <w:rPr>
          <w:rFonts w:hint="eastAsia" w:ascii="宋体" w:hAnsi="宋体" w:cs="宋体"/>
          <w:color w:val="000000"/>
        </w:rPr>
        <w:t>4.因乙方原因导致出现质量安全事故，由此造成的一切法律责任及损失均由乙方承担。如甲方因此承担赔偿责任或行政责任，甲方有权向乙方足额追偿。甲方并</w:t>
      </w:r>
      <w:r>
        <w:rPr>
          <w:rFonts w:ascii="宋体" w:hAnsi="宋体" w:cs="宋体"/>
          <w:color w:val="000000"/>
        </w:rPr>
        <w:t>有权</w:t>
      </w:r>
      <w:r>
        <w:rPr>
          <w:rFonts w:hint="eastAsia" w:ascii="宋体" w:hAnsi="宋体" w:cs="宋体"/>
          <w:color w:val="000000"/>
        </w:rPr>
        <w:t>要求解除合同且不承担乙方因此而产生的任何费用和损失。</w:t>
      </w:r>
      <w:r>
        <w:rPr>
          <w:rFonts w:hint="eastAsia" w:ascii="仿宋" w:hAnsi="仿宋" w:eastAsia="仿宋" w:cs="宋体"/>
          <w:kern w:val="0"/>
          <w:sz w:val="24"/>
        </w:rPr>
        <w:br w:type="textWrapping"/>
      </w:r>
      <w:r>
        <w:rPr>
          <w:rFonts w:ascii="宋体" w:hAnsi="宋体" w:cs="宋体"/>
          <w:color w:val="000000"/>
        </w:rPr>
        <w:t xml:space="preserve">四、违约责任 </w:t>
      </w:r>
    </w:p>
    <w:p>
      <w:pPr>
        <w:pStyle w:val="19"/>
        <w:rPr>
          <w:rFonts w:ascii="宋体" w:hAnsi="宋体" w:cs="宋体"/>
          <w:color w:val="000000"/>
        </w:rPr>
      </w:pPr>
      <w:r>
        <w:rPr>
          <w:rFonts w:ascii="宋体" w:hAnsi="宋体" w:cs="宋体"/>
          <w:color w:val="000000"/>
        </w:rPr>
        <w:t>1</w:t>
      </w:r>
      <w:r>
        <w:rPr>
          <w:rFonts w:hint="eastAsia" w:ascii="宋体" w:hAnsi="宋体" w:cs="宋体"/>
          <w:color w:val="000000"/>
        </w:rPr>
        <w:t>、</w:t>
      </w:r>
      <w:r>
        <w:rPr>
          <w:rFonts w:ascii="宋体" w:hAnsi="宋体" w:cs="宋体"/>
          <w:color w:val="000000"/>
        </w:rPr>
        <w:t xml:space="preserve">甲方若不能按时付款视为违约。拖延十天以上，甲方每日支付给乙方合同总额的1‰作为滞纳金，且工程进度按拖延时间向后顺延;拖延一个月以上，甲方每日支付给乙方合同总额的5‰作为滞纳金; </w:t>
      </w:r>
    </w:p>
    <w:p>
      <w:pPr>
        <w:pStyle w:val="19"/>
        <w:rPr>
          <w:rFonts w:ascii="宋体" w:hAnsi="宋体" w:cs="宋体"/>
          <w:color w:val="000000"/>
        </w:rPr>
      </w:pPr>
      <w:r>
        <w:rPr>
          <w:rFonts w:ascii="宋体" w:hAnsi="宋体" w:cs="宋体"/>
          <w:color w:val="000000"/>
        </w:rPr>
        <w:t>2</w:t>
      </w:r>
      <w:r>
        <w:rPr>
          <w:rFonts w:hint="eastAsia" w:ascii="宋体" w:hAnsi="宋体" w:cs="宋体"/>
          <w:color w:val="000000"/>
        </w:rPr>
        <w:t>、</w:t>
      </w:r>
      <w:r>
        <w:rPr>
          <w:rFonts w:ascii="宋体" w:hAnsi="宋体" w:cs="宋体"/>
          <w:color w:val="000000"/>
        </w:rPr>
        <w:t>乙方若不能按合同约定的时间、内容和要求交</w:t>
      </w:r>
      <w:r>
        <w:rPr>
          <w:rFonts w:hint="eastAsia" w:ascii="宋体" w:hAnsi="宋体" w:cs="宋体"/>
          <w:color w:val="000000"/>
        </w:rPr>
        <w:t>接</w:t>
      </w:r>
      <w:r>
        <w:rPr>
          <w:rFonts w:ascii="宋体" w:hAnsi="宋体" w:cs="宋体"/>
          <w:color w:val="000000"/>
        </w:rPr>
        <w:t>，视为违约。拖延一天，乙方支付合同总额的1‰作为违约金;拖延十</w:t>
      </w:r>
      <w:r>
        <w:rPr>
          <w:rFonts w:hint="eastAsia" w:ascii="宋体" w:hAnsi="宋体" w:cs="宋体"/>
          <w:color w:val="000000"/>
        </w:rPr>
        <w:t>五</w:t>
      </w:r>
      <w:r>
        <w:rPr>
          <w:rFonts w:ascii="宋体" w:hAnsi="宋体" w:cs="宋体"/>
          <w:color w:val="000000"/>
        </w:rPr>
        <w:t xml:space="preserve">以上，每天处以本合同总额5‰的违约金。 </w:t>
      </w:r>
    </w:p>
    <w:p>
      <w:pPr>
        <w:widowControl/>
        <w:spacing w:line="360" w:lineRule="auto"/>
        <w:ind w:firstLine="420" w:firstLineChars="200"/>
        <w:rPr>
          <w:rFonts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3、乙方施工能力、施工水平不能满足甲方质量、安全、进度等工程实施标准要求的，甲方可书面</w:t>
      </w:r>
      <w:r>
        <w:rPr>
          <w:rFonts w:ascii="宋体" w:hAnsi="宋体" w:eastAsia="宋体" w:cs="宋体"/>
          <w:color w:val="000000"/>
          <w:kern w:val="2"/>
          <w:sz w:val="21"/>
          <w:szCs w:val="24"/>
          <w:lang w:val="en-US" w:eastAsia="zh-CN" w:bidi="ar-SA"/>
        </w:rPr>
        <w:t>通知</w:t>
      </w:r>
      <w:r>
        <w:rPr>
          <w:rFonts w:hint="eastAsia" w:ascii="宋体" w:hAnsi="宋体" w:eastAsia="宋体" w:cs="宋体"/>
          <w:color w:val="000000"/>
          <w:kern w:val="2"/>
          <w:sz w:val="21"/>
          <w:szCs w:val="24"/>
          <w:lang w:val="en-US" w:eastAsia="zh-CN" w:bidi="ar-SA"/>
        </w:rPr>
        <w:t>乙方限期进行整改；经两次整改通知后仍不能满足甲方工程实施标准要求的，视为乙方根本性违约，甲方有权要求乙方提前退场并解除本合同且不承担乙方因退场而发生的退场费、遣散费等任何费用；同时甲方有权就</w:t>
      </w:r>
      <w:r>
        <w:rPr>
          <w:rFonts w:ascii="宋体" w:hAnsi="宋体" w:eastAsia="宋体" w:cs="宋体"/>
          <w:color w:val="000000"/>
          <w:kern w:val="2"/>
          <w:sz w:val="21"/>
          <w:szCs w:val="24"/>
          <w:lang w:val="en-US" w:eastAsia="zh-CN" w:bidi="ar-SA"/>
        </w:rPr>
        <w:t>本项目</w:t>
      </w:r>
      <w:r>
        <w:rPr>
          <w:rFonts w:hint="eastAsia" w:ascii="宋体" w:hAnsi="宋体" w:eastAsia="宋体" w:cs="宋体"/>
          <w:color w:val="000000"/>
          <w:kern w:val="2"/>
          <w:sz w:val="21"/>
          <w:szCs w:val="24"/>
          <w:lang w:val="en-US" w:eastAsia="zh-CN" w:bidi="ar-SA"/>
        </w:rPr>
        <w:t>重新发包，因此</w:t>
      </w:r>
      <w:r>
        <w:rPr>
          <w:rFonts w:ascii="宋体" w:hAnsi="宋体" w:eastAsia="宋体" w:cs="宋体"/>
          <w:color w:val="000000"/>
          <w:kern w:val="2"/>
          <w:sz w:val="21"/>
          <w:szCs w:val="24"/>
          <w:lang w:val="en-US" w:eastAsia="zh-CN" w:bidi="ar-SA"/>
        </w:rPr>
        <w:t>给甲方</w:t>
      </w:r>
      <w:r>
        <w:rPr>
          <w:rFonts w:hint="eastAsia" w:ascii="宋体" w:hAnsi="宋体" w:eastAsia="宋体" w:cs="宋体"/>
          <w:color w:val="000000"/>
          <w:kern w:val="2"/>
          <w:sz w:val="21"/>
          <w:szCs w:val="24"/>
          <w:lang w:val="en-US" w:eastAsia="zh-CN" w:bidi="ar-SA"/>
        </w:rPr>
        <w:t>造成损失的，乙方需承担赔偿责任。</w:t>
      </w:r>
    </w:p>
    <w:p>
      <w:pPr>
        <w:pStyle w:val="19"/>
        <w:rPr>
          <w:rFonts w:ascii="宋体" w:hAnsi="宋体" w:cs="宋体"/>
          <w:color w:val="000000"/>
        </w:rPr>
      </w:pPr>
      <w:r>
        <w:rPr>
          <w:rFonts w:hint="eastAsia" w:ascii="宋体" w:hAnsi="宋体" w:cs="宋体"/>
          <w:color w:val="000000"/>
        </w:rPr>
        <w:t>五</w:t>
      </w:r>
      <w:r>
        <w:rPr>
          <w:rFonts w:ascii="宋体" w:hAnsi="宋体" w:cs="宋体"/>
          <w:color w:val="000000"/>
        </w:rPr>
        <w:t xml:space="preserve">、合同总额 </w:t>
      </w:r>
      <w:r>
        <w:rPr>
          <w:rFonts w:ascii="Arial" w:hAnsi="Arial" w:cs="Arial"/>
          <w:color w:val="000000"/>
          <w:u w:val="single"/>
        </w:rPr>
        <w:t>¥</w:t>
      </w:r>
      <w:r>
        <w:rPr>
          <w:rFonts w:hint="eastAsia" w:ascii="Arial" w:hAnsi="Arial" w:cs="Arial"/>
          <w:color w:val="000000"/>
          <w:u w:val="single"/>
          <w:lang w:val="en-US" w:eastAsia="zh-CN"/>
        </w:rPr>
        <w:t>1600</w:t>
      </w:r>
      <w:r>
        <w:rPr>
          <w:rFonts w:ascii="Arial" w:hAnsi="Arial" w:cs="Arial"/>
          <w:color w:val="000000"/>
          <w:u w:val="single"/>
        </w:rPr>
        <w:t>0</w:t>
      </w:r>
      <w:r>
        <w:rPr>
          <w:rFonts w:hint="eastAsia" w:ascii="Arial" w:hAnsi="Arial" w:cs="Arial"/>
          <w:color w:val="000000"/>
          <w:u w:val="single"/>
        </w:rPr>
        <w:t xml:space="preserve">.00  </w:t>
      </w:r>
      <w:r>
        <w:rPr>
          <w:rFonts w:hint="eastAsia" w:ascii="宋体" w:hAnsi="宋体" w:cs="宋体"/>
          <w:color w:val="000000"/>
        </w:rPr>
        <w:t xml:space="preserve">  大写（壹万</w:t>
      </w:r>
      <w:r>
        <w:rPr>
          <w:rFonts w:hint="eastAsia" w:ascii="宋体" w:hAnsi="宋体" w:cs="宋体"/>
          <w:color w:val="000000"/>
          <w:lang w:val="en-US" w:eastAsia="zh-CN"/>
        </w:rPr>
        <w:t>陆千</w:t>
      </w:r>
      <w:r>
        <w:rPr>
          <w:rFonts w:ascii="宋体" w:hAnsi="宋体" w:cs="宋体"/>
          <w:color w:val="000000"/>
        </w:rPr>
        <w:t>元</w:t>
      </w:r>
      <w:r>
        <w:rPr>
          <w:rFonts w:hint="eastAsia" w:ascii="宋体" w:hAnsi="宋体" w:cs="宋体"/>
          <w:color w:val="000000"/>
        </w:rPr>
        <w:t>整）(包含</w:t>
      </w:r>
      <w:r>
        <w:rPr>
          <w:rFonts w:hint="eastAsia" w:ascii="宋体" w:hAnsi="宋体" w:cs="宋体"/>
          <w:color w:val="000000"/>
          <w:lang w:val="en-US" w:eastAsia="zh-CN"/>
        </w:rPr>
        <w:t>普</w:t>
      </w:r>
      <w:r>
        <w:rPr>
          <w:rFonts w:hint="eastAsia" w:ascii="宋体" w:hAnsi="宋体" w:cs="宋体"/>
          <w:color w:val="000000"/>
        </w:rPr>
        <w:t>票税金）</w:t>
      </w:r>
      <w:r>
        <w:rPr>
          <w:rFonts w:ascii="宋体" w:hAnsi="宋体" w:cs="宋体"/>
          <w:color w:val="000000"/>
        </w:rPr>
        <w:t xml:space="preserve">。 </w:t>
      </w:r>
    </w:p>
    <w:p>
      <w:pPr>
        <w:pStyle w:val="19"/>
        <w:rPr>
          <w:rFonts w:ascii="宋体" w:hAnsi="宋体" w:cs="宋体"/>
          <w:color w:val="000000"/>
        </w:rPr>
      </w:pPr>
      <w:r>
        <w:rPr>
          <w:rFonts w:hint="eastAsia" w:ascii="宋体" w:hAnsi="宋体" w:cs="宋体"/>
          <w:color w:val="000000"/>
        </w:rPr>
        <w:t>六</w:t>
      </w:r>
      <w:r>
        <w:rPr>
          <w:rFonts w:ascii="宋体" w:hAnsi="宋体" w:cs="宋体"/>
          <w:color w:val="000000"/>
        </w:rPr>
        <w:t xml:space="preserve">、合同的变更与解除: </w:t>
      </w:r>
    </w:p>
    <w:p>
      <w:pPr>
        <w:pStyle w:val="19"/>
        <w:rPr>
          <w:rFonts w:ascii="宋体" w:hAnsi="宋体" w:cs="宋体"/>
          <w:color w:val="000000"/>
        </w:rPr>
      </w:pPr>
      <w:r>
        <w:rPr>
          <w:rFonts w:ascii="宋体" w:hAnsi="宋体" w:cs="宋体"/>
          <w:color w:val="000000"/>
        </w:rPr>
        <w:t>1</w:t>
      </w:r>
      <w:r>
        <w:rPr>
          <w:rFonts w:hint="eastAsia" w:ascii="宋体" w:hAnsi="宋体" w:cs="宋体"/>
          <w:color w:val="000000"/>
        </w:rPr>
        <w:t>、</w:t>
      </w:r>
      <w:r>
        <w:rPr>
          <w:rFonts w:ascii="宋体" w:hAnsi="宋体" w:cs="宋体"/>
          <w:color w:val="000000"/>
        </w:rPr>
        <w:t xml:space="preserve">如发生不可抗力事件，本合同自动解除; </w:t>
      </w:r>
    </w:p>
    <w:p>
      <w:pPr>
        <w:pStyle w:val="19"/>
        <w:rPr>
          <w:rFonts w:ascii="宋体" w:hAnsi="宋体" w:cs="宋体"/>
          <w:color w:val="000000"/>
        </w:rPr>
      </w:pPr>
      <w:r>
        <w:rPr>
          <w:rFonts w:ascii="宋体" w:hAnsi="宋体" w:cs="宋体"/>
          <w:color w:val="000000"/>
        </w:rPr>
        <w:t>2</w:t>
      </w:r>
      <w:r>
        <w:rPr>
          <w:rFonts w:hint="eastAsia" w:ascii="宋体" w:hAnsi="宋体" w:cs="宋体"/>
          <w:color w:val="000000"/>
        </w:rPr>
        <w:t>、</w:t>
      </w:r>
      <w:r>
        <w:rPr>
          <w:rFonts w:ascii="宋体" w:hAnsi="宋体" w:cs="宋体"/>
          <w:color w:val="000000"/>
        </w:rPr>
        <w:t xml:space="preserve">本合同未尽事宜，由双方协商解决; </w:t>
      </w:r>
    </w:p>
    <w:p>
      <w:pPr>
        <w:pStyle w:val="19"/>
        <w:rPr>
          <w:rFonts w:ascii="宋体" w:hAnsi="宋体" w:cs="宋体"/>
          <w:color w:val="000000"/>
        </w:rPr>
      </w:pPr>
      <w:r>
        <w:rPr>
          <w:rFonts w:ascii="宋体" w:hAnsi="宋体" w:cs="宋体"/>
          <w:color w:val="000000"/>
        </w:rPr>
        <w:t>3</w:t>
      </w:r>
      <w:r>
        <w:rPr>
          <w:rFonts w:hint="eastAsia" w:ascii="宋体" w:hAnsi="宋体" w:cs="宋体"/>
          <w:color w:val="000000"/>
        </w:rPr>
        <w:t>、</w:t>
      </w:r>
      <w:r>
        <w:rPr>
          <w:rFonts w:ascii="宋体" w:hAnsi="宋体" w:cs="宋体"/>
          <w:color w:val="000000"/>
        </w:rPr>
        <w:t xml:space="preserve">如有经双方协商并签字生效的合同补充条款与本合同具有同等法律效力。 </w:t>
      </w:r>
    </w:p>
    <w:p>
      <w:pPr>
        <w:widowControl/>
        <w:spacing w:line="360" w:lineRule="auto"/>
        <w:ind w:firstLine="420" w:firstLineChars="200"/>
        <w:rPr>
          <w:rFonts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七、</w:t>
      </w:r>
      <w:r>
        <w:rPr>
          <w:rFonts w:hint="eastAsia" w:ascii="宋体" w:hAnsi="宋体" w:eastAsia="宋体" w:cs="宋体"/>
          <w:color w:val="000000"/>
          <w:kern w:val="2"/>
          <w:sz w:val="21"/>
          <w:szCs w:val="24"/>
          <w:lang w:val="en-US" w:eastAsia="zh-CN" w:bidi="ar-SA"/>
        </w:rPr>
        <w:t>双方因本合同而发生的争议，应通过友好协商解决，如不能协商解决的，可将该争议提交甲方住所地人民法院解决。</w:t>
      </w:r>
    </w:p>
    <w:p>
      <w:pPr>
        <w:pStyle w:val="19"/>
        <w:ind w:firstLine="583" w:firstLineChars="278"/>
        <w:rPr>
          <w:rFonts w:ascii="宋体" w:hAnsi="宋体" w:cs="宋体"/>
          <w:color w:val="000000"/>
        </w:rPr>
      </w:pPr>
      <w:r>
        <w:rPr>
          <w:rFonts w:hint="eastAsia" w:ascii="宋体" w:hAnsi="宋体" w:cs="宋体"/>
          <w:color w:val="000000"/>
        </w:rPr>
        <w:t>八</w:t>
      </w:r>
      <w:r>
        <w:rPr>
          <w:rFonts w:ascii="宋体" w:hAnsi="宋体" w:cs="宋体"/>
          <w:color w:val="000000"/>
        </w:rPr>
        <w:t xml:space="preserve">、合同一式两份，甲乙双方各执一份，双方代表签字之日起生效。 </w:t>
      </w:r>
    </w:p>
    <w:p>
      <w:pPr>
        <w:pStyle w:val="19"/>
        <w:rPr>
          <w:rFonts w:ascii="宋体" w:hAnsi="宋体" w:cs="宋体"/>
          <w:color w:val="000000"/>
        </w:rPr>
      </w:pPr>
    </w:p>
    <w:p>
      <w:pPr>
        <w:pStyle w:val="19"/>
        <w:rPr>
          <w:rFonts w:ascii="宋体" w:hAnsi="宋体" w:cs="宋体"/>
          <w:color w:val="000000"/>
        </w:rPr>
      </w:pPr>
    </w:p>
    <w:p>
      <w:pPr>
        <w:pStyle w:val="19"/>
        <w:rPr>
          <w:rFonts w:ascii="宋体" w:hAnsi="宋体" w:cs="宋体"/>
          <w:color w:val="000000"/>
        </w:rPr>
      </w:pPr>
      <w:r>
        <w:rPr>
          <w:rFonts w:ascii="宋体" w:hAnsi="宋体" w:cs="宋体"/>
          <w:color w:val="000000"/>
        </w:rPr>
        <w:t xml:space="preserve">甲方(公章):_________ </w:t>
      </w:r>
      <w:r>
        <w:rPr>
          <w:rFonts w:hint="eastAsia" w:ascii="宋体" w:hAnsi="宋体" w:cs="宋体"/>
          <w:color w:val="000000"/>
        </w:rPr>
        <w:t xml:space="preserve">               </w:t>
      </w:r>
      <w:r>
        <w:rPr>
          <w:rFonts w:ascii="宋体" w:hAnsi="宋体" w:cs="宋体"/>
          <w:color w:val="000000"/>
        </w:rPr>
        <w:t xml:space="preserve">乙方(公章):_________ </w:t>
      </w:r>
    </w:p>
    <w:p>
      <w:pPr>
        <w:pStyle w:val="19"/>
        <w:rPr>
          <w:rFonts w:ascii="宋体" w:hAnsi="宋体" w:cs="宋体"/>
          <w:color w:val="000000"/>
        </w:rPr>
      </w:pPr>
      <w:r>
        <w:rPr>
          <w:rFonts w:ascii="宋体" w:hAnsi="宋体" w:cs="宋体"/>
          <w:color w:val="000000"/>
        </w:rPr>
        <w:t xml:space="preserve">授权代表(签字):_________ </w:t>
      </w:r>
      <w:r>
        <w:rPr>
          <w:rFonts w:hint="eastAsia" w:ascii="宋体" w:hAnsi="宋体" w:cs="宋体"/>
          <w:color w:val="000000"/>
        </w:rPr>
        <w:t xml:space="preserve">           </w:t>
      </w:r>
      <w:r>
        <w:rPr>
          <w:rFonts w:ascii="宋体" w:hAnsi="宋体" w:cs="宋体"/>
          <w:color w:val="000000"/>
        </w:rPr>
        <w:t xml:space="preserve">授权代表( 签字):_________ </w:t>
      </w:r>
    </w:p>
    <w:p>
      <w:pPr>
        <w:pStyle w:val="19"/>
        <w:rPr>
          <w:rFonts w:ascii="宋体" w:hAnsi="宋体" w:cs="宋体"/>
          <w:color w:val="000000"/>
        </w:rPr>
      </w:pPr>
      <w:r>
        <w:rPr>
          <w:rFonts w:ascii="宋体" w:hAnsi="宋体" w:cs="宋体"/>
          <w:color w:val="000000"/>
        </w:rPr>
        <w:t xml:space="preserve">_________年____月____日 </w:t>
      </w:r>
      <w:r>
        <w:rPr>
          <w:rFonts w:hint="eastAsia" w:ascii="宋体" w:hAnsi="宋体" w:cs="宋体"/>
          <w:color w:val="000000"/>
        </w:rPr>
        <w:t xml:space="preserve">             </w:t>
      </w:r>
      <w:r>
        <w:rPr>
          <w:rFonts w:ascii="宋体" w:hAnsi="宋体" w:cs="宋体"/>
          <w:color w:val="000000"/>
        </w:rPr>
        <w:t xml:space="preserve">_________年____月____日 </w:t>
      </w:r>
    </w:p>
    <w:p>
      <w:pPr>
        <w:pStyle w:val="19"/>
        <w:rPr>
          <w:rFonts w:ascii="宋体" w:hAnsi="宋体" w:cs="宋体"/>
          <w:color w:val="000000"/>
        </w:rPr>
      </w:pPr>
      <w:bookmarkStart w:id="0" w:name="_GoBack"/>
      <w:bookmarkEnd w:id="0"/>
    </w:p>
    <w:p>
      <w:pPr>
        <w:pStyle w:val="19"/>
        <w:rPr>
          <w:rFonts w:ascii="宋体" w:hAnsi="宋体" w:cs="宋体"/>
          <w:color w:val="000000"/>
        </w:rPr>
      </w:pPr>
    </w:p>
    <w:tbl>
      <w:tblPr>
        <w:tblStyle w:val="8"/>
        <w:tblW w:w="9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1"/>
        <w:gridCol w:w="1672"/>
        <w:gridCol w:w="3126"/>
        <w:gridCol w:w="561"/>
        <w:gridCol w:w="1167"/>
        <w:gridCol w:w="702"/>
        <w:gridCol w:w="13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9800" w:type="dxa"/>
            <w:gridSpan w:val="7"/>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施 工 报 价 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项目名称</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成都光华智能汽车部件有限公司移机设备安装报价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施工单位</w:t>
            </w:r>
          </w:p>
        </w:tc>
        <w:tc>
          <w:tcPr>
            <w:tcW w:w="65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成都智博通达科技有限公司</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联系人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11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  号</w:t>
            </w: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分部分项</w:t>
            </w:r>
          </w:p>
        </w:tc>
        <w:tc>
          <w:tcPr>
            <w:tcW w:w="31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产品型号</w:t>
            </w:r>
          </w:p>
        </w:tc>
        <w:tc>
          <w:tcPr>
            <w:tcW w:w="17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工 程 量</w:t>
            </w:r>
          </w:p>
        </w:tc>
        <w:tc>
          <w:tcPr>
            <w:tcW w:w="20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000000"/>
                <w:sz w:val="24"/>
                <w:szCs w:val="24"/>
                <w:u w:val="none"/>
              </w:rPr>
            </w:pPr>
          </w:p>
        </w:tc>
        <w:tc>
          <w:tcPr>
            <w:tcW w:w="16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工程名称</w:t>
            </w:r>
          </w:p>
        </w:tc>
        <w:tc>
          <w:tcPr>
            <w:tcW w:w="31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000000"/>
                <w:sz w:val="24"/>
                <w:szCs w:val="24"/>
                <w:u w:val="none"/>
              </w:rPr>
            </w:pPr>
          </w:p>
        </w:tc>
        <w:tc>
          <w:tcPr>
            <w:tcW w:w="5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计量单位</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定额基价</w:t>
            </w:r>
          </w:p>
        </w:tc>
        <w:tc>
          <w:tcPr>
            <w:tcW w:w="70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13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产品合计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31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000000"/>
                <w:sz w:val="24"/>
                <w:szCs w:val="24"/>
                <w:u w:val="none"/>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000000"/>
                <w:sz w:val="24"/>
                <w:szCs w:val="24"/>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000000"/>
                <w:sz w:val="24"/>
                <w:szCs w:val="24"/>
                <w:u w:val="none"/>
              </w:rPr>
            </w:pPr>
          </w:p>
        </w:tc>
        <w:tc>
          <w:tcPr>
            <w:tcW w:w="7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00000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闽兰之星六类网线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摄像头安装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设备移机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服务器、交换机等网络设备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信息点位模块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面板+模块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辅材</w:t>
            </w:r>
          </w:p>
        </w:tc>
        <w:tc>
          <w:tcPr>
            <w:tcW w:w="0" w:type="auto"/>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线管、直接等</w:t>
            </w:r>
          </w:p>
        </w:tc>
        <w:tc>
          <w:tcPr>
            <w:tcW w:w="0" w:type="auto"/>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光缆布放</w:t>
            </w:r>
          </w:p>
        </w:tc>
        <w:tc>
          <w:tcPr>
            <w:tcW w:w="0" w:type="auto"/>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4忒光缆布放</w:t>
            </w:r>
          </w:p>
        </w:tc>
        <w:tc>
          <w:tcPr>
            <w:tcW w:w="0" w:type="auto"/>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收发器</w:t>
            </w:r>
          </w:p>
        </w:tc>
        <w:tc>
          <w:tcPr>
            <w:tcW w:w="0" w:type="auto"/>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1000M网络收发器</w:t>
            </w:r>
          </w:p>
        </w:tc>
        <w:tc>
          <w:tcPr>
            <w:tcW w:w="0" w:type="auto"/>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17755.00</w:t>
            </w:r>
          </w:p>
        </w:tc>
      </w:tr>
    </w:tbl>
    <w:p>
      <w:pPr>
        <w:rPr>
          <w:rFonts w:hint="eastAsia" w:ascii="黑体" w:hAnsi="黑体" w:eastAsia="黑体"/>
          <w:b/>
          <w:bCs/>
          <w:sz w:val="28"/>
          <w:szCs w:val="28"/>
        </w:rPr>
      </w:pPr>
    </w:p>
    <w:p>
      <w:pPr>
        <w:jc w:val="center"/>
        <w:rPr>
          <w:rFonts w:ascii="黑体" w:hAnsi="黑体" w:eastAsia="黑体"/>
          <w:b/>
          <w:bCs/>
          <w:sz w:val="28"/>
          <w:szCs w:val="28"/>
        </w:rPr>
      </w:pPr>
      <w:r>
        <w:rPr>
          <w:rFonts w:hint="eastAsia" w:ascii="黑体" w:hAnsi="黑体" w:eastAsia="黑体"/>
          <w:b/>
          <w:bCs/>
          <w:sz w:val="28"/>
          <w:szCs w:val="28"/>
        </w:rPr>
        <w:drawing>
          <wp:inline distT="0" distB="0" distL="0" distR="0">
            <wp:extent cx="6120130" cy="8160385"/>
            <wp:effectExtent l="0" t="0" r="1397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130" cy="8160385"/>
                    </a:xfrm>
                    <a:prstGeom prst="rect">
                      <a:avLst/>
                    </a:prstGeom>
                  </pic:spPr>
                </pic:pic>
              </a:graphicData>
            </a:graphic>
          </wp:inline>
        </w:drawing>
      </w:r>
    </w:p>
    <w:sectPr>
      <w:headerReference r:id="rId3" w:type="default"/>
      <w:footerReference r:id="rId4" w:type="default"/>
      <w:pgSz w:w="11906" w:h="16838"/>
      <w:pgMar w:top="964" w:right="1134" w:bottom="96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216511"/>
      <w:docPartObj>
        <w:docPartGallery w:val="autotext"/>
      </w:docPartObj>
    </w:sdtPr>
    <w:sdtContent>
      <w:p>
        <w:pPr>
          <w:pStyle w:val="6"/>
          <w:jc w:val="center"/>
        </w:pPr>
      </w:p>
      <w:p>
        <w:pPr>
          <w:pStyle w:val="6"/>
          <w:jc w:val="center"/>
        </w:pPr>
        <w:r>
          <w:fldChar w:fldCharType="begin"/>
        </w:r>
        <w:r>
          <w:instrText xml:space="preserve">PAGE   \* MERGEFORMAT</w:instrText>
        </w:r>
        <w:r>
          <w:fldChar w:fldCharType="separate"/>
        </w:r>
        <w:r>
          <w:rPr>
            <w:lang w:val="zh-CN"/>
          </w:rPr>
          <w:t>2</w:t>
        </w:r>
        <w:r>
          <w:fldChar w:fldCharType="end"/>
        </w:r>
      </w:p>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default" w:ascii="楷体" w:hAnsi="楷体" w:eastAsia="楷体" w:cs="楷体"/>
        <w:szCs w:val="18"/>
        <w:lang w:val="en-US" w:eastAsia="zh-CN"/>
      </w:rPr>
    </w:pPr>
    <w:r>
      <w:rPr>
        <w:rFonts w:hint="eastAsia" w:ascii="楷体" w:hAnsi="楷体" w:eastAsia="楷体" w:cs="楷体"/>
        <w:szCs w:val="18"/>
        <w:u w:val="single"/>
      </w:rPr>
      <w:t xml:space="preserve">                             成都智博通达科技有限公司（028-64736046）</w:t>
    </w:r>
    <w:r>
      <w:rPr>
        <w:rFonts w:ascii="楷体" w:hAnsi="楷体" w:eastAsia="楷体" w:cs="楷体"/>
        <w:szCs w:val="18"/>
        <w:u w:val="single"/>
      </w:rPr>
      <w:ptab w:relativeTo="margin" w:alignment="right" w:leader="none"/>
    </w:r>
    <w:r>
      <w:rPr>
        <w:rFonts w:hint="eastAsia" w:ascii="楷体" w:hAnsi="楷体" w:eastAsia="楷体" w:cs="楷体"/>
        <w:szCs w:val="18"/>
        <w:u w:val="single"/>
      </w:rPr>
      <w:t>合同编号：51012022</w:t>
    </w:r>
    <w:r>
      <w:rPr>
        <w:rFonts w:hint="eastAsia" w:ascii="楷体" w:hAnsi="楷体" w:eastAsia="楷体" w:cs="楷体"/>
        <w:szCs w:val="18"/>
        <w:u w:val="single"/>
        <w:lang w:val="en-US" w:eastAsia="zh-CN"/>
      </w:rPr>
      <w:t>1216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B10EC4"/>
    <w:multiLevelType w:val="singleLevel"/>
    <w:tmpl w:val="C8B10EC4"/>
    <w:lvl w:ilvl="0" w:tentative="0">
      <w:start w:val="1"/>
      <w:numFmt w:val="decimal"/>
      <w:suff w:val="nothing"/>
      <w:lvlText w:val="%1、"/>
      <w:lvlJc w:val="left"/>
    </w:lvl>
  </w:abstractNum>
  <w:abstractNum w:abstractNumId="1">
    <w:nsid w:val="CC714EED"/>
    <w:multiLevelType w:val="singleLevel"/>
    <w:tmpl w:val="CC714EE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RiNGQyZjJjMjkwOTA2MTNhNmEwNDNlMzJjMWM5ZGQifQ=="/>
  </w:docVars>
  <w:rsids>
    <w:rsidRoot w:val="00172A27"/>
    <w:rsid w:val="000331FE"/>
    <w:rsid w:val="001032BE"/>
    <w:rsid w:val="00172A27"/>
    <w:rsid w:val="00314818"/>
    <w:rsid w:val="0033433D"/>
    <w:rsid w:val="004E3D61"/>
    <w:rsid w:val="005949A1"/>
    <w:rsid w:val="00700D72"/>
    <w:rsid w:val="007A2EE1"/>
    <w:rsid w:val="007B2FF8"/>
    <w:rsid w:val="00807F7A"/>
    <w:rsid w:val="008A10DC"/>
    <w:rsid w:val="008B1E1C"/>
    <w:rsid w:val="009562E8"/>
    <w:rsid w:val="009D59E6"/>
    <w:rsid w:val="00A34B41"/>
    <w:rsid w:val="00AF31A7"/>
    <w:rsid w:val="00B511DE"/>
    <w:rsid w:val="00B928EF"/>
    <w:rsid w:val="00B94D1F"/>
    <w:rsid w:val="00D837D0"/>
    <w:rsid w:val="00DA6E99"/>
    <w:rsid w:val="00DE619B"/>
    <w:rsid w:val="00E74F11"/>
    <w:rsid w:val="01497C2B"/>
    <w:rsid w:val="04004B49"/>
    <w:rsid w:val="04C70BF4"/>
    <w:rsid w:val="06654630"/>
    <w:rsid w:val="11683B30"/>
    <w:rsid w:val="119335BE"/>
    <w:rsid w:val="128568F3"/>
    <w:rsid w:val="12F83CDE"/>
    <w:rsid w:val="15905077"/>
    <w:rsid w:val="16163B66"/>
    <w:rsid w:val="16446274"/>
    <w:rsid w:val="170A7BBF"/>
    <w:rsid w:val="1800023D"/>
    <w:rsid w:val="1979275E"/>
    <w:rsid w:val="235816C9"/>
    <w:rsid w:val="261E198F"/>
    <w:rsid w:val="296B27B7"/>
    <w:rsid w:val="30EC3ABC"/>
    <w:rsid w:val="3127380A"/>
    <w:rsid w:val="332C6C75"/>
    <w:rsid w:val="36F55693"/>
    <w:rsid w:val="3754248A"/>
    <w:rsid w:val="38031B31"/>
    <w:rsid w:val="3B5016D2"/>
    <w:rsid w:val="3CC46658"/>
    <w:rsid w:val="3EB119F1"/>
    <w:rsid w:val="3F644B07"/>
    <w:rsid w:val="400435E9"/>
    <w:rsid w:val="41224846"/>
    <w:rsid w:val="48F549A5"/>
    <w:rsid w:val="4BF03CAD"/>
    <w:rsid w:val="4C1C2E72"/>
    <w:rsid w:val="4D3D735B"/>
    <w:rsid w:val="50B907AA"/>
    <w:rsid w:val="51C9588E"/>
    <w:rsid w:val="52252274"/>
    <w:rsid w:val="58172289"/>
    <w:rsid w:val="58BF754A"/>
    <w:rsid w:val="59C97FAB"/>
    <w:rsid w:val="5CD653AA"/>
    <w:rsid w:val="5D0E79B2"/>
    <w:rsid w:val="5D34624D"/>
    <w:rsid w:val="5EE44A09"/>
    <w:rsid w:val="5F207C44"/>
    <w:rsid w:val="5FFA2EBB"/>
    <w:rsid w:val="64A555A2"/>
    <w:rsid w:val="687C2A9A"/>
    <w:rsid w:val="6BDD7719"/>
    <w:rsid w:val="6FCD2B4F"/>
    <w:rsid w:val="756220A8"/>
    <w:rsid w:val="76A34741"/>
    <w:rsid w:val="7D1570C6"/>
    <w:rsid w:val="7D8316FF"/>
    <w:rsid w:val="7FEE2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3"/>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libri Light" w:hAnsi="Calibri Light"/>
      <w:b/>
      <w:bCs/>
      <w:sz w:val="32"/>
      <w:szCs w:val="3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unhideWhenUsed/>
    <w:qFormat/>
    <w:uiPriority w:val="99"/>
    <w:pPr>
      <w:spacing w:before="120"/>
    </w:pPr>
    <w:rPr>
      <w:rFonts w:ascii="Cambria" w:hAnsi="Cambria"/>
      <w:sz w:val="24"/>
    </w:rPr>
  </w:style>
  <w:style w:type="paragraph" w:styleId="5">
    <w:name w:val="Balloon Text"/>
    <w:basedOn w:val="1"/>
    <w:link w:val="20"/>
    <w:qFormat/>
    <w:uiPriority w:val="0"/>
    <w:rPr>
      <w:sz w:val="18"/>
      <w:szCs w:val="18"/>
    </w:rPr>
  </w:style>
  <w:style w:type="paragraph" w:styleId="6">
    <w:name w:val="footer"/>
    <w:basedOn w:val="1"/>
    <w:link w:val="21"/>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character" w:customStyle="1" w:styleId="12">
    <w:name w:val="font01"/>
    <w:basedOn w:val="10"/>
    <w:qFormat/>
    <w:uiPriority w:val="0"/>
    <w:rPr>
      <w:rFonts w:hint="eastAsia" w:ascii="宋体" w:hAnsi="宋体" w:eastAsia="宋体" w:cs="宋体"/>
      <w:color w:val="000000"/>
      <w:sz w:val="22"/>
      <w:szCs w:val="22"/>
      <w:u w:val="none"/>
    </w:rPr>
  </w:style>
  <w:style w:type="character" w:customStyle="1" w:styleId="13">
    <w:name w:val="font41"/>
    <w:basedOn w:val="10"/>
    <w:qFormat/>
    <w:uiPriority w:val="0"/>
    <w:rPr>
      <w:rFonts w:ascii="Arial" w:hAnsi="Arial" w:cs="Arial"/>
      <w:b/>
      <w:color w:val="666666"/>
      <w:sz w:val="24"/>
      <w:szCs w:val="24"/>
      <w:u w:val="none"/>
    </w:rPr>
  </w:style>
  <w:style w:type="character" w:customStyle="1" w:styleId="14">
    <w:name w:val="con2"/>
    <w:basedOn w:val="10"/>
    <w:qFormat/>
    <w:uiPriority w:val="0"/>
  </w:style>
  <w:style w:type="character" w:customStyle="1" w:styleId="15">
    <w:name w:val="font61"/>
    <w:basedOn w:val="10"/>
    <w:qFormat/>
    <w:uiPriority w:val="0"/>
    <w:rPr>
      <w:rFonts w:ascii="Arial" w:hAnsi="Arial" w:cs="Arial"/>
      <w:color w:val="000000"/>
      <w:sz w:val="22"/>
      <w:szCs w:val="22"/>
      <w:u w:val="none"/>
    </w:rPr>
  </w:style>
  <w:style w:type="paragraph" w:customStyle="1" w:styleId="16">
    <w:name w:val="样式 首行缩进:  0 字符"/>
    <w:basedOn w:val="1"/>
    <w:qFormat/>
    <w:uiPriority w:val="0"/>
    <w:pPr>
      <w:spacing w:line="360" w:lineRule="auto"/>
      <w:ind w:firstLine="200" w:firstLineChars="200"/>
    </w:pPr>
    <w:rPr>
      <w:rFonts w:ascii="Times New Roman" w:hAnsi="Times New Roman"/>
      <w:sz w:val="24"/>
      <w:szCs w:val="20"/>
    </w:rPr>
  </w:style>
  <w:style w:type="paragraph" w:styleId="17">
    <w:name w:val="List Paragraph"/>
    <w:basedOn w:val="1"/>
    <w:qFormat/>
    <w:uiPriority w:val="34"/>
    <w:pPr>
      <w:ind w:firstLine="420" w:firstLineChars="200"/>
    </w:pPr>
  </w:style>
  <w:style w:type="paragraph" w:customStyle="1" w:styleId="18">
    <w:name w:val="标题1"/>
    <w:basedOn w:val="1"/>
    <w:qFormat/>
    <w:uiPriority w:val="0"/>
    <w:pPr>
      <w:pBdr>
        <w:top w:val="none" w:color="auto" w:sz="0" w:space="11"/>
        <w:bottom w:val="none" w:color="auto" w:sz="0" w:space="11"/>
      </w:pBdr>
      <w:jc w:val="center"/>
    </w:pPr>
    <w:rPr>
      <w:b/>
      <w:bCs/>
      <w:sz w:val="32"/>
      <w:szCs w:val="32"/>
    </w:rPr>
  </w:style>
  <w:style w:type="paragraph" w:customStyle="1" w:styleId="19">
    <w:name w:val="p"/>
    <w:basedOn w:val="1"/>
    <w:qFormat/>
    <w:uiPriority w:val="0"/>
    <w:pPr>
      <w:spacing w:line="525" w:lineRule="atLeast"/>
      <w:ind w:firstLine="375"/>
    </w:pPr>
  </w:style>
  <w:style w:type="character" w:customStyle="1" w:styleId="20">
    <w:name w:val="批注框文本 字符"/>
    <w:basedOn w:val="10"/>
    <w:link w:val="5"/>
    <w:qFormat/>
    <w:uiPriority w:val="0"/>
    <w:rPr>
      <w:rFonts w:ascii="Calibri" w:hAnsi="Calibri"/>
      <w:kern w:val="2"/>
      <w:sz w:val="18"/>
      <w:szCs w:val="18"/>
    </w:rPr>
  </w:style>
  <w:style w:type="character" w:customStyle="1" w:styleId="21">
    <w:name w:val="页脚 字符"/>
    <w:basedOn w:val="10"/>
    <w:link w:val="6"/>
    <w:qFormat/>
    <w:uiPriority w:val="99"/>
    <w:rPr>
      <w:rFonts w:ascii="Calibri" w:hAnsi="Calibri"/>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D8F2C5C-FA6B-42BC-89BD-1957858FA42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268</Words>
  <Characters>1531</Characters>
  <Lines>12</Lines>
  <Paragraphs>3</Paragraphs>
  <TotalTime>4</TotalTime>
  <ScaleCrop>false</ScaleCrop>
  <LinksUpToDate>false</LinksUpToDate>
  <CharactersWithSpaces>1796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2022-04-17T23:25:00Z</dcterms:created>
  <dc:creator>Administrator</dc:creator>
  <cp:lastModifiedBy>Administrator</cp:lastModifiedBy>
  <cp:lastPrinted>2022-11-02T11:19:00Z</cp:lastPrinted>
  <dcterms:modified xsi:type="dcterms:W3CDTF">2022-12-20T00:42:14Z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821ADDE244044B36BEFC28ED5E8DBB79</vt:lpwstr>
  </property>
</Properties>
</file>