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3A75D3"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3A75D3"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F01E55">
              <w:rPr>
                <w:rFonts w:ascii="宋体" w:hAnsi="宋体" w:cs="宋体" w:hint="eastAsia"/>
                <w:kern w:val="0"/>
                <w:sz w:val="24"/>
              </w:rPr>
              <w:t>一汽</w:t>
            </w:r>
            <w:r w:rsidR="00907D11">
              <w:rPr>
                <w:rFonts w:ascii="宋体" w:hAnsi="宋体" w:cs="宋体" w:hint="eastAsia"/>
                <w:kern w:val="0"/>
                <w:sz w:val="24"/>
              </w:rPr>
              <w:t>解放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75D3" w:rsidRPr="006E659B" w:rsidTr="002B0EB4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3A75D3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3A75D3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自卸车品系经理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75D3" w:rsidRPr="001A589F" w:rsidRDefault="003A75D3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75D3" w:rsidRPr="006E659B" w:rsidRDefault="003A75D3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</w:t>
            </w:r>
            <w:r w:rsidR="00363183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363183">
              <w:rPr>
                <w:rFonts w:ascii="宋体" w:hAnsi="宋体" w:cs="宋体"/>
                <w:kern w:val="0"/>
                <w:sz w:val="24"/>
              </w:rPr>
              <w:t>115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载货车品系及运营主任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招待费</w:t>
            </w:r>
            <w:r>
              <w:rPr>
                <w:rFonts w:ascii="宋体" w:hAnsi="宋体" w:cs="宋体"/>
                <w:kern w:val="0"/>
                <w:sz w:val="24"/>
              </w:rPr>
              <w:t>976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2091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363183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355" w:rsidRDefault="001F0355" w:rsidP="009C7058">
      <w:r>
        <w:separator/>
      </w:r>
    </w:p>
  </w:endnote>
  <w:endnote w:type="continuationSeparator" w:id="0">
    <w:p w:rsidR="001F0355" w:rsidRDefault="001F0355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355" w:rsidRDefault="001F0355" w:rsidP="009C7058">
      <w:r>
        <w:separator/>
      </w:r>
    </w:p>
  </w:footnote>
  <w:footnote w:type="continuationSeparator" w:id="0">
    <w:p w:rsidR="001F0355" w:rsidRDefault="001F0355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0355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183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A75D3"/>
    <w:rsid w:val="003C21EA"/>
    <w:rsid w:val="003C50F8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205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7CEA5BD9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B148-1964-44B8-AB72-1ACCA629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74</cp:revision>
  <cp:lastPrinted>2021-05-07T02:45:00Z</cp:lastPrinted>
  <dcterms:created xsi:type="dcterms:W3CDTF">2021-06-28T05:16:00Z</dcterms:created>
  <dcterms:modified xsi:type="dcterms:W3CDTF">2022-12-26T03:54:00Z</dcterms:modified>
</cp:coreProperties>
</file>