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</w:t>
      </w:r>
      <w:r>
        <w:rPr>
          <w:rFonts w:hint="eastAsia" w:ascii="宋体" w:hAnsi="宋体" w:eastAsia="宋体"/>
          <w:b/>
          <w:sz w:val="32"/>
          <w:szCs w:val="32"/>
          <w:lang w:val="en-US" w:eastAsia="zh-CN"/>
        </w:rPr>
        <w:t>:座垫疲劳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年1月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6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前座总成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J6L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SHT0014470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座椅工程部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李洪涛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16602684389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2-12-1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2"/>
                    <w:lang w:val="en-US" w:eastAsia="zh-CN" w:bidi="ar-SA"/>
                  </w:rPr>
                  <w:t>2022年12月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2"/>
                    <w:lang w:val="en-US" w:eastAsia="zh-CN" w:bidi="ar-SA"/>
                  </w:rPr>
                  <w:t>23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2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2-12-2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Calibri" w:hAnsi="Calibri" w:eastAsia="宋体" w:cstheme="minorBidi"/>
                    <w:kern w:val="2"/>
                    <w:sz w:val="28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2022年12月29日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座垫疲劳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JA 6800-B90-1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PV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 w:firstLine="420" w:firstLineChars="200"/>
              <w:jc w:val="left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对2022年1</w:t>
            </w: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23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座椅工程部</w:t>
            </w:r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前座总成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JA 6800-B90-1</w:t>
            </w:r>
            <w:r>
              <w:rPr>
                <w:rFonts w:hint="eastAsia" w:ascii="宋体" w:hAnsi="宋体" w:eastAsia="宋体"/>
                <w:lang w:val="en-US" w:eastAsia="zh-CN"/>
              </w:rPr>
              <w:t>试验标准要求</w:t>
            </w:r>
            <w:r>
              <w:rPr>
                <w:rFonts w:hint="eastAsia" w:ascii="宋体" w:hAnsi="宋体" w:eastAsia="宋体"/>
              </w:rPr>
              <w:t>，检测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座垫疲劳</w:t>
            </w:r>
            <w:r>
              <w:rPr>
                <w:rFonts w:hint="eastAsia" w:ascii="宋体" w:hAnsi="宋体" w:eastAsia="宋体"/>
                <w:lang w:eastAsia="zh-CN"/>
              </w:rPr>
              <w:t>，</w:t>
            </w:r>
            <w:r>
              <w:rPr>
                <w:rFonts w:hint="eastAsia" w:ascii="宋体" w:hAnsi="宋体" w:eastAsia="宋体"/>
              </w:rPr>
              <w:t>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2-12-2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2022年12月29日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1-0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2023年1月5日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王伟</w:t>
            </w:r>
            <w:bookmarkStart w:id="0" w:name="_GoBack"/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7.4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28.4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0"/>
                <w:sz w:val="21"/>
                <w:szCs w:val="20"/>
                <w:lang w:val="en-US" w:eastAsia="zh-CN" w:bidi="ar-SA"/>
              </w:rPr>
              <w:t>汽车座椅综合试验台</w:t>
            </w:r>
          </w:p>
        </w:tc>
        <w:tc>
          <w:tcPr>
            <w:tcW w:w="993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  <w:t>Q-046</w:t>
            </w:r>
          </w:p>
        </w:tc>
        <w:tc>
          <w:tcPr>
            <w:tcW w:w="1701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JYNJ-2</w:t>
            </w:r>
          </w:p>
        </w:tc>
        <w:tc>
          <w:tcPr>
            <w:tcW w:w="1908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上海聚德永升测控系统有限公司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1级</w:t>
            </w:r>
          </w:p>
        </w:tc>
        <w:tc>
          <w:tcPr>
            <w:tcW w:w="1843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2023年11月7日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</w:trPr>
        <w:tc>
          <w:tcPr>
            <w:tcW w:w="10564" w:type="dxa"/>
          </w:tcPr>
          <w:p>
            <w:pPr>
              <w:numPr>
                <w:ilvl w:val="0"/>
                <w:numId w:val="0"/>
              </w:numPr>
              <w:rPr>
                <w:rFonts w:hint="eastAsia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</w:t>
            </w:r>
            <w:r>
              <w:rPr>
                <w:rFonts w:hint="eastAsia" w:hAnsi="宋体"/>
              </w:rPr>
              <w:t>座椅中心平面内，反复施加垂直脉动载荷P0±P(471N±235N)，载荷中心点距假臀的“R”点32mm。加载频率应不引起座椅软垫、假臀及加载装置系统的共振</w:t>
            </w:r>
            <w:r>
              <w:rPr>
                <w:rFonts w:hint="eastAsia" w:hAnsi="宋体"/>
                <w:lang w:eastAsia="zh-CN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7" w:hRule="atLeast"/>
        </w:trPr>
        <w:tc>
          <w:tcPr>
            <w:tcW w:w="10564" w:type="dxa"/>
            <w:vAlign w:val="center"/>
          </w:tcPr>
          <w:p>
            <w:pPr>
              <w:pStyle w:val="16"/>
              <w:numPr>
                <w:ilvl w:val="0"/>
                <w:numId w:val="0"/>
              </w:numPr>
              <w:rPr>
                <w:szCs w:val="21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1.</w:t>
            </w:r>
            <w:r>
              <w:rPr>
                <w:rFonts w:hint="eastAsia"/>
                <w:szCs w:val="21"/>
              </w:rPr>
              <w:t>进行试验25万次，不允许座垫支架或钢丝断裂，连接件不允许断开和脱落，座垫材料不允许破损和凸出，座垫表面不允许撕裂。</w:t>
            </w:r>
          </w:p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</w:t>
            </w:r>
            <w:r>
              <w:rPr>
                <w:rFonts w:hint="eastAsia"/>
              </w:rPr>
              <w:t>试验过程中座椅不允许出现异常噪声。完成试验5万次后，测量座垫的下沉量应在在8mm内；完成试验20万次后，测量座垫的下沉量应在12.5mm内。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1" w:hRule="atLeast"/>
        </w:trPr>
        <w:tc>
          <w:tcPr>
            <w:tcW w:w="10564" w:type="dxa"/>
          </w:tcPr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71"/>
              <w:gridCol w:w="1701"/>
              <w:gridCol w:w="5836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51" w:hRule="atLeast"/>
              </w:trPr>
              <w:tc>
                <w:tcPr>
                  <w:tcW w:w="187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70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583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结果描述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51" w:hRule="atLeast"/>
              </w:trPr>
              <w:tc>
                <w:tcPr>
                  <w:tcW w:w="1871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前座总成</w:t>
                  </w:r>
                </w:p>
              </w:tc>
              <w:tc>
                <w:tcPr>
                  <w:tcW w:w="1701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304-001-202212</w:t>
                  </w:r>
                </w:p>
              </w:tc>
              <w:tc>
                <w:tcPr>
                  <w:tcW w:w="5836" w:type="dxa"/>
                  <w:vAlign w:val="center"/>
                </w:tcPr>
                <w:p>
                  <w:pPr>
                    <w:pStyle w:val="13"/>
                    <w:numPr>
                      <w:ilvl w:val="0"/>
                      <w:numId w:val="3"/>
                    </w:numPr>
                    <w:ind w:firstLineChars="0"/>
                    <w:jc w:val="left"/>
                    <w:rPr>
                      <w:rFonts w:ascii="Calibri" w:hAnsi="宋体"/>
                      <w:kern w:val="0"/>
                      <w:sz w:val="22"/>
                    </w:rPr>
                  </w:pPr>
                  <w:r>
                    <w:rPr>
                      <w:rFonts w:hint="eastAsia" w:ascii="Calibri" w:hAnsi="宋体"/>
                      <w:kern w:val="0"/>
                      <w:sz w:val="22"/>
                    </w:rPr>
                    <w:t>5万次时下沉量为</w:t>
                  </w:r>
                  <w:r>
                    <w:rPr>
                      <w:rFonts w:hint="eastAsia" w:ascii="Calibri" w:hAnsi="宋体"/>
                      <w:kern w:val="0"/>
                      <w:sz w:val="22"/>
                      <w:lang w:val="en-US" w:eastAsia="zh-CN"/>
                    </w:rPr>
                    <w:t>4.5</w:t>
                  </w:r>
                  <w:r>
                    <w:rPr>
                      <w:rFonts w:hint="eastAsia" w:ascii="Calibri" w:hAnsi="宋体"/>
                      <w:kern w:val="0"/>
                      <w:sz w:val="22"/>
                    </w:rPr>
                    <w:t>mm</w:t>
                  </w:r>
                </w:p>
                <w:p>
                  <w:pPr>
                    <w:pStyle w:val="13"/>
                    <w:numPr>
                      <w:ilvl w:val="0"/>
                      <w:numId w:val="3"/>
                    </w:numPr>
                    <w:ind w:firstLineChars="0"/>
                    <w:jc w:val="left"/>
                    <w:rPr>
                      <w:rFonts w:ascii="Calibri" w:hAnsi="宋体"/>
                      <w:kern w:val="0"/>
                      <w:sz w:val="22"/>
                    </w:rPr>
                  </w:pPr>
                  <w:r>
                    <w:rPr>
                      <w:rFonts w:hint="eastAsia" w:ascii="Calibri" w:hAnsi="宋体"/>
                      <w:kern w:val="0"/>
                      <w:sz w:val="22"/>
                    </w:rPr>
                    <w:t>25万次后下沉量为</w:t>
                  </w:r>
                  <w:r>
                    <w:rPr>
                      <w:rFonts w:hint="eastAsia" w:ascii="Calibri" w:hAnsi="宋体"/>
                      <w:kern w:val="0"/>
                      <w:sz w:val="22"/>
                      <w:lang w:val="en-US" w:eastAsia="zh-CN"/>
                    </w:rPr>
                    <w:t>6.5</w:t>
                  </w:r>
                  <w:r>
                    <w:rPr>
                      <w:rFonts w:hint="eastAsia" w:ascii="Calibri" w:hAnsi="宋体"/>
                      <w:kern w:val="0"/>
                      <w:sz w:val="22"/>
                    </w:rPr>
                    <w:t>mm</w:t>
                  </w:r>
                </w:p>
                <w:p>
                  <w:pPr>
                    <w:pStyle w:val="13"/>
                    <w:numPr>
                      <w:ilvl w:val="0"/>
                      <w:numId w:val="3"/>
                    </w:numPr>
                    <w:ind w:firstLineChars="0"/>
                    <w:jc w:val="left"/>
                    <w:rPr>
                      <w:rFonts w:ascii="Calibri" w:hAnsi="宋体"/>
                      <w:kern w:val="0"/>
                      <w:sz w:val="22"/>
                    </w:rPr>
                  </w:pPr>
                  <w:r>
                    <w:rPr>
                      <w:rFonts w:hint="eastAsia" w:ascii="Calibri" w:hAnsi="宋体"/>
                      <w:kern w:val="0"/>
                      <w:sz w:val="22"/>
                    </w:rPr>
                    <w:t>试验后，座垫支架未断裂，连接件未脱落，面套未破损和凸出，座垫表面未撕裂。</w:t>
                  </w:r>
                </w:p>
                <w:p>
                  <w:pPr>
                    <w:pStyle w:val="13"/>
                    <w:numPr>
                      <w:ilvl w:val="0"/>
                      <w:numId w:val="3"/>
                    </w:numPr>
                    <w:ind w:firstLineChars="0"/>
                    <w:jc w:val="left"/>
                    <w:rPr>
                      <w:rFonts w:ascii="Calibri" w:hAnsi="宋体"/>
                      <w:kern w:val="0"/>
                      <w:sz w:val="22"/>
                    </w:rPr>
                  </w:pPr>
                  <w:r>
                    <w:rPr>
                      <w:rFonts w:hint="eastAsia" w:ascii="Calibri" w:hAnsi="宋体"/>
                      <w:kern w:val="0"/>
                      <w:sz w:val="22"/>
                    </w:rPr>
                    <w:t>试验过程中无异响。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76550" cy="2314575"/>
                  <wp:effectExtent l="0" t="0" r="0" b="9525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GR20221223SQS304-0873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40A2ED5"/>
    <w:multiLevelType w:val="multilevel"/>
    <w:tmpl w:val="640A2ED5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14EF698F"/>
    <w:rsid w:val="161E22B6"/>
    <w:rsid w:val="19375B83"/>
    <w:rsid w:val="2D6B31FC"/>
    <w:rsid w:val="2F601319"/>
    <w:rsid w:val="58096DF8"/>
    <w:rsid w:val="63FA5A72"/>
    <w:rsid w:val="6E1600FF"/>
    <w:rsid w:val="74A06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860</Words>
  <Characters>1030</Characters>
  <Lines>5</Lines>
  <Paragraphs>1</Paragraphs>
  <TotalTime>11</TotalTime>
  <ScaleCrop>false</ScaleCrop>
  <LinksUpToDate>false</LinksUpToDate>
  <CharactersWithSpaces>1089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2023-01-06T03:22:48Z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C51B4FA5D9DD4BBDA3282C1014ABD8E6</vt:lpwstr>
  </property>
</Properties>
</file>