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4BB" w:rsidRDefault="00B915C0">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3C14BB" w:rsidRDefault="00B915C0">
      <w:pPr>
        <w:spacing w:line="360" w:lineRule="auto"/>
        <w:jc w:val="center"/>
        <w:rPr>
          <w:rFonts w:ascii="仿宋" w:eastAsia="仿宋" w:hAnsi="仿宋"/>
          <w:b/>
          <w:sz w:val="24"/>
          <w:szCs w:val="24"/>
        </w:rPr>
      </w:pPr>
      <w:r>
        <w:rPr>
          <w:rFonts w:ascii="仿宋" w:eastAsia="仿宋" w:hAnsi="仿宋" w:hint="eastAsia"/>
          <w:sz w:val="24"/>
          <w:szCs w:val="24"/>
        </w:rPr>
        <w:t xml:space="preserve">                                             </w:t>
      </w:r>
      <w:r>
        <w:rPr>
          <w:rFonts w:ascii="仿宋" w:eastAsia="仿宋" w:hAnsi="仿宋" w:hint="eastAsia"/>
          <w:sz w:val="24"/>
          <w:szCs w:val="24"/>
        </w:rPr>
        <w:t>合同编号：</w:t>
      </w:r>
      <w:r>
        <w:rPr>
          <w:rFonts w:ascii="仿宋" w:eastAsia="仿宋" w:hAnsi="仿宋" w:hint="eastAsia"/>
          <w:sz w:val="24"/>
          <w:szCs w:val="24"/>
        </w:rPr>
        <w:t>GHRCHT</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委托方：北京光华荣昌汽车部件有限公司（以下简称甲方）</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统一社会信用代码：</w:t>
      </w:r>
      <w:r>
        <w:rPr>
          <w:rFonts w:ascii="仿宋" w:eastAsia="仿宋" w:hAnsi="仿宋" w:hint="eastAsia"/>
          <w:b/>
          <w:sz w:val="24"/>
          <w:szCs w:val="24"/>
        </w:rPr>
        <w:t>91110114801184540U</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受托方：</w:t>
      </w:r>
      <w:r w:rsidR="00075887">
        <w:rPr>
          <w:rFonts w:ascii="仿宋" w:eastAsia="仿宋" w:hAnsi="仿宋" w:hint="eastAsia"/>
          <w:b/>
          <w:sz w:val="24"/>
          <w:szCs w:val="24"/>
        </w:rPr>
        <w:t>北京瑞隆祥模具</w:t>
      </w:r>
      <w:r>
        <w:rPr>
          <w:rFonts w:ascii="仿宋" w:eastAsia="仿宋" w:hAnsi="仿宋" w:hint="eastAsia"/>
          <w:b/>
          <w:sz w:val="24"/>
          <w:szCs w:val="24"/>
        </w:rPr>
        <w:t>有限公司</w:t>
      </w:r>
      <w:r>
        <w:rPr>
          <w:rFonts w:ascii="仿宋" w:eastAsia="仿宋" w:hAnsi="仿宋" w:hint="eastAsia"/>
          <w:b/>
          <w:sz w:val="24"/>
          <w:szCs w:val="24"/>
        </w:rPr>
        <w:t xml:space="preserve">    </w:t>
      </w:r>
      <w:r>
        <w:rPr>
          <w:rFonts w:ascii="仿宋" w:eastAsia="仿宋" w:hAnsi="仿宋" w:hint="eastAsia"/>
          <w:b/>
          <w:sz w:val="24"/>
          <w:szCs w:val="24"/>
        </w:rPr>
        <w:t>（以下简称乙方）</w:t>
      </w:r>
    </w:p>
    <w:p w:rsidR="003C14BB" w:rsidRDefault="00B915C0">
      <w:pPr>
        <w:spacing w:line="360" w:lineRule="auto"/>
        <w:rPr>
          <w:rFonts w:ascii="仿宋" w:eastAsia="仿宋" w:hAnsi="仿宋" w:cs="Arial"/>
          <w:b/>
          <w:sz w:val="24"/>
          <w:szCs w:val="24"/>
          <w:shd w:val="clear" w:color="auto" w:fill="FFFFFF"/>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075887">
        <w:rPr>
          <w:rFonts w:ascii="仿宋" w:eastAsia="仿宋" w:hAnsi="仿宋" w:hint="eastAsia"/>
          <w:b/>
          <w:sz w:val="24"/>
          <w:szCs w:val="24"/>
        </w:rPr>
        <w:t>91110114</w:t>
      </w:r>
      <w:r w:rsidR="00075887">
        <w:rPr>
          <w:rFonts w:ascii="仿宋" w:eastAsia="仿宋" w:hAnsi="仿宋"/>
          <w:b/>
          <w:sz w:val="24"/>
          <w:szCs w:val="24"/>
        </w:rPr>
        <w:t>667543556E</w:t>
      </w:r>
    </w:p>
    <w:p w:rsidR="003C14BB" w:rsidRDefault="003C14BB">
      <w:pPr>
        <w:spacing w:line="360" w:lineRule="auto"/>
        <w:ind w:firstLineChars="200" w:firstLine="480"/>
        <w:rPr>
          <w:rFonts w:ascii="仿宋" w:eastAsia="仿宋" w:hAnsi="仿宋"/>
          <w:sz w:val="24"/>
          <w:szCs w:val="24"/>
        </w:rPr>
      </w:pPr>
    </w:p>
    <w:p w:rsidR="003C14BB" w:rsidRDefault="00B915C0">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甲方委托乙方修改模具</w:t>
      </w:r>
      <w:r>
        <w:rPr>
          <w:rFonts w:ascii="仿宋" w:eastAsia="仿宋" w:hAnsi="仿宋" w:hint="eastAsia"/>
          <w:sz w:val="24"/>
          <w:szCs w:val="24"/>
        </w:rPr>
        <w:t>(</w:t>
      </w:r>
      <w:r>
        <w:rPr>
          <w:rFonts w:ascii="仿宋" w:eastAsia="仿宋" w:hAnsi="仿宋" w:hint="eastAsia"/>
          <w:sz w:val="24"/>
          <w:szCs w:val="24"/>
        </w:rPr>
        <w:t>见下列清单</w:t>
      </w:r>
      <w:r>
        <w:rPr>
          <w:rFonts w:ascii="仿宋" w:eastAsia="仿宋" w:hAnsi="仿宋" w:hint="eastAsia"/>
          <w:sz w:val="24"/>
          <w:szCs w:val="24"/>
        </w:rPr>
        <w:t>),</w:t>
      </w:r>
      <w:r>
        <w:rPr>
          <w:rFonts w:ascii="仿宋" w:eastAsia="仿宋" w:hAnsi="仿宋" w:hint="eastAsia"/>
          <w:sz w:val="24"/>
          <w:szCs w:val="24"/>
        </w:rPr>
        <w:t>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一、模具清单</w:t>
      </w:r>
      <w:r>
        <w:rPr>
          <w:rFonts w:ascii="仿宋" w:eastAsia="仿宋" w:hAnsi="仿宋" w:hint="eastAsia"/>
          <w:b/>
          <w:sz w:val="24"/>
          <w:szCs w:val="24"/>
        </w:rPr>
        <w:t xml:space="preserve">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310"/>
        <w:gridCol w:w="1261"/>
        <w:gridCol w:w="1114"/>
        <w:gridCol w:w="1120"/>
        <w:gridCol w:w="1148"/>
        <w:gridCol w:w="1134"/>
        <w:gridCol w:w="1276"/>
      </w:tblGrid>
      <w:tr w:rsidR="003C14BB" w:rsidTr="00075887">
        <w:trPr>
          <w:trHeight w:val="684"/>
        </w:trPr>
        <w:tc>
          <w:tcPr>
            <w:tcW w:w="709" w:type="dxa"/>
            <w:vAlign w:val="center"/>
          </w:tcPr>
          <w:p w:rsidR="003C14BB" w:rsidRDefault="00B915C0">
            <w:pPr>
              <w:jc w:val="center"/>
              <w:rPr>
                <w:rFonts w:ascii="仿宋" w:eastAsia="仿宋" w:hAnsi="仿宋"/>
                <w:szCs w:val="21"/>
              </w:rPr>
            </w:pPr>
            <w:r>
              <w:rPr>
                <w:rFonts w:ascii="仿宋" w:eastAsia="仿宋" w:hAnsi="仿宋" w:hint="eastAsia"/>
                <w:szCs w:val="21"/>
              </w:rPr>
              <w:t>序号</w:t>
            </w:r>
          </w:p>
        </w:tc>
        <w:tc>
          <w:tcPr>
            <w:tcW w:w="1418"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QAD</w:t>
            </w:r>
            <w:r>
              <w:rPr>
                <w:rFonts w:ascii="仿宋" w:eastAsia="仿宋" w:hAnsi="仿宋" w:hint="eastAsia"/>
                <w:szCs w:val="21"/>
              </w:rPr>
              <w:t>号</w:t>
            </w:r>
          </w:p>
        </w:tc>
        <w:tc>
          <w:tcPr>
            <w:tcW w:w="1310"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模具名称</w:t>
            </w:r>
          </w:p>
        </w:tc>
        <w:tc>
          <w:tcPr>
            <w:tcW w:w="1261"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模具编号</w:t>
            </w:r>
          </w:p>
        </w:tc>
        <w:tc>
          <w:tcPr>
            <w:tcW w:w="1114"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模具数量</w:t>
            </w:r>
          </w:p>
        </w:tc>
        <w:tc>
          <w:tcPr>
            <w:tcW w:w="1120" w:type="dxa"/>
            <w:vAlign w:val="center"/>
          </w:tcPr>
          <w:p w:rsidR="003C14BB" w:rsidRDefault="00B915C0">
            <w:pPr>
              <w:spacing w:line="360" w:lineRule="auto"/>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148"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34"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含税价格</w:t>
            </w:r>
          </w:p>
        </w:tc>
        <w:tc>
          <w:tcPr>
            <w:tcW w:w="1276"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备注</w:t>
            </w:r>
          </w:p>
        </w:tc>
      </w:tr>
      <w:tr w:rsidR="003C14BB" w:rsidTr="00075887">
        <w:trPr>
          <w:trHeight w:val="839"/>
        </w:trPr>
        <w:tc>
          <w:tcPr>
            <w:tcW w:w="709"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1</w:t>
            </w:r>
          </w:p>
        </w:tc>
        <w:tc>
          <w:tcPr>
            <w:tcW w:w="1418" w:type="dxa"/>
            <w:vAlign w:val="center"/>
          </w:tcPr>
          <w:p w:rsidR="003C14BB" w:rsidRDefault="00075887">
            <w:pPr>
              <w:jc w:val="center"/>
              <w:rPr>
                <w:sz w:val="20"/>
              </w:rPr>
            </w:pPr>
            <w:r>
              <w:rPr>
                <w:sz w:val="20"/>
              </w:rPr>
              <w:t>6RM857501A</w:t>
            </w:r>
          </w:p>
        </w:tc>
        <w:tc>
          <w:tcPr>
            <w:tcW w:w="1310" w:type="dxa"/>
            <w:vAlign w:val="center"/>
          </w:tcPr>
          <w:p w:rsidR="003C14BB" w:rsidRDefault="00075887">
            <w:pPr>
              <w:jc w:val="center"/>
              <w:rPr>
                <w:rFonts w:ascii="仿宋" w:eastAsia="仿宋" w:hAnsi="仿宋"/>
                <w:sz w:val="20"/>
              </w:rPr>
            </w:pPr>
            <w:r>
              <w:rPr>
                <w:sz w:val="20"/>
              </w:rPr>
              <w:t>311</w:t>
            </w:r>
            <w:r>
              <w:rPr>
                <w:rFonts w:hint="eastAsia"/>
                <w:sz w:val="20"/>
              </w:rPr>
              <w:t>镜片托</w:t>
            </w:r>
          </w:p>
        </w:tc>
        <w:tc>
          <w:tcPr>
            <w:tcW w:w="1261" w:type="dxa"/>
            <w:vAlign w:val="center"/>
          </w:tcPr>
          <w:p w:rsidR="003C14BB" w:rsidRDefault="00B915C0" w:rsidP="00075887">
            <w:pPr>
              <w:jc w:val="center"/>
              <w:rPr>
                <w:rFonts w:ascii="仿宋" w:eastAsia="仿宋" w:hAnsi="仿宋"/>
                <w:sz w:val="20"/>
              </w:rPr>
            </w:pPr>
            <w:r>
              <w:rPr>
                <w:sz w:val="20"/>
              </w:rPr>
              <w:t>RCS02</w:t>
            </w:r>
            <w:r w:rsidR="00075887">
              <w:rPr>
                <w:sz w:val="20"/>
              </w:rPr>
              <w:t>10-01</w:t>
            </w:r>
          </w:p>
        </w:tc>
        <w:tc>
          <w:tcPr>
            <w:tcW w:w="1114" w:type="dxa"/>
            <w:vAlign w:val="center"/>
          </w:tcPr>
          <w:p w:rsidR="003C14BB" w:rsidRDefault="00B915C0">
            <w:pPr>
              <w:jc w:val="center"/>
              <w:rPr>
                <w:rFonts w:ascii="仿宋" w:eastAsia="仿宋" w:hAnsi="仿宋"/>
                <w:sz w:val="20"/>
              </w:rPr>
            </w:pPr>
            <w:r>
              <w:rPr>
                <w:rFonts w:ascii="仿宋" w:eastAsia="仿宋" w:hAnsi="仿宋" w:hint="eastAsia"/>
                <w:sz w:val="20"/>
              </w:rPr>
              <w:t>1</w:t>
            </w:r>
            <w:r>
              <w:rPr>
                <w:rFonts w:ascii="仿宋" w:eastAsia="仿宋" w:hAnsi="仿宋" w:hint="eastAsia"/>
                <w:sz w:val="20"/>
              </w:rPr>
              <w:t>副</w:t>
            </w:r>
          </w:p>
        </w:tc>
        <w:tc>
          <w:tcPr>
            <w:tcW w:w="1120" w:type="dxa"/>
            <w:vAlign w:val="center"/>
          </w:tcPr>
          <w:p w:rsidR="003C14BB" w:rsidRDefault="00075887">
            <w:pPr>
              <w:jc w:val="center"/>
              <w:rPr>
                <w:rFonts w:ascii="仿宋" w:eastAsia="仿宋" w:hAnsi="仿宋"/>
                <w:sz w:val="20"/>
              </w:rPr>
            </w:pPr>
            <w:r>
              <w:rPr>
                <w:rFonts w:ascii="仿宋" w:eastAsia="仿宋" w:hAnsi="仿宋"/>
                <w:sz w:val="20"/>
              </w:rPr>
              <w:t>1327.43</w:t>
            </w:r>
          </w:p>
        </w:tc>
        <w:tc>
          <w:tcPr>
            <w:tcW w:w="1148" w:type="dxa"/>
            <w:vAlign w:val="center"/>
          </w:tcPr>
          <w:p w:rsidR="003C14BB" w:rsidRDefault="00075887">
            <w:pPr>
              <w:widowControl/>
              <w:jc w:val="center"/>
              <w:textAlignment w:val="center"/>
              <w:rPr>
                <w:rFonts w:ascii="微软雅黑" w:eastAsia="微软雅黑" w:hAnsi="微软雅黑" w:cs="微软雅黑"/>
                <w:color w:val="000000"/>
                <w:sz w:val="24"/>
                <w:szCs w:val="24"/>
              </w:rPr>
            </w:pPr>
            <w:r>
              <w:rPr>
                <w:rFonts w:ascii="仿宋" w:eastAsia="仿宋" w:hAnsi="仿宋"/>
                <w:sz w:val="20"/>
              </w:rPr>
              <w:t>172.57</w:t>
            </w:r>
          </w:p>
        </w:tc>
        <w:tc>
          <w:tcPr>
            <w:tcW w:w="1134" w:type="dxa"/>
            <w:vAlign w:val="center"/>
          </w:tcPr>
          <w:p w:rsidR="003C14BB" w:rsidRDefault="00075887">
            <w:pPr>
              <w:jc w:val="center"/>
              <w:rPr>
                <w:rFonts w:ascii="仿宋" w:eastAsia="仿宋" w:hAnsi="仿宋"/>
                <w:sz w:val="20"/>
              </w:rPr>
            </w:pPr>
            <w:r>
              <w:rPr>
                <w:rFonts w:ascii="仿宋" w:eastAsia="仿宋" w:hAnsi="仿宋"/>
                <w:sz w:val="20"/>
              </w:rPr>
              <w:t>1500</w:t>
            </w:r>
          </w:p>
        </w:tc>
        <w:tc>
          <w:tcPr>
            <w:tcW w:w="1276" w:type="dxa"/>
            <w:vAlign w:val="center"/>
          </w:tcPr>
          <w:p w:rsidR="003C14BB" w:rsidRDefault="00075887" w:rsidP="00075887">
            <w:pPr>
              <w:jc w:val="center"/>
              <w:rPr>
                <w:rFonts w:ascii="仿宋" w:eastAsia="仿宋" w:hAnsi="仿宋"/>
                <w:sz w:val="20"/>
              </w:rPr>
            </w:pPr>
            <w:r>
              <w:rPr>
                <w:rFonts w:ascii="宋体" w:hAnsi="宋体" w:hint="eastAsia"/>
                <w:sz w:val="20"/>
                <w:szCs w:val="15"/>
              </w:rPr>
              <w:t>后视镜B</w:t>
            </w:r>
            <w:r>
              <w:rPr>
                <w:rFonts w:ascii="宋体" w:hAnsi="宋体"/>
                <w:sz w:val="20"/>
                <w:szCs w:val="15"/>
              </w:rPr>
              <w:t>C</w:t>
            </w:r>
            <w:r>
              <w:rPr>
                <w:rFonts w:ascii="宋体" w:hAnsi="宋体" w:hint="eastAsia"/>
                <w:sz w:val="20"/>
                <w:szCs w:val="15"/>
              </w:rPr>
              <w:t>3</w:t>
            </w:r>
            <w:r>
              <w:rPr>
                <w:rFonts w:ascii="宋体" w:hAnsi="宋体"/>
                <w:sz w:val="20"/>
                <w:szCs w:val="15"/>
              </w:rPr>
              <w:t>11</w:t>
            </w:r>
            <w:r w:rsidR="00B915C0">
              <w:rPr>
                <w:rFonts w:ascii="宋体" w:hAnsi="宋体" w:hint="eastAsia"/>
                <w:sz w:val="20"/>
                <w:szCs w:val="15"/>
              </w:rPr>
              <w:t>项目</w:t>
            </w:r>
          </w:p>
        </w:tc>
      </w:tr>
      <w:tr w:rsidR="003C14BB" w:rsidTr="00075887">
        <w:trPr>
          <w:trHeight w:val="363"/>
        </w:trPr>
        <w:tc>
          <w:tcPr>
            <w:tcW w:w="3437" w:type="dxa"/>
            <w:gridSpan w:val="3"/>
            <w:vAlign w:val="center"/>
          </w:tcPr>
          <w:p w:rsidR="003C14BB" w:rsidRDefault="00B915C0">
            <w:pPr>
              <w:jc w:val="center"/>
              <w:rPr>
                <w:rFonts w:ascii="仿宋" w:eastAsia="仿宋" w:hAnsi="仿宋"/>
                <w:szCs w:val="21"/>
              </w:rPr>
            </w:pPr>
            <w:r>
              <w:rPr>
                <w:rFonts w:ascii="仿宋" w:eastAsia="仿宋" w:hAnsi="仿宋" w:hint="eastAsia"/>
                <w:bCs/>
                <w:szCs w:val="21"/>
              </w:rPr>
              <w:t>合计</w:t>
            </w:r>
          </w:p>
        </w:tc>
        <w:tc>
          <w:tcPr>
            <w:tcW w:w="1261" w:type="dxa"/>
            <w:vAlign w:val="center"/>
          </w:tcPr>
          <w:p w:rsidR="003C14BB" w:rsidRDefault="003C14BB">
            <w:pPr>
              <w:jc w:val="center"/>
              <w:rPr>
                <w:rFonts w:ascii="仿宋" w:eastAsia="仿宋" w:hAnsi="仿宋"/>
                <w:szCs w:val="21"/>
              </w:rPr>
            </w:pPr>
          </w:p>
        </w:tc>
        <w:tc>
          <w:tcPr>
            <w:tcW w:w="1114" w:type="dxa"/>
            <w:vAlign w:val="center"/>
          </w:tcPr>
          <w:p w:rsidR="003C14BB" w:rsidRDefault="003C14BB">
            <w:pPr>
              <w:jc w:val="center"/>
              <w:rPr>
                <w:rFonts w:ascii="仿宋" w:eastAsia="仿宋" w:hAnsi="仿宋"/>
                <w:szCs w:val="21"/>
              </w:rPr>
            </w:pPr>
          </w:p>
        </w:tc>
        <w:tc>
          <w:tcPr>
            <w:tcW w:w="1120" w:type="dxa"/>
            <w:vAlign w:val="center"/>
          </w:tcPr>
          <w:p w:rsidR="003C14BB" w:rsidRDefault="003C14BB">
            <w:pPr>
              <w:jc w:val="center"/>
              <w:rPr>
                <w:rFonts w:ascii="仿宋" w:eastAsia="仿宋" w:hAnsi="仿宋"/>
                <w:szCs w:val="21"/>
              </w:rPr>
            </w:pPr>
          </w:p>
        </w:tc>
        <w:tc>
          <w:tcPr>
            <w:tcW w:w="1148" w:type="dxa"/>
            <w:vAlign w:val="center"/>
          </w:tcPr>
          <w:p w:rsidR="003C14BB" w:rsidRDefault="003C14BB">
            <w:pPr>
              <w:jc w:val="center"/>
              <w:rPr>
                <w:rFonts w:ascii="仿宋" w:eastAsia="仿宋" w:hAnsi="仿宋"/>
                <w:szCs w:val="21"/>
              </w:rPr>
            </w:pPr>
          </w:p>
        </w:tc>
        <w:tc>
          <w:tcPr>
            <w:tcW w:w="1134" w:type="dxa"/>
            <w:vAlign w:val="center"/>
          </w:tcPr>
          <w:p w:rsidR="003C14BB" w:rsidRDefault="00075887">
            <w:pPr>
              <w:jc w:val="center"/>
              <w:rPr>
                <w:rFonts w:ascii="仿宋" w:eastAsia="仿宋" w:hAnsi="仿宋"/>
                <w:szCs w:val="21"/>
              </w:rPr>
            </w:pPr>
            <w:r>
              <w:rPr>
                <w:rFonts w:ascii="仿宋" w:eastAsia="仿宋" w:hAnsi="仿宋"/>
                <w:szCs w:val="21"/>
              </w:rPr>
              <w:t>15</w:t>
            </w:r>
            <w:r w:rsidR="00B915C0">
              <w:rPr>
                <w:rFonts w:ascii="仿宋" w:eastAsia="仿宋" w:hAnsi="仿宋" w:hint="eastAsia"/>
                <w:szCs w:val="21"/>
              </w:rPr>
              <w:t>0</w:t>
            </w:r>
            <w:r w:rsidR="00B915C0">
              <w:rPr>
                <w:rFonts w:ascii="仿宋" w:eastAsia="仿宋" w:hAnsi="仿宋" w:hint="eastAsia"/>
                <w:szCs w:val="21"/>
              </w:rPr>
              <w:t>0.00</w:t>
            </w:r>
          </w:p>
        </w:tc>
        <w:tc>
          <w:tcPr>
            <w:tcW w:w="1276" w:type="dxa"/>
            <w:vAlign w:val="center"/>
          </w:tcPr>
          <w:p w:rsidR="003C14BB" w:rsidRDefault="003C14BB">
            <w:pPr>
              <w:jc w:val="center"/>
              <w:rPr>
                <w:rFonts w:ascii="仿宋" w:eastAsia="仿宋" w:hAnsi="仿宋"/>
                <w:szCs w:val="21"/>
              </w:rPr>
            </w:pPr>
          </w:p>
        </w:tc>
      </w:tr>
    </w:tbl>
    <w:p w:rsidR="003C14BB" w:rsidRDefault="003C14BB">
      <w:pPr>
        <w:widowControl/>
        <w:adjustRightInd w:val="0"/>
        <w:snapToGrid w:val="0"/>
        <w:spacing w:line="360" w:lineRule="auto"/>
        <w:jc w:val="left"/>
        <w:rPr>
          <w:rFonts w:ascii="仿宋" w:eastAsia="仿宋" w:hAnsi="仿宋"/>
          <w:b/>
          <w:sz w:val="24"/>
          <w:szCs w:val="24"/>
        </w:rPr>
      </w:pPr>
    </w:p>
    <w:p w:rsidR="003C14BB" w:rsidRDefault="00B915C0">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3C14BB" w:rsidRDefault="00B915C0">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5710D2">
        <w:rPr>
          <w:rFonts w:ascii="仿宋" w:eastAsia="仿宋" w:hAnsi="仿宋" w:cs="宋体"/>
          <w:b/>
          <w:bCs/>
          <w:color w:val="000000"/>
          <w:kern w:val="0"/>
          <w:sz w:val="24"/>
          <w:u w:val="single"/>
        </w:rPr>
        <w:t>1500.00</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元，</w:t>
      </w:r>
      <w:r w:rsidR="00075887">
        <w:rPr>
          <w:rFonts w:ascii="仿宋" w:eastAsia="仿宋" w:hAnsi="仿宋" w:cs="宋体" w:hint="eastAsia"/>
          <w:b/>
          <w:bCs/>
          <w:color w:val="000000"/>
          <w:kern w:val="0"/>
          <w:sz w:val="24"/>
          <w:u w:val="single"/>
        </w:rPr>
        <w:t>壹仟伍佰</w:t>
      </w:r>
      <w:r>
        <w:rPr>
          <w:rFonts w:ascii="仿宋" w:eastAsia="仿宋" w:hAnsi="仿宋" w:cs="宋体" w:hint="eastAsia"/>
          <w:b/>
          <w:bCs/>
          <w:color w:val="000000"/>
          <w:kern w:val="0"/>
          <w:sz w:val="24"/>
          <w:u w:val="single"/>
        </w:rPr>
        <w:t>圆整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r>
        <w:rPr>
          <w:rFonts w:ascii="仿宋" w:eastAsia="仿宋" w:hAnsi="仿宋" w:cs="宋体" w:hint="eastAsia"/>
          <w:b/>
          <w:bCs/>
          <w:color w:val="000000"/>
          <w:kern w:val="0"/>
          <w:sz w:val="24"/>
        </w:rPr>
        <w:t>。</w:t>
      </w:r>
    </w:p>
    <w:p w:rsidR="003C14BB" w:rsidRDefault="00B915C0">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bookmarkStart w:id="0" w:name="_GoBack"/>
      <w:bookmarkEnd w:id="0"/>
    </w:p>
    <w:p w:rsidR="003C14BB" w:rsidRDefault="00B915C0">
      <w:pPr>
        <w:pStyle w:val="af0"/>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3C14BB" w:rsidRDefault="00B915C0">
      <w:pPr>
        <w:pStyle w:val="af0"/>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w:t>
      </w:r>
      <w:r>
        <w:rPr>
          <w:rFonts w:ascii="仿宋" w:eastAsia="仿宋" w:hAnsi="仿宋" w:cs="仿宋" w:hint="eastAsia"/>
          <w:bCs/>
          <w:szCs w:val="21"/>
        </w:rPr>
        <w:t>/</w:t>
      </w:r>
      <w:r>
        <w:rPr>
          <w:rFonts w:ascii="仿宋" w:eastAsia="仿宋" w:hAnsi="仿宋" w:cs="仿宋" w:hint="eastAsia"/>
          <w:bCs/>
          <w:szCs w:val="21"/>
        </w:rPr>
        <w:t>征收率调整，双方将维持原不含增值税净价不变，并以原不含增值税净价为计税基础，按照调整后的税率</w:t>
      </w:r>
      <w:r>
        <w:rPr>
          <w:rFonts w:ascii="仿宋" w:eastAsia="仿宋" w:hAnsi="仿宋" w:cs="仿宋" w:hint="eastAsia"/>
          <w:bCs/>
          <w:szCs w:val="21"/>
        </w:rPr>
        <w:t>/</w:t>
      </w:r>
      <w:r>
        <w:rPr>
          <w:rFonts w:ascii="仿宋" w:eastAsia="仿宋" w:hAnsi="仿宋" w:cs="仿宋" w:hint="eastAsia"/>
          <w:bCs/>
          <w:szCs w:val="21"/>
        </w:rPr>
        <w:t>征收率相应调整本合同相关的价格，并按照规定就调整后的价格开具增值税专用发票。原含税价</w:t>
      </w:r>
      <w:r>
        <w:rPr>
          <w:rFonts w:ascii="仿宋" w:eastAsia="仿宋" w:hAnsi="仿宋" w:cs="仿宋" w:hint="eastAsia"/>
          <w:bCs/>
          <w:szCs w:val="21"/>
        </w:rPr>
        <w:t>-</w:t>
      </w:r>
      <w:r>
        <w:rPr>
          <w:rFonts w:ascii="仿宋" w:eastAsia="仿宋" w:hAnsi="仿宋" w:cs="仿宋" w:hint="eastAsia"/>
          <w:bCs/>
          <w:szCs w:val="21"/>
        </w:rPr>
        <w:t>原含税价÷（</w:t>
      </w:r>
      <w:r>
        <w:rPr>
          <w:rFonts w:ascii="仿宋" w:eastAsia="仿宋" w:hAnsi="仿宋" w:cs="仿宋" w:hint="eastAsia"/>
          <w:bCs/>
          <w:szCs w:val="21"/>
        </w:rPr>
        <w:t>1+</w:t>
      </w:r>
      <w:r>
        <w:rPr>
          <w:rFonts w:ascii="仿宋" w:eastAsia="仿宋" w:hAnsi="仿宋" w:cs="仿宋" w:hint="eastAsia"/>
          <w:bCs/>
          <w:szCs w:val="21"/>
        </w:rPr>
        <w:t>原税率</w:t>
      </w:r>
      <w:r>
        <w:rPr>
          <w:rFonts w:ascii="仿宋" w:eastAsia="仿宋" w:hAnsi="仿宋" w:cs="仿宋" w:hint="eastAsia"/>
          <w:bCs/>
          <w:szCs w:val="21"/>
        </w:rPr>
        <w:t>/</w:t>
      </w:r>
      <w:r>
        <w:rPr>
          <w:rFonts w:ascii="仿宋" w:eastAsia="仿宋" w:hAnsi="仿宋" w:cs="仿宋" w:hint="eastAsia"/>
          <w:bCs/>
          <w:szCs w:val="21"/>
        </w:rPr>
        <w:t>征收率）×原税率</w:t>
      </w:r>
      <w:r>
        <w:rPr>
          <w:rFonts w:ascii="仿宋" w:eastAsia="仿宋" w:hAnsi="仿宋" w:cs="仿宋" w:hint="eastAsia"/>
          <w:bCs/>
          <w:szCs w:val="21"/>
        </w:rPr>
        <w:t>/</w:t>
      </w:r>
      <w:r>
        <w:rPr>
          <w:rFonts w:ascii="仿宋" w:eastAsia="仿宋" w:hAnsi="仿宋" w:cs="仿宋" w:hint="eastAsia"/>
          <w:bCs/>
          <w:szCs w:val="21"/>
        </w:rPr>
        <w:t>征收率×（</w:t>
      </w:r>
      <w:r>
        <w:rPr>
          <w:rFonts w:ascii="仿宋" w:eastAsia="仿宋" w:hAnsi="仿宋" w:cs="仿宋" w:hint="eastAsia"/>
          <w:bCs/>
          <w:szCs w:val="21"/>
        </w:rPr>
        <w:t>1+</w:t>
      </w:r>
      <w:r>
        <w:rPr>
          <w:rFonts w:ascii="仿宋" w:eastAsia="仿宋" w:hAnsi="仿宋" w:cs="仿宋" w:hint="eastAsia"/>
          <w:bCs/>
          <w:szCs w:val="21"/>
        </w:rPr>
        <w:t>附加税费率）</w:t>
      </w:r>
      <w:r>
        <w:rPr>
          <w:rFonts w:ascii="仿宋" w:eastAsia="仿宋" w:hAnsi="仿宋" w:cs="仿宋" w:hint="eastAsia"/>
          <w:bCs/>
          <w:szCs w:val="21"/>
        </w:rPr>
        <w:t>=</w:t>
      </w:r>
      <w:r>
        <w:rPr>
          <w:rFonts w:ascii="仿宋" w:eastAsia="仿宋" w:hAnsi="仿宋" w:cs="仿宋" w:hint="eastAsia"/>
          <w:bCs/>
          <w:szCs w:val="21"/>
        </w:rPr>
        <w:t>新含税价</w:t>
      </w:r>
      <w:r>
        <w:rPr>
          <w:rFonts w:ascii="仿宋" w:eastAsia="仿宋" w:hAnsi="仿宋" w:cs="仿宋" w:hint="eastAsia"/>
          <w:bCs/>
          <w:szCs w:val="21"/>
        </w:rPr>
        <w:t>-</w:t>
      </w:r>
      <w:r>
        <w:rPr>
          <w:rFonts w:ascii="仿宋" w:eastAsia="仿宋" w:hAnsi="仿宋" w:cs="仿宋" w:hint="eastAsia"/>
          <w:bCs/>
          <w:szCs w:val="21"/>
        </w:rPr>
        <w:t>新含税</w:t>
      </w:r>
      <w:r>
        <w:rPr>
          <w:rFonts w:ascii="仿宋" w:eastAsia="仿宋" w:hAnsi="仿宋" w:cs="仿宋" w:hint="eastAsia"/>
          <w:bCs/>
          <w:szCs w:val="21"/>
        </w:rPr>
        <w:t>价÷（</w:t>
      </w:r>
      <w:r>
        <w:rPr>
          <w:rFonts w:ascii="仿宋" w:eastAsia="仿宋" w:hAnsi="仿宋" w:cs="仿宋" w:hint="eastAsia"/>
          <w:bCs/>
          <w:szCs w:val="21"/>
        </w:rPr>
        <w:t>1+</w:t>
      </w:r>
      <w:r>
        <w:rPr>
          <w:rFonts w:ascii="仿宋" w:eastAsia="仿宋" w:hAnsi="仿宋" w:cs="仿宋" w:hint="eastAsia"/>
          <w:bCs/>
          <w:szCs w:val="21"/>
        </w:rPr>
        <w:t>新税率</w:t>
      </w:r>
      <w:r>
        <w:rPr>
          <w:rFonts w:ascii="仿宋" w:eastAsia="仿宋" w:hAnsi="仿宋" w:cs="仿宋" w:hint="eastAsia"/>
          <w:bCs/>
          <w:szCs w:val="21"/>
        </w:rPr>
        <w:t>/</w:t>
      </w:r>
      <w:r>
        <w:rPr>
          <w:rFonts w:ascii="仿宋" w:eastAsia="仿宋" w:hAnsi="仿宋" w:cs="仿宋" w:hint="eastAsia"/>
          <w:bCs/>
          <w:szCs w:val="21"/>
        </w:rPr>
        <w:t>征收率）×新税率</w:t>
      </w:r>
      <w:r>
        <w:rPr>
          <w:rFonts w:ascii="仿宋" w:eastAsia="仿宋" w:hAnsi="仿宋" w:cs="仿宋" w:hint="eastAsia"/>
          <w:bCs/>
          <w:szCs w:val="21"/>
        </w:rPr>
        <w:t>/</w:t>
      </w:r>
      <w:r>
        <w:rPr>
          <w:rFonts w:ascii="仿宋" w:eastAsia="仿宋" w:hAnsi="仿宋" w:cs="仿宋" w:hint="eastAsia"/>
          <w:bCs/>
          <w:szCs w:val="21"/>
        </w:rPr>
        <w:t>征收率×（</w:t>
      </w:r>
      <w:r>
        <w:rPr>
          <w:rFonts w:ascii="仿宋" w:eastAsia="仿宋" w:hAnsi="仿宋" w:cs="仿宋" w:hint="eastAsia"/>
          <w:bCs/>
          <w:szCs w:val="21"/>
        </w:rPr>
        <w:t>1+</w:t>
      </w:r>
      <w:r>
        <w:rPr>
          <w:rFonts w:ascii="仿宋" w:eastAsia="仿宋" w:hAnsi="仿宋" w:cs="仿宋" w:hint="eastAsia"/>
          <w:bCs/>
          <w:szCs w:val="21"/>
        </w:rPr>
        <w:t>附加税费率）。附加税费率按照购买方适用的附加税费率。</w:t>
      </w:r>
    </w:p>
    <w:p w:rsidR="003C14BB" w:rsidRDefault="00B915C0">
      <w:pPr>
        <w:pStyle w:val="af0"/>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lastRenderedPageBreak/>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三、付款方式</w:t>
      </w:r>
    </w:p>
    <w:p w:rsidR="003C14BB" w:rsidRDefault="00B915C0">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3C14BB" w:rsidRDefault="00B915C0">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乙方修改完成后，通过甲方验收</w:t>
      </w:r>
      <w:r>
        <w:rPr>
          <w:rFonts w:ascii="仿宋" w:eastAsia="仿宋" w:hAnsi="仿宋" w:hint="eastAsia"/>
          <w:sz w:val="24"/>
          <w:szCs w:val="24"/>
        </w:rPr>
        <w:t>试模样件</w:t>
      </w:r>
      <w:r>
        <w:rPr>
          <w:rFonts w:ascii="仿宋" w:eastAsia="仿宋" w:hAnsi="仿宋" w:cs="宋体" w:hint="eastAsia"/>
          <w:bCs/>
          <w:kern w:val="0"/>
          <w:sz w:val="24"/>
          <w:szCs w:val="24"/>
        </w:rPr>
        <w:t>合格，</w:t>
      </w:r>
      <w:r>
        <w:rPr>
          <w:rFonts w:ascii="仿宋" w:eastAsia="仿宋" w:hAnsi="仿宋" w:hint="eastAsia"/>
          <w:sz w:val="24"/>
          <w:szCs w:val="24"/>
        </w:rPr>
        <w:t>乙方将模具及全部附件运送到甲方指定地点并验收合格后，</w:t>
      </w:r>
      <w:r>
        <w:rPr>
          <w:rFonts w:ascii="仿宋" w:eastAsia="仿宋" w:hAnsi="仿宋" w:cs="宋体" w:hint="eastAsia"/>
          <w:bCs/>
          <w:kern w:val="0"/>
          <w:sz w:val="24"/>
          <w:szCs w:val="24"/>
        </w:rPr>
        <w:t>乙方开具合同</w:t>
      </w:r>
      <w:r>
        <w:rPr>
          <w:rFonts w:ascii="仿宋" w:eastAsia="仿宋" w:hAnsi="仿宋" w:cs="宋体"/>
          <w:bCs/>
          <w:kern w:val="0"/>
          <w:sz w:val="24"/>
          <w:szCs w:val="24"/>
        </w:rPr>
        <w:t>全额</w:t>
      </w:r>
      <w:r>
        <w:rPr>
          <w:rFonts w:ascii="仿宋" w:eastAsia="仿宋" w:hAnsi="仿宋" w:cs="宋体" w:hint="eastAsia"/>
          <w:bCs/>
          <w:kern w:val="0"/>
          <w:sz w:val="24"/>
          <w:szCs w:val="24"/>
        </w:rPr>
        <w:t>增值税专用发票，</w:t>
      </w:r>
      <w:r>
        <w:rPr>
          <w:rFonts w:ascii="仿宋" w:eastAsia="仿宋" w:hAnsi="仿宋" w:cs="宋体" w:hint="eastAsia"/>
          <w:bCs/>
          <w:kern w:val="0"/>
          <w:sz w:val="24"/>
          <w:szCs w:val="24"/>
          <w:u w:val="single"/>
        </w:rPr>
        <w:t>甲方收到发票</w:t>
      </w:r>
      <w:r>
        <w:rPr>
          <w:rFonts w:ascii="仿宋" w:eastAsia="仿宋" w:hAnsi="仿宋" w:cs="宋体" w:hint="eastAsia"/>
          <w:bCs/>
          <w:kern w:val="0"/>
          <w:sz w:val="24"/>
          <w:szCs w:val="24"/>
          <w:u w:val="single"/>
        </w:rPr>
        <w:t>30</w:t>
      </w:r>
      <w:r>
        <w:rPr>
          <w:rFonts w:ascii="仿宋" w:eastAsia="仿宋" w:hAnsi="仿宋" w:cs="宋体" w:hint="eastAsia"/>
          <w:bCs/>
          <w:kern w:val="0"/>
          <w:sz w:val="24"/>
          <w:szCs w:val="24"/>
          <w:u w:val="single"/>
        </w:rPr>
        <w:t>天内以商业汇票支付</w:t>
      </w:r>
      <w:r>
        <w:rPr>
          <w:rFonts w:ascii="仿宋" w:eastAsia="仿宋" w:hAnsi="仿宋" w:cs="宋体" w:hint="eastAsia"/>
          <w:bCs/>
          <w:kern w:val="0"/>
          <w:sz w:val="24"/>
          <w:szCs w:val="24"/>
        </w:rPr>
        <w:t>模具修改费用。</w:t>
      </w:r>
    </w:p>
    <w:p w:rsidR="003C14BB" w:rsidRDefault="00B915C0">
      <w:pPr>
        <w:pStyle w:val="af0"/>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C14BB" w:rsidRDefault="00B915C0">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3C14BB" w:rsidRDefault="00B915C0">
      <w:pPr>
        <w:spacing w:line="360" w:lineRule="auto"/>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模具在制作过程中如出现需对模具进行超出双方书面确认的图纸范围内修改的，需取得甲方书面确认后方可进行。</w:t>
      </w:r>
    </w:p>
    <w:p w:rsidR="003C14BB" w:rsidRDefault="00B915C0">
      <w:pPr>
        <w:spacing w:line="360" w:lineRule="auto"/>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w:t>
      </w:r>
      <w:r>
        <w:rPr>
          <w:rFonts w:ascii="仿宋" w:eastAsia="仿宋" w:hAnsi="仿宋" w:hint="eastAsia"/>
          <w:sz w:val="24"/>
          <w:szCs w:val="24"/>
        </w:rPr>
        <w:t xml:space="preserve"> </w:t>
      </w:r>
      <w:r>
        <w:rPr>
          <w:rFonts w:ascii="仿宋" w:eastAsia="仿宋" w:hAnsi="仿宋" w:hint="eastAsia"/>
          <w:sz w:val="24"/>
          <w:szCs w:val="24"/>
        </w:rPr>
        <w:t>制件无飞边，合</w:t>
      </w:r>
      <w:proofErr w:type="gramStart"/>
      <w:r>
        <w:rPr>
          <w:rFonts w:ascii="仿宋" w:eastAsia="仿宋" w:hAnsi="仿宋" w:hint="eastAsia"/>
          <w:sz w:val="24"/>
          <w:szCs w:val="24"/>
        </w:rPr>
        <w:t>模缝错模必须</w:t>
      </w:r>
      <w:proofErr w:type="gramEnd"/>
      <w:r>
        <w:rPr>
          <w:rFonts w:ascii="仿宋" w:eastAsia="仿宋" w:hAnsi="仿宋" w:hint="eastAsia"/>
          <w:sz w:val="24"/>
          <w:szCs w:val="24"/>
        </w:rPr>
        <w:t>小于</w:t>
      </w:r>
      <w:r>
        <w:rPr>
          <w:rFonts w:ascii="仿宋" w:eastAsia="仿宋" w:hAnsi="仿宋" w:hint="eastAsia"/>
          <w:sz w:val="24"/>
          <w:szCs w:val="24"/>
        </w:rPr>
        <w:t>0.05mm</w:t>
      </w:r>
      <w:r>
        <w:rPr>
          <w:rFonts w:ascii="仿宋" w:eastAsia="仿宋" w:hAnsi="仿宋" w:hint="eastAsia"/>
          <w:sz w:val="24"/>
          <w:szCs w:val="24"/>
        </w:rPr>
        <w:t>，（注：以甲方确认为准）。模</w:t>
      </w:r>
      <w:proofErr w:type="gramStart"/>
      <w:r>
        <w:rPr>
          <w:rFonts w:ascii="仿宋" w:eastAsia="仿宋" w:hAnsi="仿宋" w:hint="eastAsia"/>
          <w:sz w:val="24"/>
          <w:szCs w:val="24"/>
        </w:rPr>
        <w:t>具必须</w:t>
      </w:r>
      <w:proofErr w:type="gramEnd"/>
      <w:r>
        <w:rPr>
          <w:rFonts w:ascii="仿宋" w:eastAsia="仿宋" w:hAnsi="仿宋" w:hint="eastAsia"/>
          <w:sz w:val="24"/>
          <w:szCs w:val="24"/>
        </w:rPr>
        <w:t>配</w:t>
      </w:r>
      <w:r>
        <w:rPr>
          <w:rFonts w:ascii="仿宋" w:eastAsia="仿宋" w:hAnsi="仿宋" w:hint="eastAsia"/>
          <w:sz w:val="24"/>
          <w:szCs w:val="24"/>
        </w:rPr>
        <w:t>备冷却接头、吊环、定位环、液压、气压接头管道等。</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3C14BB" w:rsidRDefault="00B915C0">
      <w:pPr>
        <w:spacing w:line="360" w:lineRule="auto"/>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乙方按甲方指出的问题点进行模具修改工作。</w:t>
      </w:r>
    </w:p>
    <w:p w:rsidR="003C14BB" w:rsidRDefault="00B915C0">
      <w:pPr>
        <w:spacing w:line="360" w:lineRule="auto"/>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3C14BB" w:rsidRDefault="00B915C0">
      <w:pPr>
        <w:spacing w:line="360" w:lineRule="auto"/>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w:t>
      </w:r>
      <w:r>
        <w:rPr>
          <w:rFonts w:ascii="仿宋" w:eastAsia="仿宋" w:hAnsi="仿宋" w:hint="eastAsia"/>
          <w:sz w:val="24"/>
          <w:szCs w:val="24"/>
        </w:rPr>
        <w:lastRenderedPageBreak/>
        <w:t>一部分。标识具体内容、格式和要求由甲方提供。</w:t>
      </w:r>
    </w:p>
    <w:p w:rsidR="003C14BB" w:rsidRDefault="00B915C0">
      <w:pPr>
        <w:spacing w:line="360" w:lineRule="auto"/>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本合同签订之日起，乙方交付首模样件（不少于</w:t>
      </w:r>
      <w:r>
        <w:rPr>
          <w:rFonts w:ascii="仿宋" w:eastAsia="仿宋" w:hAnsi="仿宋" w:hint="eastAsia"/>
          <w:sz w:val="24"/>
          <w:szCs w:val="24"/>
        </w:rPr>
        <w:t>10</w:t>
      </w:r>
      <w:r>
        <w:rPr>
          <w:rFonts w:ascii="仿宋" w:eastAsia="仿宋" w:hAnsi="仿宋" w:hint="eastAsia"/>
          <w:sz w:val="24"/>
          <w:szCs w:val="24"/>
        </w:rPr>
        <w:t>件套</w:t>
      </w:r>
      <w:r>
        <w:rPr>
          <w:rFonts w:ascii="仿宋" w:eastAsia="仿宋" w:hAnsi="仿宋" w:hint="eastAsia"/>
          <w:sz w:val="24"/>
          <w:szCs w:val="24"/>
        </w:rPr>
        <w:t>/</w:t>
      </w:r>
      <w:r>
        <w:rPr>
          <w:rFonts w:ascii="仿宋" w:eastAsia="仿宋" w:hAnsi="仿宋" w:hint="eastAsia"/>
          <w:sz w:val="24"/>
          <w:szCs w:val="24"/>
        </w:rPr>
        <w:t>送样）时，须附自检报告，甲方在收到首模样件后</w:t>
      </w:r>
      <w:r>
        <w:rPr>
          <w:rFonts w:ascii="仿宋" w:eastAsia="仿宋" w:hAnsi="仿宋" w:hint="eastAsia"/>
          <w:sz w:val="24"/>
          <w:szCs w:val="24"/>
        </w:rPr>
        <w:t>10</w:t>
      </w:r>
      <w:r>
        <w:rPr>
          <w:rFonts w:ascii="仿宋" w:eastAsia="仿宋" w:hAnsi="仿宋" w:hint="eastAsia"/>
          <w:sz w:val="24"/>
          <w:szCs w:val="24"/>
        </w:rPr>
        <w:t>天内提出书面意见给乙方。</w:t>
      </w:r>
    </w:p>
    <w:p w:rsidR="003C14BB" w:rsidRDefault="00B915C0">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w:t>
      </w:r>
      <w:r>
        <w:rPr>
          <w:rFonts w:ascii="仿宋" w:eastAsia="仿宋" w:hAnsi="仿宋" w:hint="eastAsia"/>
          <w:sz w:val="24"/>
          <w:szCs w:val="24"/>
        </w:rPr>
        <w:t>合格样件给甲方，由甲方送交主机厂确认产品，产品合格后安排小批试制验收。</w:t>
      </w:r>
    </w:p>
    <w:p w:rsidR="003C14BB" w:rsidRDefault="00B915C0">
      <w:pPr>
        <w:spacing w:line="360" w:lineRule="auto"/>
        <w:rPr>
          <w:rFonts w:ascii="仿宋" w:eastAsia="仿宋" w:hAnsi="仿宋"/>
          <w:sz w:val="24"/>
          <w:szCs w:val="24"/>
        </w:rPr>
      </w:pPr>
      <w:r>
        <w:rPr>
          <w:rFonts w:ascii="仿宋" w:eastAsia="仿宋" w:hAnsi="仿宋" w:hint="eastAsia"/>
          <w:sz w:val="24"/>
          <w:szCs w:val="24"/>
        </w:rPr>
        <w:t>6.</w:t>
      </w:r>
      <w:r>
        <w:rPr>
          <w:rFonts w:ascii="仿宋" w:eastAsia="仿宋" w:hAnsi="仿宋" w:hint="eastAsia"/>
          <w:sz w:val="24"/>
          <w:szCs w:val="24"/>
        </w:rPr>
        <w:t>小批试制验收合格后，由甲方出具产品合格证明，并双方存档。</w:t>
      </w:r>
    </w:p>
    <w:p w:rsidR="003C14BB" w:rsidRDefault="00B915C0">
      <w:pPr>
        <w:spacing w:line="360" w:lineRule="auto"/>
        <w:rPr>
          <w:rFonts w:ascii="仿宋" w:eastAsia="仿宋" w:hAnsi="仿宋"/>
          <w:sz w:val="24"/>
          <w:szCs w:val="24"/>
        </w:rPr>
      </w:pPr>
      <w:r>
        <w:rPr>
          <w:rFonts w:ascii="仿宋" w:eastAsia="仿宋" w:hAnsi="仿宋" w:hint="eastAsia"/>
          <w:sz w:val="24"/>
          <w:szCs w:val="24"/>
        </w:rPr>
        <w:t>7.</w:t>
      </w:r>
      <w:r>
        <w:rPr>
          <w:rFonts w:ascii="仿宋" w:eastAsia="仿宋" w:hAnsi="仿宋" w:hint="eastAsia"/>
          <w:sz w:val="24"/>
          <w:szCs w:val="24"/>
        </w:rPr>
        <w:t>本合同的模具维修周期为</w:t>
      </w:r>
      <w:r>
        <w:rPr>
          <w:rFonts w:ascii="仿宋" w:eastAsia="仿宋" w:hAnsi="仿宋" w:hint="eastAsia"/>
          <w:sz w:val="24"/>
          <w:szCs w:val="24"/>
        </w:rPr>
        <w:t xml:space="preserve"> </w:t>
      </w:r>
      <w:r>
        <w:rPr>
          <w:rFonts w:ascii="仿宋" w:eastAsia="仿宋" w:hAnsi="仿宋" w:hint="eastAsia"/>
          <w:sz w:val="24"/>
          <w:szCs w:val="24"/>
        </w:rPr>
        <w:t>10</w:t>
      </w:r>
      <w:r>
        <w:rPr>
          <w:rFonts w:ascii="仿宋" w:eastAsia="仿宋" w:hAnsi="仿宋" w:hint="eastAsia"/>
          <w:sz w:val="24"/>
          <w:szCs w:val="24"/>
        </w:rPr>
        <w:t xml:space="preserve"> </w:t>
      </w:r>
      <w:r>
        <w:rPr>
          <w:rFonts w:ascii="仿宋" w:eastAsia="仿宋" w:hAnsi="仿宋" w:hint="eastAsia"/>
          <w:sz w:val="24"/>
          <w:szCs w:val="24"/>
        </w:rPr>
        <w:t>天，乙方务必于</w:t>
      </w:r>
      <w:r>
        <w:rPr>
          <w:rFonts w:ascii="仿宋" w:eastAsia="仿宋" w:hAnsi="仿宋" w:hint="eastAsia"/>
          <w:sz w:val="24"/>
          <w:szCs w:val="24"/>
        </w:rPr>
        <w:t>2022</w:t>
      </w:r>
      <w:r>
        <w:rPr>
          <w:rFonts w:ascii="仿宋" w:eastAsia="仿宋" w:hAnsi="仿宋" w:hint="eastAsia"/>
          <w:sz w:val="24"/>
          <w:szCs w:val="24"/>
        </w:rPr>
        <w:t>年</w:t>
      </w:r>
      <w:r>
        <w:rPr>
          <w:rFonts w:ascii="仿宋" w:eastAsia="仿宋" w:hAnsi="仿宋" w:hint="eastAsia"/>
          <w:sz w:val="24"/>
          <w:szCs w:val="24"/>
        </w:rPr>
        <w:t>12</w:t>
      </w:r>
      <w:r>
        <w:rPr>
          <w:rFonts w:ascii="仿宋" w:eastAsia="仿宋" w:hAnsi="仿宋" w:hint="eastAsia"/>
          <w:sz w:val="24"/>
          <w:szCs w:val="24"/>
        </w:rPr>
        <w:t>月</w:t>
      </w:r>
      <w:r>
        <w:rPr>
          <w:rFonts w:ascii="仿宋" w:eastAsia="仿宋" w:hAnsi="仿宋" w:hint="eastAsia"/>
          <w:sz w:val="24"/>
          <w:szCs w:val="24"/>
        </w:rPr>
        <w:t>30</w:t>
      </w:r>
      <w:r>
        <w:rPr>
          <w:rFonts w:ascii="仿宋" w:eastAsia="仿宋" w:hAnsi="仿宋" w:hint="eastAsia"/>
          <w:sz w:val="24"/>
          <w:szCs w:val="24"/>
        </w:rPr>
        <w:t>日交付修改完毕的模具，如乙方不能按时交付，每逾期一日应向甲方支付合同总金额的千分之五的违约金。并应赔偿给甲方造成的直接和间接损失。</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六、检验方法</w:t>
      </w:r>
    </w:p>
    <w:p w:rsidR="003C14BB" w:rsidRDefault="00B915C0">
      <w:pPr>
        <w:spacing w:line="360" w:lineRule="auto"/>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尺寸检测用游标卡尺、塞规、塞尺、三坐标检测仪等。注塑零件尺寸检测需要开发专用检具的，乙方应根据甲方检具方案制作，费用由甲方承担。</w:t>
      </w:r>
    </w:p>
    <w:p w:rsidR="003C14BB" w:rsidRDefault="00B915C0">
      <w:pPr>
        <w:spacing w:line="360" w:lineRule="auto"/>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外观采用对照标准及样件评判。</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七、技术要求</w:t>
      </w:r>
    </w:p>
    <w:p w:rsidR="003C14BB" w:rsidRDefault="00B915C0">
      <w:pPr>
        <w:spacing w:line="360" w:lineRule="auto"/>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合同履行过程中，甲方如需修改文件，应及时通知乙方。由此产生的费用问题双方协商解决。由此影响原定模具交货期的，经乙方提出，双方可重新确定交货期。</w:t>
      </w:r>
    </w:p>
    <w:p w:rsidR="003C14BB" w:rsidRDefault="00B915C0">
      <w:pPr>
        <w:spacing w:line="360" w:lineRule="auto"/>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合同履行过程中，乙方如需对结构、工艺、制造技术进行调整和改动，应事先通知甲方，甲方认可后方能进行，否则由此引起的损失由乙方承担。</w:t>
      </w:r>
    </w:p>
    <w:p w:rsidR="003C14BB" w:rsidRDefault="00B915C0">
      <w:pPr>
        <w:spacing w:line="360" w:lineRule="auto"/>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模具在正常生产寿命期内，乙方负责免费维修（即保修，包含所有料、工、费）。</w:t>
      </w:r>
    </w:p>
    <w:p w:rsidR="003C14BB" w:rsidRDefault="00B915C0">
      <w:pPr>
        <w:spacing w:line="360" w:lineRule="auto"/>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乙方须提供该模具的结构装配图（包括</w:t>
      </w:r>
      <w:r>
        <w:rPr>
          <w:rFonts w:ascii="仿宋" w:eastAsia="仿宋" w:hAnsi="仿宋" w:hint="eastAsia"/>
          <w:sz w:val="24"/>
          <w:szCs w:val="24"/>
        </w:rPr>
        <w:t>2D</w:t>
      </w:r>
      <w:r>
        <w:rPr>
          <w:rFonts w:ascii="仿宋" w:eastAsia="仿宋" w:hAnsi="仿宋" w:hint="eastAsia"/>
          <w:sz w:val="24"/>
          <w:szCs w:val="24"/>
        </w:rPr>
        <w:t>、</w:t>
      </w:r>
      <w:r>
        <w:rPr>
          <w:rFonts w:ascii="仿宋" w:eastAsia="仿宋" w:hAnsi="仿宋" w:hint="eastAsia"/>
          <w:sz w:val="24"/>
          <w:szCs w:val="24"/>
        </w:rPr>
        <w:t>3D</w:t>
      </w:r>
      <w:r>
        <w:rPr>
          <w:rFonts w:ascii="仿宋" w:eastAsia="仿宋" w:hAnsi="仿宋" w:hint="eastAsia"/>
          <w:sz w:val="24"/>
          <w:szCs w:val="24"/>
        </w:rPr>
        <w:t>模具图档）、冷却系统图、油压配管线路图及使用说明书、</w:t>
      </w:r>
      <w:r>
        <w:rPr>
          <w:rFonts w:ascii="仿宋" w:eastAsia="仿宋" w:hAnsi="仿宋" w:hint="eastAsia"/>
          <w:sz w:val="24"/>
          <w:szCs w:val="24"/>
        </w:rPr>
        <w:t>1</w:t>
      </w: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打印的</w:t>
      </w:r>
      <w:r>
        <w:rPr>
          <w:rFonts w:ascii="仿宋" w:eastAsia="仿宋" w:hAnsi="仿宋" w:hint="eastAsia"/>
          <w:sz w:val="24"/>
          <w:szCs w:val="24"/>
        </w:rPr>
        <w:t>2D</w:t>
      </w:r>
      <w:r>
        <w:rPr>
          <w:rFonts w:ascii="仿宋" w:eastAsia="仿宋" w:hAnsi="仿宋" w:hint="eastAsia"/>
          <w:sz w:val="24"/>
          <w:szCs w:val="24"/>
        </w:rPr>
        <w:t>装配图各一份给甲方。</w:t>
      </w:r>
    </w:p>
    <w:p w:rsidR="003C14BB" w:rsidRDefault="00B915C0">
      <w:pPr>
        <w:spacing w:line="360" w:lineRule="auto"/>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乙方承诺使用所承制的模具生产出的产品的产能能够达到甲方的交货要求：</w:t>
      </w:r>
    </w:p>
    <w:p w:rsidR="003C14BB" w:rsidRDefault="00B915C0">
      <w:pPr>
        <w:spacing w:line="360" w:lineRule="auto"/>
        <w:rPr>
          <w:rFonts w:ascii="仿宋" w:eastAsia="仿宋" w:hAnsi="仿宋"/>
          <w:sz w:val="24"/>
          <w:szCs w:val="24"/>
        </w:rPr>
      </w:pPr>
      <w:r>
        <w:rPr>
          <w:rFonts w:ascii="仿宋" w:eastAsia="仿宋" w:hAnsi="仿宋" w:hint="eastAsia"/>
          <w:sz w:val="24"/>
          <w:szCs w:val="24"/>
        </w:rPr>
        <w:lastRenderedPageBreak/>
        <w:t>日产能：</w:t>
      </w:r>
      <w:r>
        <w:rPr>
          <w:rFonts w:ascii="仿宋" w:eastAsia="仿宋" w:hAnsi="仿宋" w:hint="eastAsia"/>
          <w:sz w:val="24"/>
          <w:szCs w:val="24"/>
        </w:rPr>
        <w:t xml:space="preserve"> 500 </w:t>
      </w:r>
      <w:r>
        <w:rPr>
          <w:rFonts w:ascii="仿宋" w:eastAsia="仿宋" w:hAnsi="仿宋" w:hint="eastAsia"/>
          <w:sz w:val="24"/>
          <w:szCs w:val="24"/>
        </w:rPr>
        <w:t>件，月产能：</w:t>
      </w:r>
      <w:r>
        <w:rPr>
          <w:rFonts w:ascii="仿宋" w:eastAsia="仿宋" w:hAnsi="仿宋" w:hint="eastAsia"/>
          <w:sz w:val="24"/>
          <w:szCs w:val="24"/>
        </w:rPr>
        <w:t xml:space="preserve"> 5000 </w:t>
      </w:r>
      <w:r>
        <w:rPr>
          <w:rFonts w:ascii="仿宋" w:eastAsia="仿宋" w:hAnsi="仿宋" w:hint="eastAsia"/>
          <w:sz w:val="24"/>
          <w:szCs w:val="24"/>
        </w:rPr>
        <w:t>件。</w:t>
      </w:r>
    </w:p>
    <w:p w:rsidR="003C14BB" w:rsidRDefault="00B915C0">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3C14BB" w:rsidRDefault="00B915C0">
      <w:pPr>
        <w:spacing w:line="360" w:lineRule="auto"/>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乙方所做模具必须做好防锈处理，模具表面标识模具名称和编号，要求位置和格式规范，并适合汽车、叉车等运输方式。</w:t>
      </w:r>
    </w:p>
    <w:p w:rsidR="003C14BB" w:rsidRDefault="00B915C0">
      <w:pPr>
        <w:spacing w:line="360" w:lineRule="auto"/>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根据甲方要求，乙方应负责将模具运送至甲方指定地点。</w:t>
      </w:r>
    </w:p>
    <w:p w:rsidR="003C14BB" w:rsidRDefault="00B915C0">
      <w:pPr>
        <w:spacing w:line="360" w:lineRule="auto"/>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乙方将模具运送至甲方指定地点后，甲方应在</w:t>
      </w:r>
      <w:r>
        <w:rPr>
          <w:rFonts w:ascii="仿宋" w:eastAsia="仿宋" w:hAnsi="仿宋" w:hint="eastAsia"/>
          <w:sz w:val="24"/>
          <w:szCs w:val="24"/>
        </w:rPr>
        <w:t>3</w:t>
      </w:r>
      <w:r>
        <w:rPr>
          <w:rFonts w:ascii="仿宋" w:eastAsia="仿宋" w:hAnsi="仿宋" w:hint="eastAsia"/>
          <w:sz w:val="24"/>
          <w:szCs w:val="24"/>
        </w:rPr>
        <w:t>日内进行验收。验收合格后，模具毁损灭失的风险转移至甲方。</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3C14BB" w:rsidRDefault="00B915C0">
      <w:pPr>
        <w:spacing w:line="360" w:lineRule="auto"/>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甲方对该模具及附属工具享有所有权，乙方对模具有保管维修及保养义务；</w:t>
      </w:r>
    </w:p>
    <w:p w:rsidR="003C14BB" w:rsidRDefault="00B915C0">
      <w:pPr>
        <w:spacing w:line="360" w:lineRule="auto"/>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3C14BB" w:rsidRDefault="00B915C0">
      <w:pPr>
        <w:spacing w:line="360" w:lineRule="auto"/>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未经甲方书面同意乙方不得重制与本合同相同的模具。</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十、违约及索赔</w:t>
      </w:r>
    </w:p>
    <w:p w:rsidR="003C14BB" w:rsidRDefault="00B915C0">
      <w:pPr>
        <w:spacing w:line="360" w:lineRule="auto"/>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由于乙方原因不能按期交货的，每延期一天，乙方应承担的违约金数额为</w:t>
      </w:r>
      <w:r>
        <w:rPr>
          <w:rFonts w:ascii="仿宋" w:eastAsia="仿宋" w:hAnsi="仿宋" w:hint="eastAsia"/>
          <w:sz w:val="24"/>
          <w:szCs w:val="24"/>
        </w:rPr>
        <w:t>1000</w:t>
      </w:r>
      <w:r>
        <w:rPr>
          <w:rFonts w:ascii="仿宋" w:eastAsia="仿宋" w:hAnsi="仿宋" w:hint="eastAsia"/>
          <w:sz w:val="24"/>
          <w:szCs w:val="24"/>
        </w:rPr>
        <w:t>元或合同总金额的千分之五，以二者高者为准（因甲方因素造成延期的除外）。乙方支付违约金后，并不能免除继续履约的责任</w:t>
      </w:r>
      <w:r>
        <w:rPr>
          <w:rFonts w:ascii="仿宋" w:eastAsia="仿宋" w:hAnsi="仿宋" w:hint="eastAsia"/>
          <w:sz w:val="24"/>
          <w:szCs w:val="24"/>
        </w:rPr>
        <w:t>。</w:t>
      </w:r>
    </w:p>
    <w:p w:rsidR="003C14BB" w:rsidRDefault="00B915C0">
      <w:pPr>
        <w:spacing w:line="360" w:lineRule="auto"/>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乙方交付的模具不符合合同要求的，甲方有权选择退货、要求乙方免费修理、降低模具价格。因此给甲方造成的经济损失，乙方应当负责赔偿。</w:t>
      </w:r>
    </w:p>
    <w:p w:rsidR="003C14BB" w:rsidRDefault="00B915C0">
      <w:pPr>
        <w:spacing w:line="360" w:lineRule="auto"/>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如单方提出终止合同，须经对方盖章认可，提出方须赔偿对方因终止合同所引起的全部经济损失。</w:t>
      </w:r>
    </w:p>
    <w:p w:rsidR="003C14BB" w:rsidRDefault="00B915C0">
      <w:pPr>
        <w:spacing w:line="360" w:lineRule="auto"/>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若乙方违反本合同关于产权及保密的约定，乙方赔偿本合同模具价格（整套模具总金额）三</w:t>
      </w:r>
      <w:r>
        <w:rPr>
          <w:rFonts w:ascii="仿宋" w:eastAsia="仿宋" w:hAnsi="仿宋" w:hint="eastAsia"/>
          <w:sz w:val="24"/>
          <w:szCs w:val="24"/>
        </w:rPr>
        <w:lastRenderedPageBreak/>
        <w:t>倍给甲方，并赔偿由此给甲方造成的直接和间接损失，并承担相应的法律责任。</w:t>
      </w:r>
    </w:p>
    <w:p w:rsidR="003C14BB" w:rsidRDefault="00B915C0">
      <w:pPr>
        <w:spacing w:line="360" w:lineRule="auto"/>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因不可抗力导致无法按照合同约定履行的，双方应及时通报，协商解决。</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十一、其它</w:t>
      </w:r>
    </w:p>
    <w:p w:rsidR="003C14BB" w:rsidRDefault="00B915C0">
      <w:pPr>
        <w:spacing w:line="360" w:lineRule="auto"/>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本合同经双方代表签字并盖章后，即告生效。</w:t>
      </w:r>
    </w:p>
    <w:p w:rsidR="003C14BB" w:rsidRDefault="00B915C0">
      <w:pPr>
        <w:spacing w:line="360" w:lineRule="auto"/>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本合同一式贰份，双方各执壹份。本合同未尽事宜，由双方友好协商解决，并签订补充协议。补充协议与本合同具有同等法律效力。如补充协议与本合同有不一致，以补充协议为准。</w:t>
      </w:r>
    </w:p>
    <w:p w:rsidR="003C14BB" w:rsidRDefault="00B915C0">
      <w:pPr>
        <w:spacing w:line="360" w:lineRule="auto"/>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本合同如有争议，任何一方可依法向甲方住所地人民法院提起诉讼。</w:t>
      </w:r>
    </w:p>
    <w:p w:rsidR="003C14BB" w:rsidRDefault="00B915C0">
      <w:pPr>
        <w:spacing w:line="360" w:lineRule="auto"/>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3C14BB" w:rsidRDefault="00B915C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Pr>
          <w:rFonts w:ascii="仿宋" w:eastAsia="仿宋" w:hAnsi="仿宋" w:cs="仿宋" w:hint="eastAsia"/>
          <w:b/>
          <w:color w:val="000000"/>
          <w:sz w:val="24"/>
          <w:szCs w:val="24"/>
        </w:rPr>
        <w:t xml:space="preserve">:  </w:t>
      </w:r>
      <w:r>
        <w:rPr>
          <w:rFonts w:ascii="仿宋" w:eastAsia="仿宋" w:hAnsi="仿宋" w:hint="eastAsia"/>
          <w:b/>
          <w:sz w:val="24"/>
          <w:szCs w:val="24"/>
        </w:rPr>
        <w:t>北京光华荣昌汽车部件有限公司</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乙方</w:t>
      </w:r>
      <w:r>
        <w:rPr>
          <w:rFonts w:ascii="仿宋" w:eastAsia="仿宋" w:hAnsi="仿宋" w:cs="仿宋" w:hint="eastAsia"/>
          <w:b/>
          <w:color w:val="000000"/>
          <w:sz w:val="24"/>
          <w:szCs w:val="24"/>
        </w:rPr>
        <w:t xml:space="preserve">: </w:t>
      </w:r>
      <w:r>
        <w:rPr>
          <w:rFonts w:ascii="仿宋" w:eastAsia="仿宋" w:hAnsi="仿宋" w:hint="eastAsia"/>
          <w:b/>
          <w:sz w:val="24"/>
          <w:szCs w:val="24"/>
        </w:rPr>
        <w:t>黄骅</w:t>
      </w:r>
      <w:proofErr w:type="gramStart"/>
      <w:r>
        <w:rPr>
          <w:rFonts w:ascii="仿宋" w:eastAsia="仿宋" w:hAnsi="仿宋" w:hint="eastAsia"/>
          <w:b/>
          <w:sz w:val="24"/>
          <w:szCs w:val="24"/>
        </w:rPr>
        <w:t>市博实科技</w:t>
      </w:r>
      <w:proofErr w:type="gramEnd"/>
      <w:r>
        <w:rPr>
          <w:rFonts w:ascii="仿宋" w:eastAsia="仿宋" w:hAnsi="仿宋" w:hint="eastAsia"/>
          <w:b/>
          <w:sz w:val="24"/>
          <w:szCs w:val="24"/>
        </w:rPr>
        <w:t>有限公司</w:t>
      </w:r>
      <w:r>
        <w:rPr>
          <w:rFonts w:ascii="仿宋" w:eastAsia="仿宋" w:hAnsi="仿宋" w:cs="仿宋" w:hint="eastAsia"/>
          <w:b/>
          <w:color w:val="000000"/>
          <w:sz w:val="24"/>
          <w:szCs w:val="24"/>
        </w:rPr>
        <w:t xml:space="preserve">                                   </w:t>
      </w:r>
    </w:p>
    <w:p w:rsidR="003C14BB" w:rsidRDefault="00B915C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w:t>
      </w:r>
      <w:r>
        <w:rPr>
          <w:rFonts w:ascii="仿宋" w:eastAsia="仿宋" w:hAnsi="仿宋" w:cs="仿宋" w:hint="eastAsia"/>
          <w:b/>
          <w:color w:val="000000"/>
          <w:sz w:val="24"/>
          <w:szCs w:val="24"/>
        </w:rPr>
        <w:t>盖章</w:t>
      </w:r>
      <w:r>
        <w:rPr>
          <w:rFonts w:ascii="仿宋" w:eastAsia="仿宋" w:hAnsi="仿宋" w:cs="仿宋" w:hint="eastAsia"/>
          <w:b/>
          <w:color w:val="000000"/>
          <w:sz w:val="24"/>
          <w:szCs w:val="24"/>
        </w:rPr>
        <w:t>)                                    (</w:t>
      </w:r>
      <w:r>
        <w:rPr>
          <w:rFonts w:ascii="仿宋" w:eastAsia="仿宋" w:hAnsi="仿宋" w:cs="仿宋" w:hint="eastAsia"/>
          <w:b/>
          <w:color w:val="000000"/>
          <w:sz w:val="24"/>
          <w:szCs w:val="24"/>
        </w:rPr>
        <w:t>盖章</w:t>
      </w:r>
      <w:r>
        <w:rPr>
          <w:rFonts w:ascii="仿宋" w:eastAsia="仿宋" w:hAnsi="仿宋" w:cs="仿宋" w:hint="eastAsia"/>
          <w:b/>
          <w:color w:val="000000"/>
          <w:sz w:val="24"/>
          <w:szCs w:val="24"/>
        </w:rPr>
        <w:t xml:space="preserve">)                                   </w:t>
      </w:r>
    </w:p>
    <w:p w:rsidR="003C14BB" w:rsidRDefault="00B915C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法定代表人</w:t>
      </w:r>
      <w:r>
        <w:rPr>
          <w:rFonts w:ascii="仿宋" w:eastAsia="仿宋" w:hAnsi="仿宋" w:cs="仿宋" w:hint="eastAsia"/>
          <w:b/>
          <w:color w:val="000000"/>
          <w:sz w:val="24"/>
          <w:szCs w:val="24"/>
        </w:rPr>
        <w:t>/</w:t>
      </w:r>
      <w:r>
        <w:rPr>
          <w:rFonts w:ascii="仿宋" w:eastAsia="仿宋" w:hAnsi="仿宋" w:cs="仿宋" w:hint="eastAsia"/>
          <w:b/>
          <w:color w:val="000000"/>
          <w:sz w:val="24"/>
          <w:szCs w:val="24"/>
        </w:rPr>
        <w:t>授权代表签字：</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法定代表人</w:t>
      </w:r>
      <w:r>
        <w:rPr>
          <w:rFonts w:ascii="仿宋" w:eastAsia="仿宋" w:hAnsi="仿宋" w:cs="仿宋" w:hint="eastAsia"/>
          <w:b/>
          <w:color w:val="000000"/>
          <w:sz w:val="24"/>
          <w:szCs w:val="24"/>
        </w:rPr>
        <w:t>/</w:t>
      </w:r>
      <w:r>
        <w:rPr>
          <w:rFonts w:ascii="仿宋" w:eastAsia="仿宋" w:hAnsi="仿宋" w:cs="仿宋" w:hint="eastAsia"/>
          <w:b/>
          <w:color w:val="000000"/>
          <w:sz w:val="24"/>
          <w:szCs w:val="24"/>
        </w:rPr>
        <w:t>授权代表签字：</w:t>
      </w:r>
      <w:r>
        <w:rPr>
          <w:rFonts w:ascii="仿宋" w:eastAsia="仿宋" w:hAnsi="仿宋" w:cs="仿宋" w:hint="eastAsia"/>
          <w:b/>
          <w:color w:val="000000"/>
          <w:sz w:val="24"/>
          <w:szCs w:val="24"/>
        </w:rPr>
        <w:t xml:space="preserve">               </w:t>
      </w:r>
    </w:p>
    <w:p w:rsidR="003C14BB" w:rsidRDefault="003C14BB">
      <w:pPr>
        <w:spacing w:line="360" w:lineRule="auto"/>
        <w:jc w:val="left"/>
        <w:rPr>
          <w:rFonts w:ascii="仿宋" w:eastAsia="仿宋" w:hAnsi="仿宋" w:cs="仿宋"/>
          <w:b/>
          <w:color w:val="000000"/>
          <w:sz w:val="24"/>
          <w:szCs w:val="24"/>
        </w:rPr>
      </w:pPr>
    </w:p>
    <w:p w:rsidR="003C14BB" w:rsidRDefault="00B915C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年</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月</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日</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年</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月</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日</w:t>
      </w:r>
    </w:p>
    <w:sectPr w:rsidR="003C14BB">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5C0" w:rsidRDefault="00B915C0">
      <w:r>
        <w:separator/>
      </w:r>
    </w:p>
  </w:endnote>
  <w:endnote w:type="continuationSeparator" w:id="0">
    <w:p w:rsidR="00B915C0" w:rsidRDefault="00B9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BB" w:rsidRDefault="00B915C0">
    <w:pPr>
      <w:pStyle w:val="a7"/>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rsidR="003C14BB" w:rsidRDefault="003C14B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sdtPr>
    <w:sdtEndPr/>
    <w:sdtContent>
      <w:sdt>
        <w:sdtPr>
          <w:id w:val="171357283"/>
        </w:sdtPr>
        <w:sdtEndPr/>
        <w:sdtContent>
          <w:p w:rsidR="003C14BB" w:rsidRDefault="00B915C0">
            <w:pPr>
              <w:pStyle w:val="a7"/>
              <w:jc w:val="right"/>
            </w:pPr>
            <w:r>
              <w:rPr>
                <w:lang w:val="zh-CN"/>
              </w:rPr>
              <w:t xml:space="preserve"> </w:t>
            </w:r>
            <w:r>
              <w:rPr>
                <w:b/>
                <w:sz w:val="24"/>
                <w:szCs w:val="24"/>
              </w:rPr>
              <w:fldChar w:fldCharType="begin"/>
            </w:r>
            <w:r>
              <w:rPr>
                <w:b/>
              </w:rPr>
              <w:instrText>PAGE</w:instrText>
            </w:r>
            <w:r>
              <w:rPr>
                <w:b/>
                <w:sz w:val="24"/>
                <w:szCs w:val="24"/>
              </w:rPr>
              <w:fldChar w:fldCharType="separate"/>
            </w:r>
            <w:r w:rsidR="00456381">
              <w:rPr>
                <w:b/>
                <w:noProof/>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456381">
              <w:rPr>
                <w:b/>
                <w:noProof/>
              </w:rPr>
              <w:t>5</w:t>
            </w:r>
            <w:r>
              <w:rPr>
                <w:b/>
                <w:sz w:val="24"/>
                <w:szCs w:val="24"/>
              </w:rPr>
              <w:fldChar w:fldCharType="end"/>
            </w:r>
          </w:p>
        </w:sdtContent>
      </w:sdt>
    </w:sdtContent>
  </w:sdt>
  <w:p w:rsidR="003C14BB" w:rsidRDefault="003C14B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BB" w:rsidRDefault="00B915C0">
    <w:pPr>
      <w:pStyle w:val="a7"/>
      <w:jc w:val="right"/>
    </w:pPr>
    <w:r>
      <w:rPr>
        <w:b/>
        <w:sz w:val="24"/>
        <w:szCs w:val="24"/>
      </w:rPr>
      <w:fldChar w:fldCharType="begin"/>
    </w:r>
    <w:r>
      <w:rPr>
        <w:b/>
      </w:rPr>
      <w:instrText>PAGE</w:instrText>
    </w:r>
    <w:r>
      <w:rPr>
        <w:b/>
        <w:sz w:val="24"/>
        <w:szCs w:val="24"/>
      </w:rPr>
      <w:fldChar w:fldCharType="separate"/>
    </w:r>
    <w:r w:rsidR="00075887">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075887">
      <w:rPr>
        <w:b/>
        <w:noProof/>
      </w:rPr>
      <w:t>5</w:t>
    </w:r>
    <w:r>
      <w:rPr>
        <w:b/>
        <w:sz w:val="24"/>
        <w:szCs w:val="24"/>
      </w:rPr>
      <w:fldChar w:fldCharType="end"/>
    </w:r>
  </w:p>
  <w:p w:rsidR="003C14BB" w:rsidRDefault="003C14B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5C0" w:rsidRDefault="00B915C0">
      <w:r>
        <w:separator/>
      </w:r>
    </w:p>
  </w:footnote>
  <w:footnote w:type="continuationSeparator" w:id="0">
    <w:p w:rsidR="00B915C0" w:rsidRDefault="00B91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BB" w:rsidRDefault="003C14BB">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BB" w:rsidRDefault="00B915C0">
    <w:pPr>
      <w:pStyle w:val="a9"/>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w:t>
    </w:r>
    <w:r>
      <w:rPr>
        <w:rFonts w:ascii="仿宋_GB2312" w:eastAsia="仿宋_GB2312" w:hint="eastAsia"/>
      </w:rPr>
      <w:t>2021MJZZV1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5B86"/>
    <w:rsid w:val="0002539F"/>
    <w:rsid w:val="00027422"/>
    <w:rsid w:val="00041260"/>
    <w:rsid w:val="000430E6"/>
    <w:rsid w:val="00044E65"/>
    <w:rsid w:val="00045767"/>
    <w:rsid w:val="00050463"/>
    <w:rsid w:val="00071A81"/>
    <w:rsid w:val="00075887"/>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14BB"/>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6381"/>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10D2"/>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616AC"/>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D52"/>
    <w:rsid w:val="00B77617"/>
    <w:rsid w:val="00B915C0"/>
    <w:rsid w:val="00B91F75"/>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0256123A"/>
    <w:rsid w:val="09253F43"/>
    <w:rsid w:val="17832559"/>
    <w:rsid w:val="1F39665A"/>
    <w:rsid w:val="23586834"/>
    <w:rsid w:val="26355ECD"/>
    <w:rsid w:val="32F26693"/>
    <w:rsid w:val="342043AD"/>
    <w:rsid w:val="423A41C8"/>
    <w:rsid w:val="638F4F87"/>
    <w:rsid w:val="669B1980"/>
    <w:rsid w:val="6C9B2A0F"/>
    <w:rsid w:val="7AC759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63159B"/>
  <w15:docId w15:val="{FB86B491-E833-4703-AA65-4D0884AD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qFormat/>
    <w:rPr>
      <w:b/>
      <w:bCs/>
    </w:rPr>
  </w:style>
  <w:style w:type="character" w:styleId="ae">
    <w:name w:val="page number"/>
    <w:basedOn w:val="a0"/>
    <w:qFormat/>
  </w:style>
  <w:style w:type="character" w:styleId="af">
    <w:name w:val="annotation reference"/>
    <w:uiPriority w:val="99"/>
    <w:unhideWhenUsed/>
    <w:qFormat/>
    <w:rPr>
      <w:sz w:val="21"/>
      <w:szCs w:val="21"/>
    </w:rPr>
  </w:style>
  <w:style w:type="character" w:customStyle="1" w:styleId="ad">
    <w:name w:val="批注主题 字符"/>
    <w:link w:val="ac"/>
    <w:uiPriority w:val="99"/>
    <w:semiHidden/>
    <w:qFormat/>
    <w:rPr>
      <w:b/>
      <w:bCs/>
      <w:kern w:val="2"/>
      <w:sz w:val="21"/>
    </w:rPr>
  </w:style>
  <w:style w:type="character" w:customStyle="1" w:styleId="aa">
    <w:name w:val="页眉 字符"/>
    <w:link w:val="a9"/>
    <w:uiPriority w:val="99"/>
    <w:qFormat/>
    <w:rPr>
      <w:kern w:val="2"/>
      <w:sz w:val="18"/>
      <w:szCs w:val="18"/>
    </w:rPr>
  </w:style>
  <w:style w:type="character" w:customStyle="1" w:styleId="a6">
    <w:name w:val="批注框文本 字符"/>
    <w:link w:val="a5"/>
    <w:uiPriority w:val="99"/>
    <w:semiHidden/>
    <w:qFormat/>
    <w:rPr>
      <w:kern w:val="2"/>
      <w:sz w:val="18"/>
      <w:szCs w:val="18"/>
    </w:rPr>
  </w:style>
  <w:style w:type="character" w:customStyle="1" w:styleId="a4">
    <w:name w:val="批注文字 字符"/>
    <w:link w:val="a3"/>
    <w:uiPriority w:val="99"/>
    <w:semiHidden/>
    <w:qFormat/>
    <w:rPr>
      <w:kern w:val="2"/>
      <w:sz w:val="21"/>
    </w:rPr>
  </w:style>
  <w:style w:type="paragraph" w:styleId="af0">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a8">
    <w:name w:val="页脚 字符"/>
    <w:basedOn w:val="a0"/>
    <w:link w:val="a7"/>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2546F-5FA7-4757-830D-D2ADBBFE2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465</Words>
  <Characters>2653</Characters>
  <Application>Microsoft Office Word</Application>
  <DocSecurity>0</DocSecurity>
  <Lines>22</Lines>
  <Paragraphs>6</Paragraphs>
  <ScaleCrop>false</ScaleCrop>
  <Company>光华荣昌</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4</cp:revision>
  <cp:lastPrinted>2015-07-18T05:35:00Z</cp:lastPrinted>
  <dcterms:created xsi:type="dcterms:W3CDTF">2023-02-13T06:48:00Z</dcterms:created>
  <dcterms:modified xsi:type="dcterms:W3CDTF">2023-02-13T07:03:00Z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2C54E733862B4B7CB4A8D80F551F3D7B</vt:lpwstr>
  </property>
</Properties>
</file>