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合同编号：GHRCHT20230066 </w:t>
      </w:r>
    </w:p>
    <w:p>
      <w:pPr>
        <w:spacing w:line="360" w:lineRule="auto"/>
        <w:rPr>
          <w:rFonts w:ascii="仿宋" w:hAnsi="仿宋" w:eastAsia="仿宋"/>
          <w:b/>
          <w:sz w:val="24"/>
          <w:szCs w:val="24"/>
        </w:rPr>
      </w:pPr>
      <w:r>
        <w:rPr>
          <w:rFonts w:hint="eastAsia" w:ascii="仿宋" w:hAnsi="仿宋" w:eastAsia="仿宋"/>
          <w:b/>
          <w:sz w:val="24"/>
          <w:szCs w:val="24"/>
        </w:rPr>
        <w:t>委托方：潍坊光华荣昌汽车技术有限公司（以下简称甲方）</w:t>
      </w:r>
    </w:p>
    <w:p>
      <w:pPr>
        <w:spacing w:line="360" w:lineRule="auto"/>
        <w:rPr>
          <w:rFonts w:ascii="仿宋" w:hAnsi="仿宋" w:eastAsia="仿宋" w:cs="Arial"/>
          <w:b/>
          <w:sz w:val="24"/>
          <w:szCs w:val="24"/>
          <w:shd w:val="clear" w:color="auto" w:fill="FFFFFF"/>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：91370700MA3CBQ0F75</w:t>
      </w:r>
      <w:bookmarkStart w:id="0" w:name="_GoBack"/>
      <w:bookmarkEnd w:id="0"/>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val="en-US" w:eastAsia="zh-CN"/>
        </w:rPr>
        <w:t>泊头市捷润五金制品有限公司</w:t>
      </w:r>
      <w:r>
        <w:rPr>
          <w:rFonts w:hint="eastAsia" w:ascii="仿宋" w:hAnsi="仿宋" w:eastAsia="仿宋"/>
          <w:b/>
          <w:sz w:val="24"/>
          <w:szCs w:val="24"/>
        </w:rPr>
        <w:t>（以下简称乙方）</w:t>
      </w:r>
    </w:p>
    <w:p>
      <w:pPr>
        <w:spacing w:line="360" w:lineRule="auto"/>
        <w:rPr>
          <w:rFonts w:hint="default" w:ascii="仿宋" w:hAnsi="仿宋" w:eastAsia="仿宋"/>
          <w:b/>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cs="Arial"/>
          <w:b/>
          <w:sz w:val="24"/>
          <w:szCs w:val="24"/>
          <w:shd w:val="clear" w:color="auto" w:fill="FFFFFF"/>
          <w:lang w:val="en-US" w:eastAsia="zh-CN"/>
        </w:rPr>
        <w:t>9113098168700649X</w:t>
      </w: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p>
      <w:pPr>
        <w:pStyle w:val="16"/>
        <w:numPr>
          <w:ilvl w:val="0"/>
          <w:numId w:val="1"/>
        </w:numPr>
        <w:spacing w:line="360" w:lineRule="auto"/>
        <w:ind w:firstLineChars="0"/>
        <w:rPr>
          <w:rFonts w:ascii="仿宋" w:hAnsi="仿宋" w:eastAsia="仿宋"/>
          <w:sz w:val="24"/>
          <w:szCs w:val="24"/>
        </w:rPr>
      </w:pPr>
      <w:r>
        <w:rPr>
          <w:rFonts w:hint="eastAsia" w:ascii="仿宋" w:hAnsi="仿宋" w:eastAsia="仿宋"/>
          <w:b/>
          <w:sz w:val="24"/>
          <w:szCs w:val="24"/>
        </w:rPr>
        <w:t xml:space="preserve">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10774" w:type="dxa"/>
        <w:tblInd w:w="-176" w:type="dxa"/>
        <w:tblLayout w:type="fixed"/>
        <w:tblCellMar>
          <w:top w:w="0" w:type="dxa"/>
          <w:left w:w="108" w:type="dxa"/>
          <w:bottom w:w="0" w:type="dxa"/>
          <w:right w:w="108" w:type="dxa"/>
        </w:tblCellMar>
      </w:tblPr>
      <w:tblGrid>
        <w:gridCol w:w="539"/>
        <w:gridCol w:w="1872"/>
        <w:gridCol w:w="708"/>
        <w:gridCol w:w="709"/>
        <w:gridCol w:w="1276"/>
        <w:gridCol w:w="1559"/>
        <w:gridCol w:w="1843"/>
        <w:gridCol w:w="2268"/>
      </w:tblGrid>
      <w:tr>
        <w:tblPrEx>
          <w:tblCellMar>
            <w:top w:w="0" w:type="dxa"/>
            <w:left w:w="108" w:type="dxa"/>
            <w:bottom w:w="0" w:type="dxa"/>
            <w:right w:w="108" w:type="dxa"/>
          </w:tblCellMar>
        </w:tblPrEx>
        <w:trPr>
          <w:trHeight w:val="576" w:hRule="atLeast"/>
        </w:trPr>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模具名称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模具数量</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未税总价（元）</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模具所生产品的QAD号</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模具所生产品名称</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1020"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8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K1侧翻挂钩支架</w:t>
            </w:r>
            <w:r>
              <w:rPr>
                <w:rFonts w:hint="eastAsia" w:ascii="宋体" w:hAnsi="宋体" w:cs="宋体"/>
                <w:color w:val="000000"/>
                <w:kern w:val="0"/>
                <w:szCs w:val="21"/>
              </w:rPr>
              <w:t>冲压模具及焊胎</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color w:val="000000"/>
                <w:sz w:val="22"/>
                <w:szCs w:val="22"/>
                <w:lang w:val="en-US" w:eastAsia="zh-CN"/>
              </w:rPr>
              <w:t>4100.00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Cs w:val="21"/>
              </w:rPr>
            </w:pPr>
            <w:r>
              <w:rPr>
                <w:rFonts w:hint="eastAsia"/>
                <w:color w:val="000000"/>
                <w:kern w:val="0"/>
                <w:szCs w:val="21"/>
              </w:rPr>
              <w:t>SLT0000522</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lang w:val="en-US" w:eastAsia="zh-CN"/>
              </w:rPr>
              <w:t>K1侧翻挂钩支架</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1套包含多付生产必须的单序冲压模具及焊胎、检具</w:t>
            </w:r>
          </w:p>
        </w:tc>
      </w:tr>
      <w:tr>
        <w:tblPrEx>
          <w:tblCellMar>
            <w:top w:w="0" w:type="dxa"/>
            <w:left w:w="108" w:type="dxa"/>
            <w:bottom w:w="0" w:type="dxa"/>
            <w:right w:w="108" w:type="dxa"/>
          </w:tblCellMar>
        </w:tblPrEx>
        <w:trPr>
          <w:trHeight w:val="372" w:hRule="atLeast"/>
        </w:trPr>
        <w:tc>
          <w:tcPr>
            <w:tcW w:w="311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合计（未税）：</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eastAsia="宋体"/>
                <w:color w:val="000000"/>
                <w:kern w:val="0"/>
                <w:sz w:val="22"/>
                <w:szCs w:val="22"/>
                <w:lang w:val="en-US" w:eastAsia="zh-CN"/>
              </w:rPr>
            </w:pPr>
            <w:r>
              <w:rPr>
                <w:rFonts w:hint="eastAsia"/>
                <w:color w:val="000000"/>
                <w:sz w:val="22"/>
                <w:szCs w:val="22"/>
                <w:lang w:val="en-US" w:eastAsia="zh-CN"/>
              </w:rPr>
              <w:t>4100.00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88" w:hRule="atLeast"/>
        </w:trPr>
        <w:tc>
          <w:tcPr>
            <w:tcW w:w="1077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含13%增值税金额：</w:t>
            </w:r>
            <w:r>
              <w:rPr>
                <w:rFonts w:hint="eastAsia" w:ascii="宋体" w:hAnsi="宋体" w:cs="宋体"/>
                <w:color w:val="000000"/>
                <w:kern w:val="0"/>
                <w:szCs w:val="21"/>
                <w:u w:val="single"/>
                <w:lang w:val="en-US" w:eastAsia="zh-CN"/>
              </w:rPr>
              <w:t>4633</w:t>
            </w:r>
            <w:r>
              <w:rPr>
                <w:rFonts w:ascii="宋体" w:hAnsi="宋体" w:cs="宋体"/>
                <w:color w:val="000000"/>
                <w:kern w:val="0"/>
                <w:szCs w:val="21"/>
                <w:u w:val="single"/>
              </w:rPr>
              <w:t>.00</w:t>
            </w:r>
            <w:r>
              <w:rPr>
                <w:rFonts w:hint="eastAsia" w:ascii="宋体" w:hAnsi="宋体" w:cs="宋体"/>
                <w:color w:val="000000"/>
                <w:kern w:val="0"/>
                <w:szCs w:val="21"/>
                <w:u w:val="single"/>
              </w:rPr>
              <w:t xml:space="preserve">元 </w:t>
            </w:r>
            <w:r>
              <w:rPr>
                <w:rFonts w:hint="eastAsia" w:ascii="宋体" w:hAnsi="宋体" w:cs="宋体"/>
                <w:color w:val="000000"/>
                <w:kern w:val="0"/>
                <w:szCs w:val="21"/>
              </w:rPr>
              <w:t>；金额大写：</w:t>
            </w:r>
            <w:r>
              <w:rPr>
                <w:rFonts w:hint="eastAsia" w:ascii="宋体" w:hAnsi="宋体" w:cs="宋体"/>
                <w:color w:val="000000"/>
                <w:kern w:val="0"/>
                <w:szCs w:val="21"/>
                <w:u w:val="single"/>
              </w:rPr>
              <w:t xml:space="preserve"> </w:t>
            </w:r>
            <w:r>
              <w:rPr>
                <w:rFonts w:hint="eastAsia" w:ascii="宋体" w:hAnsi="宋体" w:cs="宋体"/>
                <w:color w:val="000000"/>
                <w:kern w:val="0"/>
                <w:szCs w:val="21"/>
                <w:u w:val="single"/>
                <w:lang w:val="en-US" w:eastAsia="zh-CN"/>
              </w:rPr>
              <w:t>肆仟陆佰叁拾叁</w:t>
            </w:r>
            <w:r>
              <w:rPr>
                <w:rFonts w:hint="eastAsia" w:ascii="宋体" w:hAnsi="宋体" w:cs="宋体"/>
                <w:color w:val="000000"/>
                <w:kern w:val="0"/>
                <w:szCs w:val="21"/>
                <w:u w:val="single"/>
              </w:rPr>
              <w:t xml:space="preserve">元整      </w:t>
            </w:r>
            <w:r>
              <w:rPr>
                <w:rFonts w:hint="eastAsia" w:ascii="宋体" w:hAnsi="宋体" w:cs="宋体"/>
                <w:color w:val="000000"/>
                <w:kern w:val="0"/>
                <w:szCs w:val="21"/>
              </w:rPr>
              <w:t xml:space="preserve"> </w:t>
            </w:r>
          </w:p>
        </w:tc>
      </w:tr>
    </w:tbl>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宋体"/>
          <w:b/>
          <w:bCs/>
          <w:color w:val="000000"/>
          <w:kern w:val="0"/>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lang w:val="en-US" w:eastAsia="zh-CN"/>
        </w:rPr>
        <w:t>4633</w:t>
      </w:r>
      <w:r>
        <w:rPr>
          <w:rFonts w:ascii="仿宋" w:hAnsi="仿宋" w:eastAsia="仿宋" w:cs="宋体"/>
          <w:b/>
          <w:bCs/>
          <w:color w:val="000000"/>
          <w:kern w:val="0"/>
          <w:sz w:val="24"/>
          <w:u w:val="single"/>
        </w:rPr>
        <w:t>.00</w:t>
      </w:r>
      <w:r>
        <w:rPr>
          <w:rFonts w:hint="eastAsia" w:ascii="仿宋" w:hAnsi="仿宋" w:eastAsia="仿宋" w:cs="宋体"/>
          <w:b/>
          <w:bCs/>
          <w:color w:val="000000"/>
          <w:kern w:val="0"/>
          <w:sz w:val="24"/>
        </w:rPr>
        <w:t>元，</w:t>
      </w:r>
      <w:r>
        <w:rPr>
          <w:rFonts w:hint="eastAsia" w:ascii="宋体" w:hAnsi="宋体" w:cs="宋体"/>
          <w:b/>
          <w:bCs/>
          <w:color w:val="000000"/>
          <w:kern w:val="0"/>
          <w:szCs w:val="21"/>
          <w:u w:val="single"/>
          <w:lang w:val="en-US" w:eastAsia="zh-CN"/>
        </w:rPr>
        <w:t>肆仟陆佰叁拾叁</w:t>
      </w:r>
      <w:r>
        <w:rPr>
          <w:rFonts w:hint="eastAsia" w:ascii="仿宋" w:hAnsi="仿宋" w:eastAsia="仿宋" w:cs="宋体"/>
          <w:b/>
          <w:bCs/>
          <w:color w:val="000000"/>
          <w:kern w:val="0"/>
          <w:sz w:val="24"/>
          <w:u w:val="single"/>
        </w:rPr>
        <w:t>元整</w:t>
      </w:r>
      <w:r>
        <w:rPr>
          <w:rFonts w:hint="eastAsia" w:ascii="仿宋" w:hAnsi="仿宋" w:eastAsia="仿宋" w:cs="宋体"/>
          <w:b/>
          <w:bCs/>
          <w:color w:val="000000"/>
          <w:kern w:val="0"/>
          <w:sz w:val="24"/>
        </w:rPr>
        <w:t>（人民币大写）。本价款含增值税税额，增值税税率为</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2"/>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 xml:space="preserve">双方协商采用下列第【 </w:t>
      </w:r>
      <w:r>
        <w:rPr>
          <w:rFonts w:hint="eastAsia" w:ascii="仿宋" w:hAnsi="仿宋" w:eastAsia="仿宋" w:cs="宋体"/>
          <w:bCs/>
          <w:kern w:val="0"/>
          <w:sz w:val="24"/>
          <w:szCs w:val="24"/>
          <w:lang w:val="en-US" w:eastAsia="zh-CN"/>
        </w:rPr>
        <w:t>二</w:t>
      </w:r>
      <w:r>
        <w:rPr>
          <w:rFonts w:hint="eastAsia" w:ascii="仿宋" w:hAnsi="仿宋" w:eastAsia="仿宋" w:cs="宋体"/>
          <w:bCs/>
          <w:kern w:val="0"/>
          <w:sz w:val="24"/>
          <w:szCs w:val="24"/>
        </w:rPr>
        <w:t xml:space="preserve"> 】种付款方式。甲方以电汇或商业汇票支付合同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left="567" w:leftChars="229" w:hanging="86" w:hangingChars="36"/>
        <w:rPr>
          <w:rFonts w:ascii="仿宋" w:hAnsi="仿宋" w:eastAsia="仿宋"/>
          <w:color w:val="FF0000"/>
          <w:sz w:val="24"/>
          <w:szCs w:val="24"/>
        </w:rPr>
      </w:pPr>
      <w:r>
        <w:rPr>
          <w:rFonts w:hint="eastAsia" w:ascii="仿宋" w:hAnsi="仿宋" w:eastAsia="仿宋"/>
          <w:sz w:val="24"/>
          <w:szCs w:val="24"/>
        </w:rPr>
        <w:t>【二】模具费用全部分摊到乙方为甲方生产的特定数量的产品中，甲方无需另行支付模具费用。模具</w:t>
      </w:r>
      <w:r>
        <w:rPr>
          <w:rFonts w:ascii="仿宋" w:hAnsi="仿宋" w:eastAsia="仿宋"/>
          <w:sz w:val="24"/>
          <w:szCs w:val="24"/>
        </w:rPr>
        <w:t>费用</w:t>
      </w:r>
      <w:r>
        <w:rPr>
          <w:rFonts w:hint="eastAsia" w:ascii="仿宋" w:hAnsi="仿宋" w:eastAsia="仿宋"/>
          <w:sz w:val="24"/>
          <w:szCs w:val="24"/>
        </w:rPr>
        <w:t>摊销产品数量及分摊</w:t>
      </w:r>
      <w:r>
        <w:rPr>
          <w:rFonts w:ascii="仿宋" w:hAnsi="仿宋" w:eastAsia="仿宋"/>
          <w:sz w:val="24"/>
          <w:szCs w:val="24"/>
        </w:rPr>
        <w:t>价格为：</w:t>
      </w:r>
    </w:p>
    <w:tbl>
      <w:tblPr>
        <w:tblStyle w:val="8"/>
        <w:tblW w:w="9962" w:type="dxa"/>
        <w:jc w:val="center"/>
        <w:tblLayout w:type="fixed"/>
        <w:tblCellMar>
          <w:top w:w="0" w:type="dxa"/>
          <w:left w:w="108" w:type="dxa"/>
          <w:bottom w:w="0" w:type="dxa"/>
          <w:right w:w="108" w:type="dxa"/>
        </w:tblCellMar>
      </w:tblPr>
      <w:tblGrid>
        <w:gridCol w:w="425"/>
        <w:gridCol w:w="1417"/>
        <w:gridCol w:w="990"/>
        <w:gridCol w:w="990"/>
        <w:gridCol w:w="495"/>
        <w:gridCol w:w="698"/>
        <w:gridCol w:w="997"/>
        <w:gridCol w:w="915"/>
        <w:gridCol w:w="975"/>
        <w:gridCol w:w="993"/>
        <w:gridCol w:w="1067"/>
      </w:tblGrid>
      <w:tr>
        <w:tblPrEx>
          <w:tblCellMar>
            <w:top w:w="0" w:type="dxa"/>
            <w:left w:w="108" w:type="dxa"/>
            <w:bottom w:w="0" w:type="dxa"/>
            <w:right w:w="108" w:type="dxa"/>
          </w:tblCellMar>
        </w:tblPrEx>
        <w:trPr>
          <w:trHeight w:val="270" w:hRule="atLeast"/>
          <w:jc w:val="center"/>
        </w:trPr>
        <w:tc>
          <w:tcPr>
            <w:tcW w:w="4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序号</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QAD编码</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零部件名称（QAD）</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模具名称</w:t>
            </w:r>
          </w:p>
        </w:tc>
        <w:tc>
          <w:tcPr>
            <w:tcW w:w="4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单位</w:t>
            </w:r>
          </w:p>
        </w:tc>
        <w:tc>
          <w:tcPr>
            <w:tcW w:w="6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分摊数量</w:t>
            </w:r>
          </w:p>
        </w:tc>
        <w:tc>
          <w:tcPr>
            <w:tcW w:w="1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分摊单价</w:t>
            </w:r>
          </w:p>
        </w:tc>
        <w:tc>
          <w:tcPr>
            <w:tcW w:w="196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模具分摊总价</w:t>
            </w:r>
          </w:p>
        </w:tc>
        <w:tc>
          <w:tcPr>
            <w:tcW w:w="10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备注（注塑原料品名、单件净重）</w:t>
            </w:r>
          </w:p>
        </w:tc>
      </w:tr>
      <w:tr>
        <w:tblPrEx>
          <w:tblCellMar>
            <w:top w:w="0" w:type="dxa"/>
            <w:left w:w="108" w:type="dxa"/>
            <w:bottom w:w="0" w:type="dxa"/>
            <w:right w:w="108" w:type="dxa"/>
          </w:tblCellMar>
        </w:tblPrEx>
        <w:trPr>
          <w:trHeight w:val="270" w:hRule="atLeast"/>
          <w:jc w:val="center"/>
        </w:trPr>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4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c>
          <w:tcPr>
            <w:tcW w:w="99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1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9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未税</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含税</w:t>
            </w:r>
          </w:p>
        </w:tc>
        <w:tc>
          <w:tcPr>
            <w:tcW w:w="10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CellMar>
            <w:top w:w="0" w:type="dxa"/>
            <w:left w:w="108" w:type="dxa"/>
            <w:bottom w:w="0" w:type="dxa"/>
            <w:right w:w="108" w:type="dxa"/>
          </w:tblCellMar>
        </w:tblPrEx>
        <w:trPr>
          <w:trHeight w:val="270" w:hRule="atLeast"/>
          <w:jc w:val="center"/>
        </w:trPr>
        <w:tc>
          <w:tcPr>
            <w:tcW w:w="42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r>
              <w:rPr>
                <w:rFonts w:hint="eastAsia"/>
                <w:color w:val="000000"/>
                <w:kern w:val="0"/>
                <w:szCs w:val="21"/>
              </w:rPr>
              <w:t>SLT0000522</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Cs w:val="21"/>
                <w:lang w:val="en-US" w:eastAsia="zh-CN"/>
              </w:rPr>
              <w:t>K1侧翻挂钩支架</w:t>
            </w:r>
          </w:p>
        </w:tc>
        <w:tc>
          <w:tcPr>
            <w:tcW w:w="9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Cs w:val="21"/>
                <w:lang w:val="en-US" w:eastAsia="zh-CN"/>
              </w:rPr>
              <w:t>K1侧翻挂钩支架</w:t>
            </w:r>
            <w:r>
              <w:rPr>
                <w:rFonts w:hint="eastAsia" w:ascii="宋体" w:hAnsi="宋体" w:cs="宋体"/>
                <w:color w:val="000000"/>
                <w:kern w:val="0"/>
                <w:szCs w:val="21"/>
              </w:rPr>
              <w:t>冲压模具及焊胎</w:t>
            </w:r>
            <w:r>
              <w:rPr>
                <w:rFonts w:hint="eastAsia" w:ascii="宋体" w:hAnsi="宋体" w:cs="宋体"/>
                <w:color w:val="000000"/>
                <w:kern w:val="0"/>
                <w:sz w:val="22"/>
                <w:szCs w:val="22"/>
              </w:rPr>
              <w:t>　</w:t>
            </w:r>
          </w:p>
        </w:tc>
        <w:tc>
          <w:tcPr>
            <w:tcW w:w="4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件</w:t>
            </w:r>
            <w:r>
              <w:rPr>
                <w:rFonts w:hint="eastAsia" w:ascii="宋体" w:hAnsi="宋体" w:cs="宋体"/>
                <w:color w:val="000000"/>
                <w:kern w:val="0"/>
                <w:sz w:val="22"/>
                <w:szCs w:val="22"/>
              </w:rPr>
              <w:t>　</w:t>
            </w:r>
          </w:p>
        </w:tc>
        <w:tc>
          <w:tcPr>
            <w:tcW w:w="698"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10000</w:t>
            </w:r>
          </w:p>
        </w:tc>
        <w:tc>
          <w:tcPr>
            <w:tcW w:w="99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0.4100</w:t>
            </w:r>
          </w:p>
        </w:tc>
        <w:tc>
          <w:tcPr>
            <w:tcW w:w="9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0.4633</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4100.00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4633.00</w:t>
            </w:r>
            <w:r>
              <w:rPr>
                <w:rFonts w:hint="eastAsia" w:ascii="宋体" w:hAnsi="宋体" w:cs="宋体"/>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6927"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 w:val="22"/>
                <w:szCs w:val="22"/>
              </w:rPr>
            </w:pPr>
            <w:r>
              <w:rPr>
                <w:rFonts w:hint="eastAsia" w:ascii="仿宋" w:hAnsi="仿宋" w:eastAsia="仿宋" w:cs="宋体"/>
                <w:b/>
                <w:color w:val="000000"/>
                <w:kern w:val="0"/>
                <w:sz w:val="22"/>
                <w:szCs w:val="22"/>
              </w:rPr>
              <w:t>合计</w:t>
            </w:r>
          </w:p>
        </w:tc>
        <w:tc>
          <w:tcPr>
            <w:tcW w:w="97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18"/>
                <w:szCs w:val="18"/>
                <w:lang w:val="en-US" w:eastAsia="zh-CN"/>
              </w:rPr>
              <w:t>4100.00</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18"/>
                <w:szCs w:val="18"/>
                <w:lang w:val="en-US" w:eastAsia="zh-CN"/>
              </w:rPr>
              <w:t>4633.00</w:t>
            </w:r>
            <w:r>
              <w:rPr>
                <w:rFonts w:hint="eastAsia" w:ascii="宋体" w:hAnsi="宋体" w:cs="宋体"/>
                <w:color w:val="000000"/>
                <w:kern w:val="0"/>
                <w:sz w:val="18"/>
                <w:szCs w:val="18"/>
              </w:rPr>
              <w:t>　</w:t>
            </w:r>
          </w:p>
        </w:tc>
        <w:tc>
          <w:tcPr>
            <w:tcW w:w="106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360" w:lineRule="auto"/>
        <w:rPr>
          <w:rFonts w:ascii="仿宋" w:hAnsi="仿宋" w:eastAsia="仿宋"/>
          <w:szCs w:val="21"/>
        </w:rPr>
      </w:pPr>
    </w:p>
    <w:p>
      <w:pPr>
        <w:pStyle w:val="16"/>
        <w:numPr>
          <w:ilvl w:val="0"/>
          <w:numId w:val="3"/>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numPr>
          <w:ilvl w:val="0"/>
          <w:numId w:val="4"/>
        </w:numPr>
        <w:spacing w:line="360" w:lineRule="auto"/>
        <w:ind w:left="0" w:firstLine="420" w:firstLineChars="0"/>
        <w:rPr>
          <w:rFonts w:ascii="仿宋" w:hAnsi="仿宋" w:eastAsia="仿宋"/>
          <w:sz w:val="24"/>
          <w:szCs w:val="24"/>
        </w:rPr>
      </w:pPr>
      <w:r>
        <w:rPr>
          <w:rFonts w:hint="eastAsia" w:ascii="仿宋" w:hAnsi="仿宋" w:eastAsia="仿宋"/>
          <w:sz w:val="24"/>
          <w:szCs w:val="24"/>
        </w:rPr>
        <w:t>保证模具寿命为生产产品不少于</w:t>
      </w:r>
      <w:permStart w:id="0" w:edGrp="everyone"/>
      <w:r>
        <w:rPr>
          <w:rFonts w:hint="eastAsia" w:ascii="仿宋" w:hAnsi="仿宋" w:eastAsia="仿宋"/>
          <w:sz w:val="24"/>
          <w:szCs w:val="24"/>
          <w:u w:val="single"/>
        </w:rPr>
        <w:t xml:space="preserve"> </w:t>
      </w:r>
      <w:r>
        <w:rPr>
          <w:rFonts w:ascii="仿宋" w:hAnsi="仿宋" w:eastAsia="仿宋"/>
          <w:sz w:val="24"/>
          <w:szCs w:val="24"/>
          <w:u w:val="single"/>
        </w:rPr>
        <w:t>30</w:t>
      </w:r>
      <w:r>
        <w:rPr>
          <w:rFonts w:hint="eastAsia" w:ascii="仿宋" w:hAnsi="仿宋" w:eastAsia="仿宋"/>
          <w:sz w:val="24"/>
          <w:szCs w:val="24"/>
          <w:u w:val="single"/>
        </w:rPr>
        <w:t xml:space="preserve"> </w:t>
      </w:r>
      <w:permEnd w:id="0"/>
      <w:r>
        <w:rPr>
          <w:rFonts w:hint="eastAsia" w:ascii="仿宋" w:hAnsi="仿宋" w:eastAsia="仿宋"/>
          <w:sz w:val="24"/>
          <w:szCs w:val="24"/>
        </w:rPr>
        <w:t>万次数。</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如乙方使用模具生产产品，在生产过程中模具的修理和维护均由乙方负责。</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w:t>
      </w:r>
    </w:p>
    <w:p>
      <w:pPr>
        <w:spacing w:line="360" w:lineRule="auto"/>
        <w:rPr>
          <w:rFonts w:ascii="仿宋" w:hAnsi="仿宋" w:eastAsia="仿宋"/>
          <w:sz w:val="24"/>
          <w:szCs w:val="24"/>
        </w:rPr>
      </w:pPr>
      <w:r>
        <w:rPr>
          <w:rFonts w:hint="eastAsia" w:ascii="仿宋" w:hAnsi="仿宋" w:eastAsia="仿宋"/>
          <w:sz w:val="24"/>
          <w:szCs w:val="24"/>
        </w:rPr>
        <w:t>取得</w:t>
      </w:r>
      <w:r>
        <w:rPr>
          <w:rFonts w:ascii="仿宋" w:hAnsi="仿宋" w:eastAsia="仿宋"/>
          <w:sz w:val="24"/>
          <w:szCs w:val="24"/>
        </w:rPr>
        <w:t>甲方书面确认后方</w:t>
      </w:r>
      <w:r>
        <w:rPr>
          <w:rFonts w:hint="eastAsia" w:ascii="仿宋" w:hAnsi="仿宋" w:eastAsia="仿宋"/>
          <w:sz w:val="24"/>
          <w:szCs w:val="24"/>
        </w:rPr>
        <w:t>可进行。</w:t>
      </w:r>
    </w:p>
    <w:p>
      <w:pPr>
        <w:pStyle w:val="16"/>
        <w:numPr>
          <w:ilvl w:val="1"/>
          <w:numId w:val="5"/>
        </w:numPr>
        <w:spacing w:line="360" w:lineRule="auto"/>
        <w:ind w:left="0" w:firstLine="420" w:firstLineChars="0"/>
        <w:rPr>
          <w:rFonts w:ascii="仿宋" w:hAnsi="仿宋" w:eastAsia="仿宋"/>
          <w:sz w:val="24"/>
          <w:szCs w:val="24"/>
        </w:rPr>
      </w:pPr>
      <w:r>
        <w:rPr>
          <w:rFonts w:hint="eastAsia" w:ascii="仿宋" w:hAnsi="仿宋" w:eastAsia="仿宋"/>
          <w:sz w:val="24"/>
          <w:szCs w:val="24"/>
        </w:rPr>
        <w:t>乙方在设计模具时，应考虑到模具脱模方便，模具的性能必须保证符合附件图纸技</w:t>
      </w:r>
    </w:p>
    <w:p>
      <w:pPr>
        <w:pStyle w:val="16"/>
        <w:spacing w:line="360" w:lineRule="auto"/>
        <w:ind w:firstLine="0" w:firstLineChars="0"/>
        <w:rPr>
          <w:rFonts w:ascii="仿宋" w:hAnsi="仿宋" w:eastAsia="仿宋"/>
          <w:sz w:val="24"/>
          <w:szCs w:val="24"/>
        </w:rPr>
      </w:pPr>
      <w:r>
        <w:rPr>
          <w:rFonts w:hint="eastAsia" w:ascii="仿宋" w:hAnsi="仿宋" w:eastAsia="仿宋"/>
          <w:sz w:val="24"/>
          <w:szCs w:val="24"/>
        </w:rPr>
        <w:t>术要求，产品外观可见表面不得有气孔、沙粒、刮伤等，不得有变形、缩水、顶白、气纹、浮纤等影响质量和外观现象。制件无飞边，合模缝错模须小于0.0</w:t>
      </w:r>
      <w:r>
        <w:rPr>
          <w:rFonts w:ascii="仿宋" w:hAnsi="仿宋" w:eastAsia="仿宋"/>
          <w:sz w:val="24"/>
          <w:szCs w:val="24"/>
        </w:rPr>
        <w:t>5mm</w:t>
      </w:r>
      <w:r>
        <w:rPr>
          <w:rFonts w:hint="eastAsia" w:ascii="仿宋" w:hAnsi="仿宋" w:eastAsia="仿宋"/>
          <w:sz w:val="24"/>
          <w:szCs w:val="24"/>
        </w:rPr>
        <w:t>，（注：以甲方确认为准）。模具必须配备冷却接头、吊环、定位环、液压、气压接头管道等。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乙</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5.本合同签订之日起</w:t>
      </w:r>
      <w:permStart w:id="1" w:edGrp="everyone"/>
      <w:r>
        <w:rPr>
          <w:rFonts w:hint="eastAsia" w:ascii="仿宋" w:hAnsi="仿宋" w:eastAsia="仿宋"/>
          <w:sz w:val="24"/>
          <w:szCs w:val="24"/>
          <w:lang w:val="en-US" w:eastAsia="zh-CN"/>
        </w:rPr>
        <w:t>10</w:t>
      </w:r>
      <w:permEnd w:id="1"/>
      <w:r>
        <w:rPr>
          <w:rFonts w:hint="eastAsia" w:ascii="仿宋" w:hAnsi="仿宋" w:eastAsia="仿宋"/>
          <w:sz w:val="24"/>
          <w:szCs w:val="24"/>
        </w:rPr>
        <w:t>日内，乙方交付试首模样件（不少于</w:t>
      </w:r>
      <w:r>
        <w:rPr>
          <w:rFonts w:ascii="仿宋" w:hAnsi="仿宋" w:eastAsia="仿宋"/>
          <w:sz w:val="24"/>
          <w:szCs w:val="24"/>
        </w:rPr>
        <w:t>1</w:t>
      </w:r>
      <w:r>
        <w:rPr>
          <w:rFonts w:hint="eastAsia" w:ascii="仿宋" w:hAnsi="仿宋" w:eastAsia="仿宋"/>
          <w:sz w:val="24"/>
          <w:szCs w:val="24"/>
        </w:rPr>
        <w:t>0件套/送样）时，须附自检报告，甲方在收到首模样件后5天内提出书面意见给乙方。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7.本合同的模具制作周期为</w:t>
      </w:r>
      <w:r>
        <w:rPr>
          <w:rFonts w:hint="eastAsia" w:ascii="仿宋" w:hAnsi="仿宋" w:eastAsia="仿宋"/>
          <w:sz w:val="24"/>
          <w:szCs w:val="24"/>
          <w:lang w:val="en-US" w:eastAsia="zh-CN"/>
        </w:rPr>
        <w:t>8</w:t>
      </w:r>
      <w:r>
        <w:rPr>
          <w:rFonts w:hint="eastAsia" w:ascii="仿宋" w:hAnsi="仿宋" w:eastAsia="仿宋"/>
          <w:sz w:val="24"/>
          <w:szCs w:val="24"/>
        </w:rPr>
        <w:t>天，乙方应于20</w:t>
      </w:r>
      <w:r>
        <w:rPr>
          <w:rFonts w:ascii="仿宋" w:hAnsi="仿宋" w:eastAsia="仿宋"/>
          <w:sz w:val="24"/>
          <w:szCs w:val="24"/>
        </w:rPr>
        <w:t>2</w:t>
      </w:r>
      <w:r>
        <w:rPr>
          <w:rFonts w:hint="eastAsia" w:ascii="仿宋" w:hAnsi="仿宋" w:eastAsia="仿宋"/>
          <w:sz w:val="24"/>
          <w:szCs w:val="24"/>
          <w:lang w:val="en-US" w:eastAsia="zh-CN"/>
        </w:rPr>
        <w:t>3</w:t>
      </w:r>
      <w:r>
        <w:rPr>
          <w:rFonts w:hint="eastAsia" w:ascii="仿宋" w:hAnsi="仿宋" w:eastAsia="仿宋"/>
          <w:sz w:val="24"/>
          <w:szCs w:val="24"/>
        </w:rPr>
        <w:t>年</w:t>
      </w:r>
      <w:r>
        <w:rPr>
          <w:rFonts w:ascii="仿宋" w:hAnsi="仿宋" w:eastAsia="仿宋"/>
          <w:sz w:val="24"/>
          <w:szCs w:val="24"/>
        </w:rPr>
        <w:t>3</w:t>
      </w:r>
      <w:r>
        <w:rPr>
          <w:rFonts w:hint="eastAsia" w:ascii="仿宋" w:hAnsi="仿宋" w:eastAsia="仿宋"/>
          <w:sz w:val="24"/>
          <w:szCs w:val="24"/>
        </w:rPr>
        <w:t>月</w:t>
      </w:r>
      <w:r>
        <w:rPr>
          <w:rFonts w:hint="eastAsia" w:ascii="仿宋" w:hAnsi="仿宋" w:eastAsia="仿宋"/>
          <w:sz w:val="24"/>
          <w:szCs w:val="24"/>
          <w:lang w:val="en-US" w:eastAsia="zh-CN"/>
        </w:rPr>
        <w:t>8</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。并应赔偿给甲方造成的直接和间接损失。逾期30日的，乙方除应承担上述责任后，甲方有权解除合同并要求退回全部已支付费用。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日产能：</w:t>
      </w:r>
      <w:permStart w:id="2" w:edGrp="everyone"/>
      <w:r>
        <w:rPr>
          <w:rFonts w:ascii="仿宋" w:hAnsi="仿宋" w:eastAsia="仿宋"/>
          <w:sz w:val="24"/>
          <w:szCs w:val="24"/>
        </w:rPr>
        <w:t>200</w:t>
      </w:r>
      <w:permEnd w:id="2"/>
      <w:r>
        <w:rPr>
          <w:rFonts w:hint="eastAsia" w:ascii="仿宋" w:hAnsi="仿宋" w:eastAsia="仿宋"/>
          <w:sz w:val="24"/>
          <w:szCs w:val="24"/>
        </w:rPr>
        <w:t>件，月产能：</w:t>
      </w:r>
      <w:permStart w:id="3" w:edGrp="everyone"/>
      <w:r>
        <w:rPr>
          <w:rFonts w:ascii="仿宋" w:hAnsi="仿宋" w:eastAsia="仿宋"/>
          <w:sz w:val="24"/>
          <w:szCs w:val="24"/>
        </w:rPr>
        <w:t>6000</w:t>
      </w:r>
      <w:permEnd w:id="3"/>
      <w:r>
        <w:rPr>
          <w:rFonts w:hint="eastAsia" w:ascii="仿宋" w:hAnsi="仿宋" w:eastAsia="仿宋"/>
          <w:sz w:val="24"/>
          <w:szCs w:val="24"/>
        </w:rPr>
        <w:t>件。</w:t>
      </w:r>
    </w:p>
    <w:p>
      <w:pPr>
        <w:numPr>
          <w:ilvl w:val="1"/>
          <w:numId w:val="5"/>
        </w:numPr>
        <w:spacing w:line="360" w:lineRule="auto"/>
        <w:ind w:left="0" w:firstLine="424" w:firstLineChars="177"/>
        <w:rPr>
          <w:rFonts w:ascii="仿宋" w:hAnsi="仿宋" w:eastAsia="仿宋"/>
          <w:sz w:val="24"/>
          <w:szCs w:val="24"/>
        </w:rPr>
      </w:pPr>
      <w:r>
        <w:rPr>
          <w:rFonts w:hint="eastAsia" w:ascii="仿宋" w:hAnsi="仿宋" w:eastAsia="仿宋"/>
          <w:sz w:val="24"/>
          <w:szCs w:val="24"/>
        </w:rPr>
        <w:t>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pPr>
        <w:pStyle w:val="17"/>
        <w:numPr>
          <w:ilvl w:val="0"/>
          <w:numId w:val="4"/>
        </w:numPr>
        <w:spacing w:line="360" w:lineRule="auto"/>
        <w:ind w:firstLineChars="0"/>
        <w:rPr>
          <w:rFonts w:ascii="仿宋" w:hAnsi="仿宋" w:eastAsia="仿宋"/>
          <w:sz w:val="24"/>
          <w:szCs w:val="24"/>
        </w:rPr>
      </w:pPr>
      <w:r>
        <w:rPr>
          <w:rFonts w:hint="eastAsia" w:ascii="仿宋" w:hAnsi="仿宋" w:eastAsia="仿宋"/>
          <w:sz w:val="24"/>
          <w:szCs w:val="24"/>
        </w:rPr>
        <w:t>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b/>
          <w:sz w:val="24"/>
          <w:szCs w:val="24"/>
        </w:rPr>
        <w:t>潍坊光华荣昌汽车技术有限公司</w:t>
      </w:r>
      <w:r>
        <w:rPr>
          <w:rFonts w:hint="eastAsia" w:ascii="仿宋" w:hAnsi="仿宋" w:eastAsia="仿宋" w:cs="仿宋"/>
          <w:b/>
          <w:color w:val="000000"/>
          <w:sz w:val="24"/>
          <w:szCs w:val="24"/>
        </w:rPr>
        <w:t xml:space="preserve">       乙方:</w:t>
      </w:r>
      <w:r>
        <w:rPr>
          <w:rFonts w:hint="eastAsia" w:ascii="宋体" w:hAnsi="宋体" w:cs="宋体"/>
          <w:b/>
          <w:sz w:val="24"/>
          <w:szCs w:val="24"/>
        </w:rPr>
        <w:t xml:space="preserve"> </w:t>
      </w:r>
      <w:r>
        <w:rPr>
          <w:rFonts w:hint="eastAsia" w:ascii="仿宋" w:hAnsi="仿宋" w:eastAsia="仿宋"/>
          <w:b/>
          <w:sz w:val="24"/>
          <w:szCs w:val="24"/>
          <w:lang w:val="en-US" w:eastAsia="zh-CN"/>
        </w:rPr>
        <w:t>泊头市捷润五金制品有限公司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p>
      <w:pPr>
        <w:spacing w:line="360" w:lineRule="auto"/>
        <w:jc w:val="left"/>
        <w:rPr>
          <w:rFonts w:ascii="仿宋" w:hAnsi="仿宋" w:eastAsia="仿宋" w:cs="仿宋"/>
          <w:b/>
          <w:color w:val="000000"/>
          <w:sz w:val="24"/>
          <w:szCs w:val="24"/>
        </w:rPr>
      </w:pPr>
    </w:p>
    <w:p>
      <w:pPr>
        <w:spacing w:line="360" w:lineRule="auto"/>
        <w:jc w:val="left"/>
        <w:rPr>
          <w:rFonts w:hint="eastAsia" w:ascii="仿宋" w:hAnsi="仿宋" w:eastAsia="仿宋" w:cs="仿宋"/>
          <w:b/>
          <w:color w:val="000000"/>
          <w:sz w:val="24"/>
          <w:szCs w:val="24"/>
        </w:rPr>
      </w:pP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4711D"/>
    <w:multiLevelType w:val="multilevel"/>
    <w:tmpl w:val="4E84711D"/>
    <w:lvl w:ilvl="0" w:tentative="0">
      <w:start w:val="1"/>
      <w:numFmt w:val="decimal"/>
      <w:lvlText w:val="%1、"/>
      <w:lvlJc w:val="left"/>
      <w:pPr>
        <w:ind w:left="780" w:hanging="360"/>
      </w:pPr>
      <w:rPr>
        <w:rFonts w:hint="default"/>
      </w:rPr>
    </w:lvl>
    <w:lvl w:ilvl="1" w:tentative="0">
      <w:start w:val="6"/>
      <w:numFmt w:val="japaneseCounting"/>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34497A"/>
    <w:multiLevelType w:val="multilevel"/>
    <w:tmpl w:val="6C34497A"/>
    <w:lvl w:ilvl="0" w:tentative="0">
      <w:start w:val="3"/>
      <w:numFmt w:val="japaneseCounting"/>
      <w:lvlText w:val="%1、"/>
      <w:lvlJc w:val="left"/>
      <w:pPr>
        <w:ind w:left="510" w:hanging="510"/>
      </w:pPr>
      <w:rPr>
        <w:rFonts w:hint="default"/>
      </w:rPr>
    </w:lvl>
    <w:lvl w:ilvl="1" w:tentative="0">
      <w:start w:val="2"/>
      <w:numFmt w:val="decimal"/>
      <w:lvlText w:val="%2、"/>
      <w:lvlJc w:val="left"/>
      <w:pPr>
        <w:ind w:left="1353"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C87A00"/>
    <w:multiLevelType w:val="multilevel"/>
    <w:tmpl w:val="7FC87A00"/>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0OTg4OGFlYTA5MjJjZmU5Yzk3ZjczZTJkYjdmMWUifQ=="/>
  </w:docVars>
  <w:rsids>
    <w:rsidRoot w:val="00172A27"/>
    <w:rsid w:val="000002B8"/>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63D1E"/>
    <w:rsid w:val="00167502"/>
    <w:rsid w:val="00172A27"/>
    <w:rsid w:val="00174744"/>
    <w:rsid w:val="00181FCB"/>
    <w:rsid w:val="001850C8"/>
    <w:rsid w:val="001932AD"/>
    <w:rsid w:val="00194F32"/>
    <w:rsid w:val="00195964"/>
    <w:rsid w:val="00195CEA"/>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B747E"/>
    <w:rsid w:val="002C0246"/>
    <w:rsid w:val="002C46DC"/>
    <w:rsid w:val="002E3BFB"/>
    <w:rsid w:val="002E5EC0"/>
    <w:rsid w:val="00317846"/>
    <w:rsid w:val="00322607"/>
    <w:rsid w:val="00324ECA"/>
    <w:rsid w:val="00331F41"/>
    <w:rsid w:val="003339A6"/>
    <w:rsid w:val="00340591"/>
    <w:rsid w:val="0034191F"/>
    <w:rsid w:val="003562BF"/>
    <w:rsid w:val="003670B2"/>
    <w:rsid w:val="00381B40"/>
    <w:rsid w:val="00394E9B"/>
    <w:rsid w:val="003B043F"/>
    <w:rsid w:val="003B16E6"/>
    <w:rsid w:val="003C298F"/>
    <w:rsid w:val="003C41DC"/>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09B4"/>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164B9"/>
    <w:rsid w:val="006360DA"/>
    <w:rsid w:val="006539D8"/>
    <w:rsid w:val="006548C2"/>
    <w:rsid w:val="0065579B"/>
    <w:rsid w:val="00655FD6"/>
    <w:rsid w:val="00656723"/>
    <w:rsid w:val="00657448"/>
    <w:rsid w:val="006738F6"/>
    <w:rsid w:val="00677B72"/>
    <w:rsid w:val="00695A8E"/>
    <w:rsid w:val="00697753"/>
    <w:rsid w:val="006A2F95"/>
    <w:rsid w:val="006A7C85"/>
    <w:rsid w:val="006D4065"/>
    <w:rsid w:val="006E3515"/>
    <w:rsid w:val="006F1B02"/>
    <w:rsid w:val="006F4B17"/>
    <w:rsid w:val="007013BD"/>
    <w:rsid w:val="007014FA"/>
    <w:rsid w:val="00721C38"/>
    <w:rsid w:val="007262FB"/>
    <w:rsid w:val="00736F67"/>
    <w:rsid w:val="007375BD"/>
    <w:rsid w:val="00752D8A"/>
    <w:rsid w:val="007721CB"/>
    <w:rsid w:val="0077385C"/>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24A"/>
    <w:rsid w:val="00D22D3A"/>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5FCE"/>
    <w:rsid w:val="00EC76FF"/>
    <w:rsid w:val="00ED54B9"/>
    <w:rsid w:val="00EE4FC6"/>
    <w:rsid w:val="00EE6320"/>
    <w:rsid w:val="00EE719A"/>
    <w:rsid w:val="00EF0252"/>
    <w:rsid w:val="00EF5236"/>
    <w:rsid w:val="00F02D68"/>
    <w:rsid w:val="00F04112"/>
    <w:rsid w:val="00F05918"/>
    <w:rsid w:val="00F103D2"/>
    <w:rsid w:val="00F13286"/>
    <w:rsid w:val="00F1740D"/>
    <w:rsid w:val="00F17F40"/>
    <w:rsid w:val="00F2124A"/>
    <w:rsid w:val="00F22FE4"/>
    <w:rsid w:val="00F30B7D"/>
    <w:rsid w:val="00F3261F"/>
    <w:rsid w:val="00F4310E"/>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0F655E9F"/>
    <w:rsid w:val="153E5D96"/>
    <w:rsid w:val="26355ECD"/>
    <w:rsid w:val="2FBD7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qFormat/>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字符"/>
    <w:link w:val="7"/>
    <w:semiHidden/>
    <w:qFormat/>
    <w:uiPriority w:val="99"/>
    <w:rPr>
      <w:b/>
      <w:bCs/>
      <w:kern w:val="2"/>
      <w:sz w:val="21"/>
    </w:rPr>
  </w:style>
  <w:style w:type="character" w:customStyle="1" w:styleId="13">
    <w:name w:val="页眉 字符"/>
    <w:link w:val="5"/>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6</Pages>
  <Words>603</Words>
  <Characters>3440</Characters>
  <Lines>28</Lines>
  <Paragraphs>8</Paragraphs>
  <TotalTime>1</TotalTime>
  <ScaleCrop>false</ScaleCrop>
  <LinksUpToDate>false</LinksUpToDate>
  <CharactersWithSpaces>4035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2021-11-05T08:16:00Z</dcterms:created>
  <dc:creator>佟士愈</dc:creator>
  <cp:lastModifiedBy>♡腾♡</cp:lastModifiedBy>
  <cp:lastPrinted>2015-07-18T05:35:00Z</cp:lastPrinted>
  <dcterms:modified xsi:type="dcterms:W3CDTF">2023-03-06T09:23:01Z</dcterms:modified>
  <dc:title>模 具 制 造 合 同         合同编号：M11-8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0DB99CD0B815473A83EAF3B0CE8AEB7A</vt:lpwstr>
  </property>
</Properties>
</file>