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合同编号：GHRCHT20230081 </w:t>
      </w:r>
    </w:p>
    <w:p>
      <w:pPr>
        <w:spacing w:line="360" w:lineRule="auto"/>
        <w:rPr>
          <w:rFonts w:ascii="仿宋" w:hAnsi="仿宋" w:eastAsia="仿宋"/>
          <w:b/>
          <w:sz w:val="24"/>
          <w:szCs w:val="24"/>
        </w:rPr>
      </w:pPr>
      <w:r>
        <w:rPr>
          <w:rFonts w:hint="eastAsia" w:ascii="仿宋" w:hAnsi="仿宋" w:eastAsia="仿宋"/>
          <w:b/>
          <w:sz w:val="24"/>
          <w:szCs w:val="24"/>
        </w:rPr>
        <w:t>委托方：河北光华荣昌汽车部件有限公司（以下简称甲方）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日照浩利橡塑有限公司</w:t>
      </w:r>
      <w:r>
        <w:rPr>
          <w:rFonts w:hint="eastAsia" w:ascii="仿宋" w:hAnsi="仿宋" w:eastAsia="仿宋"/>
          <w:b/>
          <w:sz w:val="24"/>
          <w:szCs w:val="24"/>
        </w:rPr>
        <w:t xml:space="preserve">     （以下简称乙方）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：91371103773178564k</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24"/>
        <w:gridCol w:w="2818"/>
        <w:gridCol w:w="1263"/>
        <w:gridCol w:w="1263"/>
        <w:gridCol w:w="112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3" w:type="pct"/>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765" w:type="pct"/>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1414" w:type="pct"/>
            <w:vAlign w:val="center"/>
          </w:tcPr>
          <w:p>
            <w:pPr>
              <w:spacing w:line="360" w:lineRule="auto"/>
              <w:jc w:val="center"/>
              <w:rPr>
                <w:rFonts w:ascii="仿宋" w:hAnsi="仿宋" w:eastAsia="仿宋"/>
                <w:szCs w:val="21"/>
              </w:rPr>
            </w:pPr>
            <w:r>
              <w:rPr>
                <w:rFonts w:hint="eastAsia" w:ascii="仿宋" w:hAnsi="仿宋" w:eastAsia="仿宋"/>
                <w:szCs w:val="21"/>
              </w:rPr>
              <w:t>产品型号</w:t>
            </w:r>
          </w:p>
        </w:tc>
        <w:tc>
          <w:tcPr>
            <w:tcW w:w="634" w:type="pct"/>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634" w:type="pct"/>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563" w:type="pct"/>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634" w:type="pct"/>
            <w:vAlign w:val="center"/>
          </w:tcPr>
          <w:p>
            <w:pPr>
              <w:spacing w:line="360" w:lineRule="auto"/>
              <w:jc w:val="center"/>
              <w:rPr>
                <w:rFonts w:ascii="仿宋" w:hAnsi="仿宋" w:eastAsia="仿宋"/>
                <w:szCs w:val="21"/>
              </w:rPr>
            </w:pPr>
            <w:r>
              <w:rPr>
                <w:rFonts w:hint="eastAsia" w:ascii="仿宋" w:hAnsi="仿宋" w:eastAsia="仿宋"/>
                <w:szCs w:val="21"/>
              </w:rPr>
              <w:t>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trPr>
        <w:tc>
          <w:tcPr>
            <w:tcW w:w="353" w:type="pct"/>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765"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福田H4橡胶垫模具</w:t>
            </w:r>
          </w:p>
        </w:tc>
        <w:tc>
          <w:tcPr>
            <w:tcW w:w="1414" w:type="pct"/>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SHT0000534</w:t>
            </w:r>
          </w:p>
          <w:p>
            <w:pPr>
              <w:spacing w:line="240" w:lineRule="auto"/>
              <w:jc w:val="center"/>
              <w:rPr>
                <w:rFonts w:ascii="仿宋" w:hAnsi="仿宋" w:eastAsia="仿宋"/>
                <w:szCs w:val="21"/>
              </w:rPr>
            </w:pPr>
            <w:r>
              <w:rPr>
                <w:rFonts w:hint="eastAsia" w:ascii="仿宋" w:hAnsi="仿宋" w:eastAsia="仿宋"/>
                <w:szCs w:val="21"/>
                <w:lang w:val="en-US" w:eastAsia="zh-CN"/>
              </w:rPr>
              <w:t>福田H4橡胶垫</w:t>
            </w:r>
          </w:p>
        </w:tc>
        <w:tc>
          <w:tcPr>
            <w:tcW w:w="634" w:type="pct"/>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634"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6991.15</w:t>
            </w:r>
          </w:p>
        </w:tc>
        <w:tc>
          <w:tcPr>
            <w:tcW w:w="563"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908.85</w:t>
            </w:r>
          </w:p>
        </w:tc>
        <w:tc>
          <w:tcPr>
            <w:tcW w:w="634"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7900.00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3" w:type="pct"/>
            <w:vAlign w:val="center"/>
          </w:tcPr>
          <w:p>
            <w:pPr>
              <w:spacing w:line="360" w:lineRule="auto"/>
              <w:jc w:val="center"/>
              <w:rPr>
                <w:rFonts w:ascii="仿宋" w:hAnsi="仿宋" w:eastAsia="仿宋"/>
                <w:b/>
                <w:szCs w:val="21"/>
              </w:rPr>
            </w:pPr>
            <w:r>
              <w:rPr>
                <w:rFonts w:hint="eastAsia" w:ascii="仿宋" w:hAnsi="仿宋" w:eastAsia="仿宋"/>
                <w:b/>
                <w:szCs w:val="21"/>
              </w:rPr>
              <w:t>合计</w:t>
            </w:r>
          </w:p>
        </w:tc>
        <w:tc>
          <w:tcPr>
            <w:tcW w:w="765" w:type="pct"/>
            <w:vAlign w:val="center"/>
          </w:tcPr>
          <w:p>
            <w:pPr>
              <w:spacing w:line="360" w:lineRule="auto"/>
              <w:jc w:val="center"/>
              <w:rPr>
                <w:rFonts w:ascii="仿宋" w:hAnsi="仿宋" w:eastAsia="仿宋"/>
                <w:szCs w:val="21"/>
              </w:rPr>
            </w:pPr>
          </w:p>
        </w:tc>
        <w:tc>
          <w:tcPr>
            <w:tcW w:w="1414" w:type="pct"/>
            <w:vAlign w:val="center"/>
          </w:tcPr>
          <w:p>
            <w:pPr>
              <w:spacing w:line="360" w:lineRule="auto"/>
              <w:jc w:val="center"/>
              <w:rPr>
                <w:rFonts w:ascii="仿宋" w:hAnsi="仿宋" w:eastAsia="仿宋"/>
                <w:szCs w:val="21"/>
              </w:rPr>
            </w:pPr>
          </w:p>
        </w:tc>
        <w:tc>
          <w:tcPr>
            <w:tcW w:w="634" w:type="pct"/>
            <w:vAlign w:val="center"/>
          </w:tcPr>
          <w:p>
            <w:pPr>
              <w:spacing w:line="360" w:lineRule="auto"/>
              <w:jc w:val="center"/>
              <w:rPr>
                <w:rFonts w:ascii="仿宋" w:hAnsi="仿宋" w:eastAsia="仿宋"/>
                <w:szCs w:val="21"/>
              </w:rPr>
            </w:pPr>
          </w:p>
        </w:tc>
        <w:tc>
          <w:tcPr>
            <w:tcW w:w="634" w:type="pct"/>
            <w:vAlign w:val="center"/>
          </w:tcPr>
          <w:p>
            <w:pPr>
              <w:spacing w:line="360" w:lineRule="auto"/>
              <w:jc w:val="center"/>
              <w:rPr>
                <w:rFonts w:ascii="仿宋" w:hAnsi="仿宋" w:eastAsia="仿宋"/>
                <w:szCs w:val="21"/>
              </w:rPr>
            </w:pPr>
          </w:p>
        </w:tc>
        <w:tc>
          <w:tcPr>
            <w:tcW w:w="563" w:type="pct"/>
            <w:vAlign w:val="center"/>
          </w:tcPr>
          <w:p>
            <w:pPr>
              <w:spacing w:line="360" w:lineRule="auto"/>
              <w:jc w:val="center"/>
              <w:rPr>
                <w:rFonts w:ascii="仿宋" w:hAnsi="仿宋" w:eastAsia="仿宋"/>
                <w:szCs w:val="21"/>
              </w:rPr>
            </w:pPr>
          </w:p>
        </w:tc>
        <w:tc>
          <w:tcPr>
            <w:tcW w:w="634"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7900.00</w:t>
            </w: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7900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柒仟玖佰</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 xml:space="preserve"> 圆整（人民币大写）。本价款含增值税税额，增值税税率为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b/>
          <w:sz w:val="24"/>
          <w:szCs w:val="24"/>
        </w:rPr>
      </w:pPr>
      <w:r>
        <w:rPr>
          <w:rFonts w:hint="eastAsia" w:ascii="仿宋" w:hAnsi="仿宋" w:eastAsia="仿宋" w:cs="宋体"/>
          <w:bCs/>
          <w:kern w:val="0"/>
          <w:sz w:val="24"/>
          <w:szCs w:val="24"/>
        </w:rPr>
        <w:t>双方协商采用下列第【</w:t>
      </w:r>
      <w:r>
        <w:rPr>
          <w:rFonts w:hint="eastAsia" w:ascii="仿宋" w:hAnsi="仿宋" w:eastAsia="仿宋" w:cs="宋体"/>
          <w:bCs/>
          <w:kern w:val="0"/>
          <w:sz w:val="24"/>
          <w:szCs w:val="24"/>
          <w:lang w:val="en-US" w:eastAsia="zh-CN"/>
        </w:rPr>
        <w:t>一</w:t>
      </w:r>
      <w:r>
        <w:rPr>
          <w:rFonts w:hint="eastAsia" w:ascii="仿宋" w:hAnsi="仿宋" w:eastAsia="仿宋" w:cs="宋体"/>
          <w:bCs/>
          <w:kern w:val="0"/>
          <w:sz w:val="24"/>
          <w:szCs w:val="24"/>
        </w:rPr>
        <w:t>】种付款方式。甲方以电汇支付合同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rPr>
          <w:rFonts w:ascii="仿宋" w:hAnsi="仿宋" w:eastAsia="仿宋"/>
          <w:sz w:val="24"/>
          <w:szCs w:val="24"/>
        </w:rPr>
      </w:pPr>
      <w:r>
        <w:rPr>
          <w:rFonts w:hint="eastAsia" w:ascii="仿宋" w:hAnsi="仿宋" w:eastAsia="仿宋"/>
          <w:sz w:val="24"/>
          <w:szCs w:val="24"/>
        </w:rPr>
        <w:t>【一】合同签订后</w:t>
      </w:r>
      <w:r>
        <w:rPr>
          <w:rFonts w:hint="eastAsia" w:ascii="仿宋" w:hAnsi="仿宋" w:eastAsia="仿宋"/>
          <w:sz w:val="24"/>
          <w:szCs w:val="24"/>
          <w:lang w:eastAsia="zh-CN"/>
        </w:rPr>
        <w:t>，</w:t>
      </w:r>
      <w:r>
        <w:rPr>
          <w:rFonts w:hint="eastAsia" w:ascii="仿宋" w:hAnsi="仿宋" w:eastAsia="仿宋"/>
          <w:sz w:val="24"/>
          <w:szCs w:val="24"/>
        </w:rPr>
        <w:t>乙方将模具及全部附件运送到甲方指定地点并验收合格后，甲方支付总金额的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w:t>
      </w:r>
      <w:r>
        <w:rPr>
          <w:rFonts w:hint="eastAsia" w:ascii="仿宋" w:hAnsi="仿宋" w:eastAsia="仿宋"/>
          <w:sz w:val="24"/>
          <w:szCs w:val="24"/>
          <w:u w:val="single"/>
        </w:rPr>
        <w:t xml:space="preserve">0 </w:t>
      </w:r>
      <w:r>
        <w:rPr>
          <w:rFonts w:hint="eastAsia" w:ascii="仿宋" w:hAnsi="仿宋" w:eastAsia="仿宋"/>
          <w:sz w:val="24"/>
          <w:szCs w:val="24"/>
        </w:rPr>
        <w:t>%，计：人民币</w:t>
      </w:r>
      <w:permStart w:id="0" w:edGrp="everyone"/>
      <w:r>
        <w:rPr>
          <w:rFonts w:hint="eastAsia" w:ascii="仿宋" w:hAnsi="仿宋" w:eastAsia="仿宋"/>
          <w:sz w:val="24"/>
          <w:szCs w:val="24"/>
        </w:rPr>
        <w:t xml:space="preserve"> </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7900</w:t>
      </w:r>
      <w:r>
        <w:rPr>
          <w:rFonts w:hint="eastAsia" w:ascii="仿宋" w:hAnsi="仿宋" w:eastAsia="仿宋"/>
          <w:sz w:val="24"/>
          <w:szCs w:val="24"/>
          <w:u w:val="single"/>
        </w:rPr>
        <w:t xml:space="preserve">  </w:t>
      </w:r>
      <w:permEnd w:id="0"/>
      <w:r>
        <w:rPr>
          <w:rFonts w:hint="eastAsia" w:ascii="仿宋" w:hAnsi="仿宋" w:eastAsia="仿宋"/>
          <w:sz w:val="24"/>
          <w:szCs w:val="24"/>
        </w:rPr>
        <w:t>元。</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1"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0.6</w:t>
      </w:r>
      <w:r>
        <w:rPr>
          <w:rFonts w:hint="eastAsia" w:ascii="仿宋" w:hAnsi="仿宋" w:eastAsia="仿宋"/>
          <w:sz w:val="24"/>
          <w:szCs w:val="24"/>
          <w:u w:val="single"/>
        </w:rPr>
        <w:t xml:space="preserve">  </w:t>
      </w:r>
      <w:permEnd w:id="1"/>
      <w:r>
        <w:rPr>
          <w:rFonts w:hint="eastAsia" w:ascii="仿宋" w:hAnsi="仿宋" w:eastAsia="仿宋"/>
          <w:sz w:val="24"/>
          <w:szCs w:val="24"/>
        </w:rPr>
        <w:t>万次数。</w:t>
      </w:r>
      <w:bookmarkStart w:id="0" w:name="_GoBack"/>
      <w:bookmarkEnd w:id="0"/>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2" w:edGrp="everyone"/>
      <w:r>
        <w:rPr>
          <w:rFonts w:hint="eastAsia" w:ascii="仿宋" w:hAnsi="仿宋" w:eastAsia="仿宋"/>
          <w:sz w:val="24"/>
          <w:szCs w:val="24"/>
          <w:lang w:val="en-US" w:eastAsia="zh-CN"/>
        </w:rPr>
        <w:t>15</w:t>
      </w:r>
      <w:permEnd w:id="2"/>
      <w:r>
        <w:rPr>
          <w:rFonts w:hint="eastAsia" w:ascii="仿宋" w:hAnsi="仿宋" w:eastAsia="仿宋"/>
          <w:sz w:val="24"/>
          <w:szCs w:val="24"/>
        </w:rPr>
        <w:t>日内，乙方交付试首模样件（不少于20件套/送样）时，须附自检报告，甲方在收到首模样件后5天内提出书面意见给乙方。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15</w:t>
      </w:r>
      <w:r>
        <w:rPr>
          <w:rFonts w:hint="eastAsia" w:ascii="仿宋" w:hAnsi="仿宋" w:eastAsia="仿宋"/>
          <w:sz w:val="24"/>
          <w:szCs w:val="24"/>
        </w:rPr>
        <w:t xml:space="preserve"> </w:t>
      </w:r>
      <w:permEnd w:id="3"/>
      <w:r>
        <w:rPr>
          <w:rFonts w:hint="eastAsia" w:ascii="仿宋" w:hAnsi="仿宋" w:eastAsia="仿宋"/>
          <w:sz w:val="24"/>
          <w:szCs w:val="24"/>
        </w:rPr>
        <w:t>天，乙方应于20</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4"/>
      <w:r>
        <w:rPr>
          <w:rFonts w:hint="eastAsia" w:ascii="仿宋" w:hAnsi="仿宋" w:eastAsia="仿宋"/>
          <w:sz w:val="24"/>
          <w:szCs w:val="24"/>
        </w:rPr>
        <w:t>年</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2</w:t>
      </w:r>
      <w:r>
        <w:rPr>
          <w:rFonts w:hint="eastAsia" w:ascii="仿宋" w:hAnsi="仿宋" w:eastAsia="仿宋"/>
          <w:sz w:val="24"/>
          <w:szCs w:val="24"/>
        </w:rPr>
        <w:t xml:space="preserve"> </w:t>
      </w:r>
      <w:permEnd w:id="5"/>
      <w:r>
        <w:rPr>
          <w:rFonts w:hint="eastAsia" w:ascii="仿宋" w:hAnsi="仿宋" w:eastAsia="仿宋"/>
          <w:sz w:val="24"/>
          <w:szCs w:val="24"/>
        </w:rPr>
        <w:t>月</w:t>
      </w:r>
      <w:permStart w:id="6" w:edGrp="everyone"/>
      <w:r>
        <w:rPr>
          <w:rFonts w:hint="eastAsia" w:ascii="仿宋" w:hAnsi="仿宋" w:eastAsia="仿宋"/>
          <w:sz w:val="24"/>
          <w:szCs w:val="24"/>
        </w:rPr>
        <w:t xml:space="preserve"> </w:t>
      </w:r>
      <w:r>
        <w:rPr>
          <w:rFonts w:hint="eastAsia" w:ascii="仿宋" w:hAnsi="仿宋" w:eastAsia="仿宋"/>
          <w:sz w:val="24"/>
          <w:szCs w:val="24"/>
          <w:lang w:val="en-US" w:eastAsia="zh-CN"/>
        </w:rPr>
        <w:t>10</w:t>
      </w:r>
      <w:r>
        <w:rPr>
          <w:rFonts w:hint="eastAsia" w:ascii="仿宋" w:hAnsi="仿宋" w:eastAsia="仿宋"/>
          <w:sz w:val="24"/>
          <w:szCs w:val="24"/>
        </w:rPr>
        <w:t xml:space="preserve"> </w:t>
      </w:r>
      <w:permEnd w:id="6"/>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7" w:edGrp="everyone"/>
      <w:r>
        <w:rPr>
          <w:rFonts w:hint="eastAsia" w:ascii="仿宋" w:hAnsi="仿宋" w:eastAsia="仿宋"/>
          <w:sz w:val="24"/>
          <w:szCs w:val="24"/>
          <w:lang w:val="en-US" w:eastAsia="zh-CN"/>
        </w:rPr>
        <w:t>500</w:t>
      </w:r>
      <w:permEnd w:id="7"/>
      <w:r>
        <w:rPr>
          <w:rFonts w:hint="eastAsia" w:ascii="仿宋" w:hAnsi="仿宋" w:eastAsia="仿宋"/>
          <w:sz w:val="24"/>
          <w:szCs w:val="24"/>
        </w:rPr>
        <w:t>件，月产能：</w:t>
      </w:r>
      <w:permStart w:id="8" w:edGrp="everyone"/>
      <w:r>
        <w:rPr>
          <w:rFonts w:hint="eastAsia" w:ascii="仿宋" w:hAnsi="仿宋" w:eastAsia="仿宋"/>
          <w:sz w:val="24"/>
          <w:szCs w:val="24"/>
          <w:lang w:val="en-US" w:eastAsia="zh-CN"/>
        </w:rPr>
        <w:t>10000</w:t>
      </w:r>
      <w:permEnd w:id="8"/>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w:t>
      </w:r>
      <w:r>
        <w:rPr>
          <w:rFonts w:hint="eastAsia" w:ascii="仿宋" w:hAnsi="仿宋" w:eastAsia="仿宋"/>
          <w:b/>
          <w:sz w:val="24"/>
          <w:szCs w:val="24"/>
          <w:lang w:val="en-US" w:eastAsia="zh-CN"/>
        </w:rPr>
        <w:t>日照浩利橡塑有限公司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26355ECD"/>
    <w:rsid w:val="534B1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7</Pages>
  <Words>591</Words>
  <Characters>3373</Characters>
  <Lines>28</Lines>
  <Paragraphs>7</Paragraphs>
  <TotalTime>5</TotalTime>
  <ScaleCrop>false</ScaleCrop>
  <LinksUpToDate>false</LinksUpToDate>
  <CharactersWithSpaces>3957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2023-03-08T07:38:07Z</dcterms:modified>
  <dc:title>模 具 制 造 合 同         合同编号：M11-8</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5BD8D97888FB452189E222527853D7D1</vt:lpwstr>
  </property>
</Properties>
</file>