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 Unicode MS" w:hAnsi="Arial Unicode MS" w:eastAsia="黑体"/>
          <w:sz w:val="36"/>
          <w:szCs w:val="44"/>
        </w:rPr>
      </w:pPr>
      <w:r>
        <w:rPr>
          <w:rFonts w:hint="eastAsia" w:ascii="Arial Unicode MS" w:hAnsi="Arial Unicode MS" w:eastAsia="黑体"/>
          <w:sz w:val="36"/>
          <w:szCs w:val="44"/>
        </w:rPr>
        <w:t>情况说明</w:t>
      </w:r>
    </w:p>
    <w:p>
      <w:pPr>
        <w:jc w:val="right"/>
        <w:rPr>
          <w:rFonts w:ascii="Arial Unicode MS" w:hAnsi="Arial Unicode MS" w:eastAsia="黑体"/>
          <w:sz w:val="36"/>
          <w:szCs w:val="44"/>
        </w:rPr>
      </w:pPr>
      <w:r>
        <w:rPr>
          <w:rFonts w:hint="eastAsia" w:ascii="Arial Unicode MS" w:hAnsi="Arial Unicode MS" w:eastAsia="黑体"/>
          <w:sz w:val="24"/>
          <w:szCs w:val="44"/>
        </w:rPr>
        <w:t xml:space="preserve">日期： </w:t>
      </w:r>
      <w:r>
        <w:rPr>
          <w:rFonts w:hint="eastAsia" w:ascii="Arial Unicode MS" w:hAnsi="Arial Unicode MS" w:eastAsia="黑体"/>
          <w:sz w:val="24"/>
          <w:szCs w:val="44"/>
          <w:lang w:val="en-US" w:eastAsia="zh-CN"/>
        </w:rPr>
        <w:t>2023</w:t>
      </w:r>
      <w:r>
        <w:rPr>
          <w:rFonts w:hint="eastAsia" w:ascii="Arial Unicode MS" w:hAnsi="Arial Unicode MS" w:eastAsia="黑体"/>
          <w:sz w:val="24"/>
          <w:szCs w:val="44"/>
        </w:rPr>
        <w:t xml:space="preserve">  年  </w:t>
      </w:r>
      <w:r>
        <w:rPr>
          <w:rFonts w:hint="eastAsia" w:ascii="Arial Unicode MS" w:hAnsi="Arial Unicode MS" w:eastAsia="黑体"/>
          <w:sz w:val="24"/>
          <w:szCs w:val="44"/>
          <w:lang w:val="en-US" w:eastAsia="zh-CN"/>
        </w:rPr>
        <w:t>3</w:t>
      </w:r>
      <w:r>
        <w:rPr>
          <w:rFonts w:hint="eastAsia" w:ascii="Arial Unicode MS" w:hAnsi="Arial Unicode MS" w:eastAsia="黑体"/>
          <w:sz w:val="24"/>
          <w:szCs w:val="44"/>
        </w:rPr>
        <w:t xml:space="preserve"> 月  </w:t>
      </w:r>
      <w:r>
        <w:rPr>
          <w:rFonts w:hint="eastAsia" w:ascii="Arial Unicode MS" w:hAnsi="Arial Unicode MS" w:eastAsia="黑体"/>
          <w:sz w:val="24"/>
          <w:szCs w:val="44"/>
          <w:lang w:val="en-US" w:eastAsia="zh-CN"/>
        </w:rPr>
        <w:t>8</w:t>
      </w:r>
      <w:r>
        <w:rPr>
          <w:rFonts w:hint="eastAsia" w:ascii="Arial Unicode MS" w:hAnsi="Arial Unicode MS" w:eastAsia="黑体"/>
          <w:sz w:val="24"/>
          <w:szCs w:val="44"/>
        </w:rPr>
        <w:t>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一、问题描述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1）发生时间：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 xml:space="preserve"> 月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Cs w:val="21"/>
              </w:rPr>
              <w:t xml:space="preserve">  日  </w:t>
            </w:r>
          </w:p>
          <w:p>
            <w:pPr>
              <w:spacing w:line="360" w:lineRule="auto"/>
              <w:rPr>
                <w:rFonts w:hint="default" w:ascii="楷体" w:hAnsi="楷体" w:eastAsia="楷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</w:rPr>
              <w:t>3）问题零件号：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18D 857 511 IQQ</w:t>
            </w:r>
          </w:p>
          <w:p>
            <w:pPr>
              <w:spacing w:line="36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5）零件供应商代码：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C4V</w:t>
            </w:r>
          </w:p>
        </w:tc>
        <w:tc>
          <w:tcPr>
            <w:tcW w:w="25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2）发生地点：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>西总装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车间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>物流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Cs w:val="21"/>
              </w:rPr>
              <w:t>区域</w:t>
            </w:r>
          </w:p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4）零件承运商： □CD1（园区中转）   </w:t>
            </w: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ZZZ（直送）</w:t>
            </w:r>
          </w:p>
          <w:p>
            <w:pPr>
              <w:spacing w:line="36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6）零件供应商名称：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18D内后视镜总成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7）问题简述：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18D内后视镜总成在生产线上发现实物与看板不符，数量5箱/100个。</w:t>
            </w:r>
          </w:p>
          <w:p>
            <w:pPr>
              <w:rPr>
                <w:rFonts w:ascii="楷体" w:hAnsi="楷体" w:eastAsia="楷体"/>
                <w:b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050"/>
              <w:gridCol w:w="1070"/>
              <w:gridCol w:w="1070"/>
              <w:gridCol w:w="1070"/>
              <w:gridCol w:w="1029"/>
              <w:gridCol w:w="1990"/>
              <w:gridCol w:w="2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看板零件号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实物零件号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看板数量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实物数量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封存时间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封存原因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看板时间</w:t>
                  </w:r>
                </w:p>
              </w:tc>
              <w:tc>
                <w:tcPr>
                  <w:tcW w:w="2216" w:type="dxa"/>
                </w:tcPr>
                <w:p>
                  <w:pPr>
                    <w:rPr>
                      <w:rFonts w:hint="eastAsia" w:ascii="楷体" w:hAnsi="楷体" w:eastAsia="楷体"/>
                      <w:b/>
                      <w:sz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</w:rPr>
                    <w:t>条码号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1" w:type="dxa"/>
                </w:tcPr>
                <w:p>
                  <w:pPr>
                    <w:rPr>
                      <w:rFonts w:hint="default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18D 857 511 IQQ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default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3GD 857 511 IQQ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default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5箱/100个</w:t>
                  </w:r>
                </w:p>
              </w:tc>
              <w:tc>
                <w:tcPr>
                  <w:tcW w:w="1161" w:type="dxa"/>
                  <w:vAlign w:val="top"/>
                </w:tcPr>
                <w:p>
                  <w:pPr>
                    <w:rPr>
                      <w:rFonts w:hint="default" w:ascii="楷体" w:hAnsi="楷体" w:eastAsia="楷体" w:cs="Times New Roman"/>
                      <w:b/>
                      <w:kern w:val="2"/>
                      <w:sz w:val="22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5箱/100个</w:t>
                  </w:r>
                </w:p>
              </w:tc>
              <w:tc>
                <w:tcPr>
                  <w:tcW w:w="1161" w:type="dxa"/>
                  <w:vAlign w:val="top"/>
                </w:tcPr>
                <w:p>
                  <w:pPr>
                    <w:rPr>
                      <w:rFonts w:hint="default" w:ascii="楷体" w:hAnsi="楷体" w:eastAsia="楷体" w:cs="Times New Roman"/>
                      <w:b/>
                      <w:kern w:val="2"/>
                      <w:sz w:val="22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Times New Roman"/>
                      <w:b/>
                      <w:kern w:val="2"/>
                      <w:sz w:val="22"/>
                      <w:szCs w:val="28"/>
                      <w:lang w:val="en-US" w:eastAsia="zh-CN" w:bidi="ar-SA"/>
                    </w:rPr>
                    <w:t>2023年3月7日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default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实物与看板不符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default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22"/>
                      <w:szCs w:val="28"/>
                      <w:lang w:val="en-US" w:eastAsia="zh-CN"/>
                    </w:rPr>
                    <w:t>2023.02.21.21:08</w:t>
                  </w:r>
                </w:p>
              </w:tc>
              <w:tc>
                <w:tcPr>
                  <w:tcW w:w="2216" w:type="dxa"/>
                </w:tcPr>
                <w:p>
                  <w:pP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  <w:t>C4VEB2230221P0001017</w:t>
                  </w:r>
                </w:p>
                <w:p>
                  <w:pP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  <w:t>C4VEB2230221P0001018</w:t>
                  </w:r>
                </w:p>
                <w:p>
                  <w:pP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  <w:t>C4VEB2230221P0001020</w:t>
                  </w:r>
                </w:p>
                <w:p>
                  <w:pP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  <w:t>C4VEB2230221P0001021</w:t>
                  </w:r>
                </w:p>
                <w:p>
                  <w:pPr>
                    <w:rPr>
                      <w:rFonts w:hint="default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5"/>
                      <w:szCs w:val="18"/>
                      <w:lang w:val="en-US" w:eastAsia="zh-CN"/>
                    </w:rPr>
                    <w:t>C4VEB2230221P0001023</w:t>
                  </w:r>
                </w:p>
              </w:tc>
            </w:tr>
          </w:tbl>
          <w:p>
            <w:pPr>
              <w:rPr>
                <w:rFonts w:hint="eastAsia" w:ascii="楷体" w:hAnsi="楷体" w:eastAsia="楷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二、原因分析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库管员（新入职员工）发货时贴错标签，导致实物与标识不符</w:t>
            </w:r>
          </w:p>
          <w:p>
            <w:pPr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480" w:lineRule="auto"/>
              <w:rPr>
                <w:rFonts w:ascii="楷体" w:hAnsi="楷体" w:eastAsia="楷体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★责任方：</w:t>
            </w:r>
            <w:r>
              <w:rPr>
                <w:rFonts w:hint="eastAsia" w:ascii="楷体" w:hAnsi="楷体" w:eastAsia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/>
                <w:szCs w:val="21"/>
              </w:rPr>
              <w:t>供应商       □成都一汽物流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三、整改措施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四、物流经理意见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整改措施</w:t>
            </w:r>
          </w:p>
          <w:p>
            <w:pPr>
              <w:pStyle w:val="15"/>
              <w:numPr>
                <w:numId w:val="0"/>
              </w:numPr>
              <w:ind w:leftChars="0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1库管员做加强培训</w:t>
            </w:r>
          </w:p>
          <w:p>
            <w:pPr>
              <w:pStyle w:val="15"/>
              <w:numPr>
                <w:numId w:val="0"/>
              </w:numPr>
              <w:ind w:leftChars="0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2两种内镜存放区域物理隔离距离增加到7米</w:t>
            </w:r>
          </w:p>
          <w:p>
            <w:pPr>
              <w:pStyle w:val="15"/>
              <w:numPr>
                <w:numId w:val="0"/>
              </w:numPr>
              <w:ind w:leftChars="0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3全检标识</w:t>
            </w:r>
            <w:bookmarkStart w:id="0" w:name="_GoBack"/>
            <w:bookmarkEnd w:id="0"/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2）效果验收期限：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>2023年3月9日体现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黑体" w:hAnsi="黑体" w:eastAsia="黑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Cs w:val="28"/>
              </w:rPr>
              <w:t xml:space="preserve">签字：                     </w:t>
            </w:r>
          </w:p>
          <w:p>
            <w:pPr>
              <w:wordWrap w:val="0"/>
              <w:jc w:val="right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Cs w:val="28"/>
              </w:rPr>
              <w:t xml:space="preserve">日期：                     </w:t>
            </w:r>
          </w:p>
          <w:p>
            <w:pPr>
              <w:jc w:val="righ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楷体" w:hAnsi="楷体" w:eastAsia="楷体"/>
                <w:szCs w:val="28"/>
              </w:rPr>
              <w:t>（供应商盖公章）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五、退货、出门说明    （不涉及退货、出门的不填）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/>
                <w:szCs w:val="21"/>
              </w:rPr>
              <w:t>实物数量与收货（出门）单据不符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□实物零件号与收货（出门）单据不符（或部分不符）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>□其他情况：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000" w:type="pct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六、一汽-大众物流规划与管理科签字栏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left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Cs w:val="28"/>
              </w:rPr>
              <w:t>物料业务员/工程师签字：                         区域主管签字：</w:t>
            </w:r>
          </w:p>
        </w:tc>
      </w:tr>
    </w:tbl>
    <w:p>
      <w:pPr>
        <w:jc w:val="left"/>
        <w:rPr>
          <w:rFonts w:ascii="楷体" w:hAnsi="楷体" w:eastAsia="楷体"/>
          <w:sz w:val="22"/>
          <w:szCs w:val="44"/>
        </w:rPr>
      </w:pPr>
    </w:p>
    <w:sectPr>
      <w:headerReference r:id="rId3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B61F7"/>
    <w:multiLevelType w:val="multilevel"/>
    <w:tmpl w:val="2C4B61F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OTdhNzc4YTZjMzllNmZhZWI3MjJmZGUxNjQzOTIifQ=="/>
  </w:docVars>
  <w:rsids>
    <w:rsidRoot w:val="004401F6"/>
    <w:rsid w:val="0000729B"/>
    <w:rsid w:val="00010F8E"/>
    <w:rsid w:val="0001357E"/>
    <w:rsid w:val="000264C0"/>
    <w:rsid w:val="000308B4"/>
    <w:rsid w:val="00045024"/>
    <w:rsid w:val="00050C0F"/>
    <w:rsid w:val="0005512C"/>
    <w:rsid w:val="00057B7A"/>
    <w:rsid w:val="00071C12"/>
    <w:rsid w:val="00072D5E"/>
    <w:rsid w:val="0008247B"/>
    <w:rsid w:val="00092841"/>
    <w:rsid w:val="000933A5"/>
    <w:rsid w:val="00094B9C"/>
    <w:rsid w:val="000A1E82"/>
    <w:rsid w:val="000A645C"/>
    <w:rsid w:val="000A7DCC"/>
    <w:rsid w:val="000B228F"/>
    <w:rsid w:val="000D11C2"/>
    <w:rsid w:val="001000AE"/>
    <w:rsid w:val="00106EEF"/>
    <w:rsid w:val="00122D16"/>
    <w:rsid w:val="001241B0"/>
    <w:rsid w:val="0014757E"/>
    <w:rsid w:val="001671E8"/>
    <w:rsid w:val="001676A0"/>
    <w:rsid w:val="0018210A"/>
    <w:rsid w:val="00190F4D"/>
    <w:rsid w:val="001A2ED8"/>
    <w:rsid w:val="001A473C"/>
    <w:rsid w:val="001E1FDE"/>
    <w:rsid w:val="001F1097"/>
    <w:rsid w:val="00201B55"/>
    <w:rsid w:val="00201EEC"/>
    <w:rsid w:val="00207CA3"/>
    <w:rsid w:val="00214D8A"/>
    <w:rsid w:val="00222728"/>
    <w:rsid w:val="00235B09"/>
    <w:rsid w:val="002377D2"/>
    <w:rsid w:val="002475A8"/>
    <w:rsid w:val="0028226A"/>
    <w:rsid w:val="00286C3A"/>
    <w:rsid w:val="002A0300"/>
    <w:rsid w:val="002A42CC"/>
    <w:rsid w:val="002B5B79"/>
    <w:rsid w:val="002C2C99"/>
    <w:rsid w:val="002C4D6A"/>
    <w:rsid w:val="002F02C2"/>
    <w:rsid w:val="002F2459"/>
    <w:rsid w:val="002F2985"/>
    <w:rsid w:val="002F5124"/>
    <w:rsid w:val="00307BF8"/>
    <w:rsid w:val="003200A9"/>
    <w:rsid w:val="00326196"/>
    <w:rsid w:val="00331949"/>
    <w:rsid w:val="0034306B"/>
    <w:rsid w:val="003440EE"/>
    <w:rsid w:val="003537E3"/>
    <w:rsid w:val="003608D6"/>
    <w:rsid w:val="0037365C"/>
    <w:rsid w:val="003833A0"/>
    <w:rsid w:val="00391215"/>
    <w:rsid w:val="0039443B"/>
    <w:rsid w:val="00397447"/>
    <w:rsid w:val="00397BAB"/>
    <w:rsid w:val="003B41B7"/>
    <w:rsid w:val="003C51AA"/>
    <w:rsid w:val="003D4343"/>
    <w:rsid w:val="003F2748"/>
    <w:rsid w:val="003F5A15"/>
    <w:rsid w:val="00407F1D"/>
    <w:rsid w:val="004401F6"/>
    <w:rsid w:val="004570B4"/>
    <w:rsid w:val="00470844"/>
    <w:rsid w:val="00471CA5"/>
    <w:rsid w:val="00475B9C"/>
    <w:rsid w:val="00493C9E"/>
    <w:rsid w:val="00495569"/>
    <w:rsid w:val="00495CEA"/>
    <w:rsid w:val="004B39C9"/>
    <w:rsid w:val="004C217E"/>
    <w:rsid w:val="004C78A8"/>
    <w:rsid w:val="005009E4"/>
    <w:rsid w:val="00501F33"/>
    <w:rsid w:val="0050269A"/>
    <w:rsid w:val="00507D63"/>
    <w:rsid w:val="00534A71"/>
    <w:rsid w:val="005453B3"/>
    <w:rsid w:val="005460E0"/>
    <w:rsid w:val="005840D1"/>
    <w:rsid w:val="0058470B"/>
    <w:rsid w:val="005858EE"/>
    <w:rsid w:val="00586B22"/>
    <w:rsid w:val="005872AA"/>
    <w:rsid w:val="005A1FE5"/>
    <w:rsid w:val="005B262C"/>
    <w:rsid w:val="005B7380"/>
    <w:rsid w:val="005C010B"/>
    <w:rsid w:val="005D2083"/>
    <w:rsid w:val="005D4A51"/>
    <w:rsid w:val="005F674A"/>
    <w:rsid w:val="00606E14"/>
    <w:rsid w:val="00607BCB"/>
    <w:rsid w:val="00611ACA"/>
    <w:rsid w:val="006134CB"/>
    <w:rsid w:val="00614EDB"/>
    <w:rsid w:val="00634EDB"/>
    <w:rsid w:val="00644645"/>
    <w:rsid w:val="00650854"/>
    <w:rsid w:val="006516EE"/>
    <w:rsid w:val="0065194F"/>
    <w:rsid w:val="0065468D"/>
    <w:rsid w:val="006745D5"/>
    <w:rsid w:val="00696C63"/>
    <w:rsid w:val="006B1694"/>
    <w:rsid w:val="006B4DD1"/>
    <w:rsid w:val="006B4DDE"/>
    <w:rsid w:val="006D018B"/>
    <w:rsid w:val="006D4A0D"/>
    <w:rsid w:val="006F23DD"/>
    <w:rsid w:val="006F5F11"/>
    <w:rsid w:val="006F7B8D"/>
    <w:rsid w:val="00700BF5"/>
    <w:rsid w:val="00720C92"/>
    <w:rsid w:val="007275D4"/>
    <w:rsid w:val="00732B0A"/>
    <w:rsid w:val="00751513"/>
    <w:rsid w:val="00786098"/>
    <w:rsid w:val="007872B5"/>
    <w:rsid w:val="0079310C"/>
    <w:rsid w:val="007A19FE"/>
    <w:rsid w:val="007A5952"/>
    <w:rsid w:val="007B39EE"/>
    <w:rsid w:val="007B4636"/>
    <w:rsid w:val="007C51AC"/>
    <w:rsid w:val="007D1AEE"/>
    <w:rsid w:val="007D48B9"/>
    <w:rsid w:val="007E13BC"/>
    <w:rsid w:val="0080070E"/>
    <w:rsid w:val="008076FA"/>
    <w:rsid w:val="0082507A"/>
    <w:rsid w:val="008252A9"/>
    <w:rsid w:val="008343A4"/>
    <w:rsid w:val="0083564F"/>
    <w:rsid w:val="00856A1A"/>
    <w:rsid w:val="00856D71"/>
    <w:rsid w:val="00875812"/>
    <w:rsid w:val="00876BBC"/>
    <w:rsid w:val="0087782B"/>
    <w:rsid w:val="00887FA9"/>
    <w:rsid w:val="00896C7F"/>
    <w:rsid w:val="008A1A71"/>
    <w:rsid w:val="008A7AE6"/>
    <w:rsid w:val="008B1C04"/>
    <w:rsid w:val="008B6E17"/>
    <w:rsid w:val="008E6EB2"/>
    <w:rsid w:val="00927D41"/>
    <w:rsid w:val="00935C44"/>
    <w:rsid w:val="00937872"/>
    <w:rsid w:val="009424DA"/>
    <w:rsid w:val="009540B5"/>
    <w:rsid w:val="0096473E"/>
    <w:rsid w:val="00970C9C"/>
    <w:rsid w:val="00981344"/>
    <w:rsid w:val="009A71F0"/>
    <w:rsid w:val="009C484B"/>
    <w:rsid w:val="009D12F1"/>
    <w:rsid w:val="009D6E42"/>
    <w:rsid w:val="00A0123C"/>
    <w:rsid w:val="00A17B09"/>
    <w:rsid w:val="00A312C1"/>
    <w:rsid w:val="00A34269"/>
    <w:rsid w:val="00A43495"/>
    <w:rsid w:val="00A7578F"/>
    <w:rsid w:val="00A83587"/>
    <w:rsid w:val="00A83AE1"/>
    <w:rsid w:val="00A963C3"/>
    <w:rsid w:val="00AA0E98"/>
    <w:rsid w:val="00AA4CF6"/>
    <w:rsid w:val="00AB0DEB"/>
    <w:rsid w:val="00AB4A17"/>
    <w:rsid w:val="00AC1D13"/>
    <w:rsid w:val="00AD1753"/>
    <w:rsid w:val="00AD1EB9"/>
    <w:rsid w:val="00B001CB"/>
    <w:rsid w:val="00B015B7"/>
    <w:rsid w:val="00B10285"/>
    <w:rsid w:val="00B13692"/>
    <w:rsid w:val="00B20C4F"/>
    <w:rsid w:val="00B22FD4"/>
    <w:rsid w:val="00B33D7E"/>
    <w:rsid w:val="00B37216"/>
    <w:rsid w:val="00B57419"/>
    <w:rsid w:val="00B65DED"/>
    <w:rsid w:val="00B67D70"/>
    <w:rsid w:val="00B7225C"/>
    <w:rsid w:val="00B7297B"/>
    <w:rsid w:val="00B84E9D"/>
    <w:rsid w:val="00B972E6"/>
    <w:rsid w:val="00BA2A4F"/>
    <w:rsid w:val="00BC6270"/>
    <w:rsid w:val="00BE2F7B"/>
    <w:rsid w:val="00C026CD"/>
    <w:rsid w:val="00C02767"/>
    <w:rsid w:val="00C41C31"/>
    <w:rsid w:val="00C43AAB"/>
    <w:rsid w:val="00C529E7"/>
    <w:rsid w:val="00CC1863"/>
    <w:rsid w:val="00CC6494"/>
    <w:rsid w:val="00CE25DA"/>
    <w:rsid w:val="00CF0084"/>
    <w:rsid w:val="00CF222E"/>
    <w:rsid w:val="00CF23A8"/>
    <w:rsid w:val="00CF60C7"/>
    <w:rsid w:val="00D35257"/>
    <w:rsid w:val="00D374DB"/>
    <w:rsid w:val="00D377FD"/>
    <w:rsid w:val="00D55971"/>
    <w:rsid w:val="00D73DE8"/>
    <w:rsid w:val="00D74284"/>
    <w:rsid w:val="00D959C8"/>
    <w:rsid w:val="00DA3130"/>
    <w:rsid w:val="00DB5AA3"/>
    <w:rsid w:val="00DB5E46"/>
    <w:rsid w:val="00DB7AB1"/>
    <w:rsid w:val="00DC0614"/>
    <w:rsid w:val="00DC6CEC"/>
    <w:rsid w:val="00DF1F01"/>
    <w:rsid w:val="00E101EF"/>
    <w:rsid w:val="00E1625B"/>
    <w:rsid w:val="00E20211"/>
    <w:rsid w:val="00E260CA"/>
    <w:rsid w:val="00E33472"/>
    <w:rsid w:val="00E71CE3"/>
    <w:rsid w:val="00E74F1F"/>
    <w:rsid w:val="00E83055"/>
    <w:rsid w:val="00EC1F10"/>
    <w:rsid w:val="00EC2314"/>
    <w:rsid w:val="00EC2703"/>
    <w:rsid w:val="00EC64C6"/>
    <w:rsid w:val="00ED3843"/>
    <w:rsid w:val="00ED613B"/>
    <w:rsid w:val="00ED69C3"/>
    <w:rsid w:val="00EF388C"/>
    <w:rsid w:val="00F2298E"/>
    <w:rsid w:val="00F25380"/>
    <w:rsid w:val="00F36F56"/>
    <w:rsid w:val="00F402B9"/>
    <w:rsid w:val="00F50E79"/>
    <w:rsid w:val="00F531E5"/>
    <w:rsid w:val="00F72A68"/>
    <w:rsid w:val="00F82790"/>
    <w:rsid w:val="00F97D45"/>
    <w:rsid w:val="00FA0238"/>
    <w:rsid w:val="00FA3234"/>
    <w:rsid w:val="00FA35EB"/>
    <w:rsid w:val="00FB3D75"/>
    <w:rsid w:val="00FB4EA5"/>
    <w:rsid w:val="00FC166B"/>
    <w:rsid w:val="00FE7FA5"/>
    <w:rsid w:val="00FF5AF2"/>
    <w:rsid w:val="34721726"/>
    <w:rsid w:val="4C7F7CB5"/>
    <w:rsid w:val="5C3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78AD-CA41-46BB-B562-78B31B689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447</Words>
  <Characters>610</Characters>
  <Lines>4</Lines>
  <Paragraphs>1</Paragraphs>
  <TotalTime>13</TotalTime>
  <ScaleCrop>false</ScaleCrop>
  <LinksUpToDate>false</LinksUpToDate>
  <CharactersWithSpaces>831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2021-08-27T01:32:00Z</dcterms:created>
  <dc:creator>jianfeng.zhang.cp3</dc:creator>
  <cp:lastModifiedBy>mlz</cp:lastModifiedBy>
  <cp:lastPrinted>2012-11-09T07:54:00Z</cp:lastPrinted>
  <dcterms:modified xsi:type="dcterms:W3CDTF">2023-03-09T02:48:44Z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123FDEBFB60C46D0A9E0F02B7DCAC02A</vt:lpwstr>
  </property>
</Properties>
</file>