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1D3882">
        <w:rPr>
          <w:rFonts w:ascii="仿宋" w:eastAsia="仿宋" w:hAnsi="仿宋" w:hint="eastAsia"/>
          <w:sz w:val="24"/>
          <w:szCs w:val="24"/>
        </w:rPr>
        <w:t xml:space="preserve">                            </w:t>
      </w:r>
      <w:r w:rsidRPr="00C64A64">
        <w:rPr>
          <w:rFonts w:ascii="仿宋" w:eastAsia="仿宋" w:hAnsi="仿宋" w:hint="eastAsia"/>
          <w:sz w:val="24"/>
          <w:szCs w:val="24"/>
        </w:rPr>
        <w:t>合同编号：</w:t>
      </w:r>
      <w:r w:rsidR="003A3614" w:rsidRPr="003A3614">
        <w:rPr>
          <w:rFonts w:ascii="仿宋" w:eastAsia="仿宋" w:hAnsi="仿宋" w:hint="eastAsia"/>
          <w:sz w:val="24"/>
          <w:szCs w:val="24"/>
        </w:rPr>
        <w:t>GHRCHT-HB-</w:t>
      </w:r>
      <w:r w:rsidR="00052001" w:rsidRPr="00052001">
        <w:rPr>
          <w:rFonts w:ascii="仿宋" w:eastAsia="仿宋" w:hAnsi="仿宋"/>
          <w:sz w:val="24"/>
          <w:szCs w:val="24"/>
        </w:rPr>
        <w:t>20230404</w:t>
      </w:r>
      <w:r w:rsidR="003A3614" w:rsidRPr="003A3614">
        <w:rPr>
          <w:rFonts w:ascii="仿宋" w:eastAsia="仿宋" w:hAnsi="仿宋" w:hint="eastAsia"/>
          <w:sz w:val="24"/>
          <w:szCs w:val="24"/>
        </w:rPr>
        <w:t>-</w:t>
      </w:r>
      <w:r w:rsidR="00052001">
        <w:rPr>
          <w:rFonts w:ascii="仿宋" w:eastAsia="仿宋" w:hAnsi="仿宋" w:hint="eastAsia"/>
          <w:sz w:val="24"/>
          <w:szCs w:val="24"/>
        </w:rPr>
        <w:t>上海明芳</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F6E69">
        <w:rPr>
          <w:rFonts w:ascii="仿宋" w:eastAsia="仿宋" w:hAnsi="仿宋" w:hint="eastAsia"/>
          <w:b/>
          <w:sz w:val="24"/>
          <w:szCs w:val="24"/>
        </w:rPr>
        <w:t>河北光华荣昌汽车部件有限公司</w:t>
      </w:r>
      <w:r w:rsidR="00317846" w:rsidRPr="004435A0">
        <w:rPr>
          <w:rFonts w:ascii="仿宋" w:eastAsia="仿宋" w:hAnsi="仿宋" w:hint="eastAsia"/>
          <w:b/>
          <w:sz w:val="24"/>
          <w:szCs w:val="24"/>
        </w:rPr>
        <w:t>（以下简称甲方）</w:t>
      </w:r>
    </w:p>
    <w:p w:rsidR="00317846"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E15EF" w:rsidRPr="00FE17BE">
        <w:rPr>
          <w:rFonts w:ascii="仿宋" w:eastAsia="仿宋" w:hAnsi="仿宋"/>
          <w:b/>
          <w:sz w:val="24"/>
          <w:szCs w:val="24"/>
        </w:rPr>
        <w:t>91130983077498644J</w:t>
      </w:r>
    </w:p>
    <w:p w:rsidR="00317846" w:rsidRPr="00CE15EF" w:rsidRDefault="008B6AE7" w:rsidP="00CE15EF">
      <w:pPr>
        <w:widowControl/>
        <w:adjustRightInd w:val="0"/>
        <w:snapToGrid w:val="0"/>
        <w:spacing w:line="360" w:lineRule="auto"/>
        <w:jc w:val="left"/>
        <w:rPr>
          <w:rFonts w:ascii="仿宋" w:eastAsia="仿宋" w:hAnsi="仿宋" w:cs="FangSong"/>
          <w:b/>
          <w:color w:val="000000"/>
          <w:sz w:val="28"/>
          <w:szCs w:val="28"/>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C36463" w:rsidRPr="00C36463">
        <w:rPr>
          <w:rFonts w:ascii="仿宋" w:eastAsia="仿宋" w:hAnsi="仿宋" w:cs="FangSong" w:hint="eastAsia"/>
          <w:b/>
          <w:color w:val="000000"/>
          <w:sz w:val="24"/>
          <w:szCs w:val="24"/>
        </w:rPr>
        <w:t>上海明芳汽车零件有限公司</w:t>
      </w:r>
      <w:r w:rsidR="003A3614">
        <w:rPr>
          <w:rFonts w:ascii="仿宋" w:eastAsia="仿宋" w:hAnsi="仿宋" w:cs="FangSong" w:hint="eastAsia"/>
          <w:b/>
          <w:color w:val="000000"/>
          <w:sz w:val="24"/>
          <w:szCs w:val="24"/>
        </w:rPr>
        <w:t xml:space="preserve"> </w:t>
      </w:r>
      <w:r w:rsidR="00317846" w:rsidRPr="004435A0">
        <w:rPr>
          <w:rFonts w:ascii="仿宋" w:eastAsia="仿宋" w:hAnsi="仿宋" w:hint="eastAsia"/>
          <w:b/>
          <w:sz w:val="24"/>
          <w:szCs w:val="24"/>
        </w:rPr>
        <w:t>（以下简称乙方）</w:t>
      </w:r>
    </w:p>
    <w:p w:rsidR="00CE15EF"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36463" w:rsidRPr="00C36463">
        <w:rPr>
          <w:rFonts w:ascii="仿宋" w:eastAsia="仿宋" w:hAnsi="仿宋" w:cs="Arial"/>
          <w:b/>
          <w:sz w:val="24"/>
          <w:szCs w:val="24"/>
          <w:shd w:val="clear" w:color="auto" w:fill="FFFFFF"/>
        </w:rPr>
        <w:t>91310000607211349G</w:t>
      </w:r>
    </w:p>
    <w:p w:rsidR="00317846" w:rsidRPr="00C64A64" w:rsidRDefault="00317846" w:rsidP="00CE15E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00167FED">
        <w:rPr>
          <w:rFonts w:ascii="仿宋" w:eastAsia="仿宋" w:hAnsi="仿宋" w:hint="eastAsia"/>
          <w:sz w:val="24"/>
          <w:szCs w:val="24"/>
        </w:rPr>
        <w:t xml:space="preserve"> 万</w:t>
      </w:r>
      <w:r w:rsidRPr="00FA6D8C">
        <w:rPr>
          <w:rFonts w:ascii="仿宋" w:eastAsia="仿宋" w:hAnsi="仿宋"/>
          <w:sz w:val="24"/>
          <w:szCs w:val="24"/>
        </w:rPr>
        <w:t>元</w:t>
      </w:r>
      <w:r w:rsidRPr="00FA6D8C">
        <w:rPr>
          <w:rFonts w:ascii="仿宋" w:eastAsia="仿宋" w:hAnsi="仿宋" w:hint="eastAsia"/>
          <w:sz w:val="24"/>
          <w:szCs w:val="24"/>
        </w:rPr>
        <w: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2455"/>
        <w:gridCol w:w="1299"/>
        <w:gridCol w:w="1733"/>
        <w:gridCol w:w="1877"/>
        <w:gridCol w:w="1731"/>
      </w:tblGrid>
      <w:tr w:rsidR="00167FED" w:rsidRPr="00C64A64" w:rsidTr="001607B0">
        <w:trPr>
          <w:cantSplit/>
          <w:trHeight w:hRule="exact" w:val="454"/>
          <w:jc w:val="center"/>
        </w:trPr>
        <w:tc>
          <w:tcPr>
            <w:tcW w:w="435" w:type="pct"/>
            <w:vAlign w:val="center"/>
          </w:tcPr>
          <w:p w:rsidR="00167FED" w:rsidRPr="00C64A64" w:rsidRDefault="00167FED" w:rsidP="001607B0">
            <w:pPr>
              <w:spacing w:line="360" w:lineRule="auto"/>
              <w:jc w:val="center"/>
              <w:rPr>
                <w:rFonts w:ascii="仿宋" w:eastAsia="仿宋" w:hAnsi="仿宋"/>
                <w:szCs w:val="21"/>
              </w:rPr>
            </w:pPr>
            <w:r w:rsidRPr="00C64A64">
              <w:rPr>
                <w:rFonts w:ascii="仿宋" w:eastAsia="仿宋" w:hAnsi="仿宋" w:hint="eastAsia"/>
                <w:szCs w:val="21"/>
              </w:rPr>
              <w:t>序号</w:t>
            </w:r>
          </w:p>
        </w:tc>
        <w:tc>
          <w:tcPr>
            <w:tcW w:w="1232" w:type="pct"/>
            <w:vAlign w:val="center"/>
          </w:tcPr>
          <w:p w:rsidR="00167FED" w:rsidRPr="00C64A64" w:rsidRDefault="00167FED" w:rsidP="001607B0">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652" w:type="pct"/>
            <w:vAlign w:val="center"/>
          </w:tcPr>
          <w:p w:rsidR="00167FED" w:rsidRPr="00C64A64" w:rsidRDefault="00167FED" w:rsidP="001607B0">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870" w:type="pct"/>
            <w:vAlign w:val="center"/>
          </w:tcPr>
          <w:p w:rsidR="00167FED" w:rsidRPr="00C64A64" w:rsidRDefault="00167FED" w:rsidP="001607B0">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942" w:type="pct"/>
            <w:vAlign w:val="center"/>
          </w:tcPr>
          <w:p w:rsidR="00167FED" w:rsidRPr="00C64A64" w:rsidRDefault="00167FED" w:rsidP="001607B0">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870" w:type="pct"/>
            <w:vAlign w:val="center"/>
          </w:tcPr>
          <w:p w:rsidR="00167FED" w:rsidRPr="00C64A64" w:rsidRDefault="00167FED" w:rsidP="001607B0">
            <w:pPr>
              <w:spacing w:line="360" w:lineRule="auto"/>
              <w:jc w:val="center"/>
              <w:rPr>
                <w:rFonts w:ascii="仿宋" w:eastAsia="仿宋" w:hAnsi="仿宋"/>
                <w:szCs w:val="21"/>
              </w:rPr>
            </w:pPr>
            <w:r w:rsidRPr="00C64A64">
              <w:rPr>
                <w:rFonts w:ascii="仿宋" w:eastAsia="仿宋" w:hAnsi="仿宋" w:hint="eastAsia"/>
                <w:szCs w:val="21"/>
              </w:rPr>
              <w:t>含税价格</w:t>
            </w:r>
          </w:p>
        </w:tc>
      </w:tr>
      <w:tr w:rsidR="00167FED" w:rsidRPr="00C64A64" w:rsidTr="001607B0">
        <w:trPr>
          <w:cantSplit/>
          <w:trHeight w:hRule="exact" w:val="454"/>
          <w:jc w:val="center"/>
        </w:trPr>
        <w:tc>
          <w:tcPr>
            <w:tcW w:w="435"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1</w:t>
            </w:r>
          </w:p>
        </w:tc>
        <w:tc>
          <w:tcPr>
            <w:tcW w:w="1232" w:type="pct"/>
            <w:vAlign w:val="center"/>
          </w:tcPr>
          <w:p w:rsidR="00167FED" w:rsidRPr="00C64A64" w:rsidRDefault="00167FED" w:rsidP="001607B0">
            <w:pPr>
              <w:spacing w:line="360" w:lineRule="auto"/>
              <w:jc w:val="center"/>
              <w:rPr>
                <w:rFonts w:ascii="仿宋" w:eastAsia="仿宋" w:hAnsi="仿宋" w:hint="eastAsia"/>
                <w:szCs w:val="21"/>
              </w:rPr>
            </w:pPr>
            <w:r>
              <w:rPr>
                <w:rFonts w:ascii="仿宋" w:eastAsia="仿宋" w:hAnsi="仿宋" w:hint="eastAsia"/>
                <w:szCs w:val="21"/>
              </w:rPr>
              <w:t>滑轨内槽模具</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2</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szCs w:val="21"/>
              </w:rPr>
              <w:t>63.00</w:t>
            </w:r>
          </w:p>
        </w:tc>
        <w:tc>
          <w:tcPr>
            <w:tcW w:w="942" w:type="pct"/>
            <w:vAlign w:val="center"/>
          </w:tcPr>
          <w:p w:rsidR="00167FED" w:rsidRPr="00167FED" w:rsidRDefault="00167FED" w:rsidP="001607B0">
            <w:pPr>
              <w:widowControl/>
              <w:jc w:val="center"/>
              <w:rPr>
                <w:rFonts w:ascii="仿宋" w:eastAsia="仿宋" w:hAnsi="仿宋"/>
                <w:color w:val="000000"/>
                <w:kern w:val="0"/>
                <w:szCs w:val="21"/>
              </w:rPr>
            </w:pPr>
            <w:r w:rsidRPr="00167FED">
              <w:rPr>
                <w:rFonts w:ascii="仿宋" w:eastAsia="仿宋" w:hAnsi="仿宋" w:hint="eastAsia"/>
                <w:color w:val="000000"/>
                <w:szCs w:val="21"/>
              </w:rPr>
              <w:t>8.19</w:t>
            </w:r>
          </w:p>
        </w:tc>
        <w:tc>
          <w:tcPr>
            <w:tcW w:w="870" w:type="pct"/>
            <w:vAlign w:val="center"/>
          </w:tcPr>
          <w:p w:rsidR="00167FED" w:rsidRPr="00167FED" w:rsidRDefault="00167FED" w:rsidP="001607B0">
            <w:pPr>
              <w:widowControl/>
              <w:jc w:val="center"/>
              <w:rPr>
                <w:rFonts w:ascii="仿宋" w:eastAsia="仿宋" w:hAnsi="仿宋"/>
                <w:color w:val="000000"/>
                <w:kern w:val="0"/>
                <w:szCs w:val="21"/>
              </w:rPr>
            </w:pPr>
            <w:r w:rsidRPr="00167FED">
              <w:rPr>
                <w:rFonts w:ascii="仿宋" w:eastAsia="仿宋" w:hAnsi="仿宋" w:hint="eastAsia"/>
                <w:color w:val="000000"/>
                <w:szCs w:val="21"/>
              </w:rPr>
              <w:t>71.19</w:t>
            </w:r>
          </w:p>
        </w:tc>
      </w:tr>
      <w:tr w:rsidR="00167FED" w:rsidRPr="00C64A64" w:rsidTr="001607B0">
        <w:trPr>
          <w:cantSplit/>
          <w:trHeight w:hRule="exact" w:val="454"/>
          <w:jc w:val="center"/>
        </w:trPr>
        <w:tc>
          <w:tcPr>
            <w:tcW w:w="435"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2</w:t>
            </w:r>
          </w:p>
        </w:tc>
        <w:tc>
          <w:tcPr>
            <w:tcW w:w="123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外槽垫片</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2</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szCs w:val="21"/>
              </w:rPr>
              <w:t>1.00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0.13</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1.13</w:t>
            </w:r>
          </w:p>
        </w:tc>
      </w:tr>
      <w:tr w:rsidR="00167FED" w:rsidRPr="00C64A64" w:rsidTr="001607B0">
        <w:trPr>
          <w:cantSplit/>
          <w:trHeight w:hRule="exact" w:val="454"/>
          <w:jc w:val="center"/>
        </w:trPr>
        <w:tc>
          <w:tcPr>
            <w:tcW w:w="435"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3</w:t>
            </w:r>
          </w:p>
        </w:tc>
        <w:tc>
          <w:tcPr>
            <w:tcW w:w="123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前支架</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szCs w:val="21"/>
              </w:rPr>
              <w:t>3</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.20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0.156</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1.356</w:t>
            </w:r>
          </w:p>
        </w:tc>
      </w:tr>
      <w:tr w:rsidR="00167FED" w:rsidRPr="00C64A64" w:rsidTr="001607B0">
        <w:trPr>
          <w:cantSplit/>
          <w:trHeight w:hRule="exact" w:val="454"/>
          <w:jc w:val="center"/>
        </w:trPr>
        <w:tc>
          <w:tcPr>
            <w:tcW w:w="435" w:type="pct"/>
            <w:vAlign w:val="center"/>
          </w:tcPr>
          <w:p w:rsidR="00167FED" w:rsidRDefault="00167FED" w:rsidP="001607B0">
            <w:pPr>
              <w:spacing w:line="360" w:lineRule="auto"/>
              <w:jc w:val="center"/>
              <w:rPr>
                <w:rFonts w:ascii="仿宋" w:eastAsia="仿宋" w:hAnsi="仿宋"/>
                <w:szCs w:val="21"/>
              </w:rPr>
            </w:pPr>
            <w:r>
              <w:rPr>
                <w:rFonts w:ascii="仿宋" w:eastAsia="仿宋" w:hAnsi="仿宋" w:hint="eastAsia"/>
                <w:szCs w:val="21"/>
              </w:rPr>
              <w:t>4</w:t>
            </w:r>
          </w:p>
        </w:tc>
        <w:tc>
          <w:tcPr>
            <w:tcW w:w="1232" w:type="pct"/>
            <w:vAlign w:val="center"/>
          </w:tcPr>
          <w:p w:rsidR="00167FED" w:rsidRPr="00C64A64" w:rsidRDefault="00167FED" w:rsidP="001607B0">
            <w:pPr>
              <w:spacing w:line="360" w:lineRule="auto"/>
              <w:jc w:val="center"/>
              <w:rPr>
                <w:rFonts w:ascii="仿宋" w:eastAsia="仿宋" w:hAnsi="仿宋" w:hint="eastAsia"/>
                <w:szCs w:val="21"/>
              </w:rPr>
            </w:pPr>
            <w:r>
              <w:rPr>
                <w:rFonts w:ascii="仿宋" w:eastAsia="仿宋" w:hAnsi="仿宋" w:hint="eastAsia"/>
                <w:szCs w:val="21"/>
              </w:rPr>
              <w:t>丝杠中支架</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5</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.00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0.26</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2.26</w:t>
            </w:r>
          </w:p>
        </w:tc>
      </w:tr>
      <w:tr w:rsidR="00167FED" w:rsidRPr="00C64A64" w:rsidTr="001607B0">
        <w:trPr>
          <w:cantSplit/>
          <w:trHeight w:hRule="exact" w:val="454"/>
          <w:jc w:val="center"/>
        </w:trPr>
        <w:tc>
          <w:tcPr>
            <w:tcW w:w="435" w:type="pct"/>
            <w:vAlign w:val="center"/>
          </w:tcPr>
          <w:p w:rsidR="00167FED" w:rsidRDefault="00167FED" w:rsidP="001607B0">
            <w:pPr>
              <w:spacing w:line="360" w:lineRule="auto"/>
              <w:jc w:val="center"/>
              <w:rPr>
                <w:rFonts w:ascii="仿宋" w:eastAsia="仿宋" w:hAnsi="仿宋"/>
                <w:szCs w:val="21"/>
              </w:rPr>
            </w:pPr>
            <w:r>
              <w:rPr>
                <w:rFonts w:ascii="仿宋" w:eastAsia="仿宋" w:hAnsi="仿宋" w:hint="eastAsia"/>
                <w:szCs w:val="21"/>
              </w:rPr>
              <w:t>5</w:t>
            </w:r>
          </w:p>
        </w:tc>
        <w:tc>
          <w:tcPr>
            <w:tcW w:w="123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马达支架</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5</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szCs w:val="21"/>
              </w:rPr>
              <w:t>3.00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0.39</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3.39</w:t>
            </w:r>
          </w:p>
        </w:tc>
      </w:tr>
      <w:tr w:rsidR="00167FED" w:rsidRPr="00C64A64" w:rsidTr="001607B0">
        <w:trPr>
          <w:cantSplit/>
          <w:trHeight w:hRule="exact" w:val="454"/>
          <w:jc w:val="center"/>
        </w:trPr>
        <w:tc>
          <w:tcPr>
            <w:tcW w:w="435"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6</w:t>
            </w:r>
          </w:p>
        </w:tc>
        <w:tc>
          <w:tcPr>
            <w:tcW w:w="1232"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丝杠后支架锁付螺栓</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1</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0</w:t>
            </w:r>
            <w:r>
              <w:rPr>
                <w:rFonts w:ascii="仿宋" w:eastAsia="仿宋" w:hAnsi="仿宋"/>
                <w:szCs w:val="21"/>
              </w:rPr>
              <w:t>.80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0.104</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0.904</w:t>
            </w:r>
          </w:p>
        </w:tc>
      </w:tr>
      <w:tr w:rsidR="00167FED" w:rsidRPr="00C64A64" w:rsidTr="001607B0">
        <w:trPr>
          <w:cantSplit/>
          <w:trHeight w:hRule="exact" w:val="454"/>
          <w:jc w:val="center"/>
        </w:trPr>
        <w:tc>
          <w:tcPr>
            <w:tcW w:w="435"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7</w:t>
            </w:r>
          </w:p>
        </w:tc>
        <w:tc>
          <w:tcPr>
            <w:tcW w:w="1232"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滑槽马达衬套</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1</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szCs w:val="21"/>
              </w:rPr>
              <w:t>1.00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0.13</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1.13</w:t>
            </w:r>
          </w:p>
        </w:tc>
      </w:tr>
      <w:tr w:rsidR="00167FED" w:rsidRPr="00C64A64" w:rsidTr="001607B0">
        <w:trPr>
          <w:cantSplit/>
          <w:trHeight w:hRule="exact" w:val="454"/>
          <w:jc w:val="center"/>
        </w:trPr>
        <w:tc>
          <w:tcPr>
            <w:tcW w:w="435"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8</w:t>
            </w:r>
          </w:p>
        </w:tc>
        <w:tc>
          <w:tcPr>
            <w:tcW w:w="1232"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治具</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3</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szCs w:val="21"/>
              </w:rPr>
              <w:t>5.00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0.65</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5.65</w:t>
            </w:r>
          </w:p>
        </w:tc>
      </w:tr>
      <w:tr w:rsidR="00167FED" w:rsidRPr="00C64A64" w:rsidTr="001607B0">
        <w:trPr>
          <w:cantSplit/>
          <w:trHeight w:hRule="exact" w:val="454"/>
          <w:jc w:val="center"/>
        </w:trPr>
        <w:tc>
          <w:tcPr>
            <w:tcW w:w="435"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9</w:t>
            </w:r>
          </w:p>
        </w:tc>
        <w:tc>
          <w:tcPr>
            <w:tcW w:w="1232" w:type="pct"/>
            <w:vAlign w:val="center"/>
          </w:tcPr>
          <w:p w:rsidR="00167FED" w:rsidRDefault="00167FED" w:rsidP="001607B0">
            <w:pPr>
              <w:spacing w:line="360" w:lineRule="auto"/>
              <w:jc w:val="center"/>
              <w:rPr>
                <w:rFonts w:ascii="仿宋" w:eastAsia="仿宋" w:hAnsi="仿宋" w:hint="eastAsia"/>
                <w:szCs w:val="21"/>
              </w:rPr>
            </w:pPr>
            <w:r>
              <w:rPr>
                <w:rFonts w:ascii="仿宋" w:eastAsia="仿宋" w:hAnsi="仿宋" w:hint="eastAsia"/>
                <w:szCs w:val="21"/>
              </w:rPr>
              <w:t>量具</w:t>
            </w:r>
          </w:p>
        </w:tc>
        <w:tc>
          <w:tcPr>
            <w:tcW w:w="65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2</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szCs w:val="21"/>
              </w:rPr>
              <w:t>3.00</w:t>
            </w:r>
          </w:p>
        </w:tc>
        <w:tc>
          <w:tcPr>
            <w:tcW w:w="942"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0.39</w:t>
            </w:r>
          </w:p>
        </w:tc>
        <w:tc>
          <w:tcPr>
            <w:tcW w:w="870" w:type="pct"/>
            <w:vAlign w:val="center"/>
          </w:tcPr>
          <w:p w:rsidR="00167FED" w:rsidRPr="00167FED" w:rsidRDefault="00167FED" w:rsidP="001607B0">
            <w:pPr>
              <w:jc w:val="center"/>
              <w:rPr>
                <w:rFonts w:ascii="仿宋" w:eastAsia="仿宋" w:hAnsi="仿宋" w:hint="eastAsia"/>
                <w:color w:val="000000"/>
                <w:szCs w:val="21"/>
              </w:rPr>
            </w:pPr>
            <w:r w:rsidRPr="00167FED">
              <w:rPr>
                <w:rFonts w:ascii="仿宋" w:eastAsia="仿宋" w:hAnsi="仿宋" w:hint="eastAsia"/>
                <w:color w:val="000000"/>
                <w:szCs w:val="21"/>
              </w:rPr>
              <w:t>3.39</w:t>
            </w:r>
          </w:p>
        </w:tc>
      </w:tr>
      <w:tr w:rsidR="00167FED" w:rsidRPr="00C64A64" w:rsidTr="001607B0">
        <w:trPr>
          <w:cantSplit/>
          <w:trHeight w:hRule="exact" w:val="454"/>
          <w:jc w:val="center"/>
        </w:trPr>
        <w:tc>
          <w:tcPr>
            <w:tcW w:w="435" w:type="pct"/>
            <w:vAlign w:val="center"/>
          </w:tcPr>
          <w:p w:rsidR="00167FED" w:rsidRPr="004348CB" w:rsidRDefault="00167FED" w:rsidP="001607B0">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232" w:type="pct"/>
            <w:vAlign w:val="center"/>
          </w:tcPr>
          <w:p w:rsidR="00167FED" w:rsidRPr="00C64A64" w:rsidRDefault="00167FED" w:rsidP="001607B0">
            <w:pPr>
              <w:spacing w:line="360" w:lineRule="auto"/>
              <w:jc w:val="center"/>
              <w:rPr>
                <w:rFonts w:ascii="仿宋" w:eastAsia="仿宋" w:hAnsi="仿宋"/>
                <w:szCs w:val="21"/>
              </w:rPr>
            </w:pPr>
          </w:p>
        </w:tc>
        <w:tc>
          <w:tcPr>
            <w:tcW w:w="652" w:type="pct"/>
            <w:vAlign w:val="center"/>
          </w:tcPr>
          <w:p w:rsidR="00167FED" w:rsidRPr="00C64A64" w:rsidRDefault="00167FED" w:rsidP="001607B0">
            <w:pPr>
              <w:spacing w:line="360" w:lineRule="auto"/>
              <w:jc w:val="center"/>
              <w:rPr>
                <w:rFonts w:ascii="仿宋" w:eastAsia="仿宋" w:hAnsi="仿宋"/>
                <w:szCs w:val="21"/>
              </w:rPr>
            </w:pP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0.00</w:t>
            </w:r>
          </w:p>
        </w:tc>
        <w:tc>
          <w:tcPr>
            <w:tcW w:w="942"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0.40</w:t>
            </w:r>
          </w:p>
        </w:tc>
        <w:tc>
          <w:tcPr>
            <w:tcW w:w="870" w:type="pct"/>
            <w:vAlign w:val="center"/>
          </w:tcPr>
          <w:p w:rsidR="00167FED" w:rsidRPr="00C64A64" w:rsidRDefault="00167FED" w:rsidP="001607B0">
            <w:pPr>
              <w:spacing w:line="360" w:lineRule="auto"/>
              <w:jc w:val="center"/>
              <w:rPr>
                <w:rFonts w:ascii="仿宋" w:eastAsia="仿宋" w:hAnsi="仿宋"/>
                <w:szCs w:val="21"/>
              </w:rPr>
            </w:pPr>
            <w:r>
              <w:rPr>
                <w:rFonts w:ascii="仿宋" w:eastAsia="仿宋" w:hAnsi="仿宋" w:hint="eastAsia"/>
                <w:szCs w:val="21"/>
              </w:rPr>
              <w:t>9</w:t>
            </w:r>
            <w:r>
              <w:rPr>
                <w:rFonts w:ascii="仿宋" w:eastAsia="仿宋" w:hAnsi="仿宋"/>
                <w:szCs w:val="21"/>
              </w:rPr>
              <w:t>0.</w:t>
            </w:r>
            <w:r w:rsidR="002E0380">
              <w:rPr>
                <w:rFonts w:ascii="仿宋" w:eastAsia="仿宋" w:hAnsi="仿宋"/>
                <w:szCs w:val="21"/>
              </w:rPr>
              <w:t>40</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2E0380">
        <w:rPr>
          <w:rFonts w:ascii="仿宋" w:eastAsia="仿宋" w:hAnsi="仿宋" w:cs="宋体"/>
          <w:b/>
          <w:bCs/>
          <w:color w:val="000000"/>
          <w:kern w:val="0"/>
          <w:sz w:val="24"/>
          <w:u w:val="single"/>
        </w:rPr>
        <w:t>904000</w:t>
      </w:r>
      <w:r w:rsidRPr="006E2448">
        <w:rPr>
          <w:rFonts w:ascii="仿宋" w:eastAsia="仿宋" w:hAnsi="仿宋" w:cs="宋体" w:hint="eastAsia"/>
          <w:b/>
          <w:bCs/>
          <w:color w:val="000000"/>
          <w:kern w:val="0"/>
          <w:sz w:val="24"/>
        </w:rPr>
        <w:t>元，</w:t>
      </w:r>
      <w:r w:rsidR="002E0380" w:rsidRPr="002E0380">
        <w:rPr>
          <w:rFonts w:ascii="仿宋" w:eastAsia="仿宋" w:hAnsi="仿宋" w:cs="宋体" w:hint="eastAsia"/>
          <w:b/>
          <w:bCs/>
          <w:color w:val="000000"/>
          <w:kern w:val="0"/>
          <w:sz w:val="24"/>
          <w:u w:val="single"/>
        </w:rPr>
        <w:t>玖拾万零肆仟</w:t>
      </w:r>
      <w:r w:rsidRPr="002E0380">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7F6E69">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w:t>
      </w:r>
      <w:bookmarkStart w:id="0" w:name="_GoBack"/>
      <w:bookmarkEnd w:id="0"/>
      <w:r w:rsidRPr="002A7FF8">
        <w:rPr>
          <w:rFonts w:ascii="仿宋" w:eastAsia="仿宋" w:hAnsi="仿宋" w:cs="仿宋" w:hint="eastAsia"/>
          <w:bCs/>
          <w:szCs w:val="21"/>
        </w:rPr>
        <w:t>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60427F" w:rsidRDefault="003A3614" w:rsidP="00CF2FCE">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sidR="00317846"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491F33">
        <w:rPr>
          <w:rFonts w:ascii="仿宋" w:eastAsia="仿宋" w:hAnsi="仿宋" w:hint="eastAsia"/>
          <w:sz w:val="24"/>
          <w:szCs w:val="24"/>
          <w:u w:val="single"/>
        </w:rPr>
        <w:t>7</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00317846"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2E0380">
        <w:rPr>
          <w:rFonts w:ascii="仿宋" w:eastAsia="仿宋" w:hAnsi="仿宋"/>
          <w:sz w:val="24"/>
          <w:szCs w:val="24"/>
          <w:u w:val="single"/>
        </w:rPr>
        <w:t>40</w:t>
      </w:r>
      <w:r w:rsidR="000C77F9">
        <w:rPr>
          <w:rFonts w:ascii="仿宋" w:eastAsia="仿宋" w:hAnsi="仿宋" w:hint="eastAsia"/>
          <w:sz w:val="24"/>
          <w:szCs w:val="24"/>
          <w:u w:val="single"/>
        </w:rPr>
        <w:t xml:space="preserve"> </w:t>
      </w:r>
      <w:r w:rsidR="00317846" w:rsidRPr="00C64A64">
        <w:rPr>
          <w:rFonts w:ascii="仿宋" w:eastAsia="仿宋" w:hAnsi="仿宋" w:hint="eastAsia"/>
          <w:sz w:val="24"/>
          <w:szCs w:val="24"/>
        </w:rPr>
        <w:t>%给乙方，计：</w:t>
      </w:r>
      <w:r w:rsidR="0060427F" w:rsidRPr="00C64A64">
        <w:rPr>
          <w:rFonts w:ascii="仿宋" w:eastAsia="仿宋" w:hAnsi="仿宋" w:hint="eastAsia"/>
          <w:sz w:val="24"/>
          <w:szCs w:val="24"/>
        </w:rPr>
        <w:t>人民币</w:t>
      </w:r>
      <w:permStart w:id="520179507" w:edGrp="everyone"/>
      <w:r w:rsidR="0060427F">
        <w:rPr>
          <w:rFonts w:ascii="仿宋" w:eastAsia="仿宋" w:hAnsi="仿宋" w:hint="eastAsia"/>
          <w:sz w:val="24"/>
          <w:szCs w:val="24"/>
        </w:rPr>
        <w:t xml:space="preserve"> </w:t>
      </w:r>
      <w:r w:rsidR="0060427F">
        <w:rPr>
          <w:rFonts w:ascii="仿宋" w:eastAsia="仿宋" w:hAnsi="仿宋" w:hint="eastAsia"/>
          <w:sz w:val="24"/>
          <w:szCs w:val="24"/>
          <w:u w:val="single"/>
        </w:rPr>
        <w:t xml:space="preserve"> </w:t>
      </w:r>
      <w:r w:rsidR="00EE31A7">
        <w:rPr>
          <w:rFonts w:ascii="仿宋" w:eastAsia="仿宋" w:hAnsi="仿宋"/>
          <w:sz w:val="24"/>
          <w:szCs w:val="24"/>
          <w:u w:val="single"/>
        </w:rPr>
        <w:t>361600</w:t>
      </w:r>
      <w:r w:rsidR="0060427F">
        <w:rPr>
          <w:rFonts w:ascii="仿宋" w:eastAsia="仿宋" w:hAnsi="仿宋" w:hint="eastAsia"/>
          <w:sz w:val="24"/>
          <w:szCs w:val="24"/>
          <w:u w:val="single"/>
        </w:rPr>
        <w:t xml:space="preserve"> </w:t>
      </w:r>
      <w:r w:rsidR="0060427F" w:rsidRPr="00ED54B9">
        <w:rPr>
          <w:rFonts w:ascii="仿宋" w:eastAsia="仿宋" w:hAnsi="仿宋" w:hint="eastAsia"/>
          <w:sz w:val="24"/>
          <w:szCs w:val="24"/>
          <w:u w:val="single"/>
        </w:rPr>
        <w:t xml:space="preserve"> </w:t>
      </w:r>
      <w:permEnd w:id="520179507"/>
      <w:r w:rsidR="0060427F" w:rsidRPr="00C64A64">
        <w:rPr>
          <w:rFonts w:ascii="仿宋" w:eastAsia="仿宋" w:hAnsi="仿宋" w:hint="eastAsia"/>
          <w:sz w:val="24"/>
          <w:szCs w:val="24"/>
        </w:rPr>
        <w:t>元</w:t>
      </w:r>
      <w:r w:rsidR="00036244">
        <w:rPr>
          <w:rFonts w:ascii="仿宋" w:eastAsia="仿宋" w:hAnsi="仿宋" w:hint="eastAsia"/>
          <w:sz w:val="24"/>
          <w:szCs w:val="24"/>
        </w:rPr>
        <w:t>，</w:t>
      </w:r>
      <w:r>
        <w:rPr>
          <w:rFonts w:ascii="仿宋" w:eastAsia="仿宋" w:hAnsi="仿宋"/>
          <w:sz w:val="24"/>
          <w:szCs w:val="24"/>
        </w:rPr>
        <w:t xml:space="preserve"> </w:t>
      </w:r>
    </w:p>
    <w:p w:rsidR="003A3614" w:rsidRDefault="003A3614" w:rsidP="00CF2FCE">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CF2FCE">
        <w:rPr>
          <w:rFonts w:ascii="仿宋" w:eastAsia="仿宋" w:hAnsi="仿宋"/>
          <w:sz w:val="24"/>
          <w:szCs w:val="24"/>
        </w:rPr>
        <w:t>SOP</w:t>
      </w:r>
      <w:r w:rsidR="00CF2FCE">
        <w:rPr>
          <w:rFonts w:ascii="仿宋" w:eastAsia="仿宋" w:hAnsi="仿宋" w:hint="eastAsia"/>
          <w:sz w:val="24"/>
          <w:szCs w:val="24"/>
        </w:rPr>
        <w:t>（</w:t>
      </w:r>
      <w:r>
        <w:rPr>
          <w:rFonts w:ascii="仿宋" w:eastAsia="仿宋" w:hAnsi="仿宋" w:hint="eastAsia"/>
          <w:sz w:val="24"/>
          <w:szCs w:val="24"/>
        </w:rPr>
        <w:t>批量</w:t>
      </w:r>
      <w:r w:rsidR="00CF2FCE">
        <w:rPr>
          <w:rFonts w:ascii="仿宋" w:eastAsia="仿宋" w:hAnsi="仿宋" w:hint="eastAsia"/>
          <w:sz w:val="24"/>
          <w:szCs w:val="24"/>
        </w:rPr>
        <w:t>）1</w:t>
      </w:r>
      <w:r w:rsidR="00CF2FCE">
        <w:rPr>
          <w:rFonts w:ascii="仿宋" w:eastAsia="仿宋" w:hAnsi="仿宋"/>
          <w:sz w:val="24"/>
          <w:szCs w:val="24"/>
        </w:rPr>
        <w:t>2</w:t>
      </w:r>
      <w:r w:rsidR="00CF2FCE">
        <w:rPr>
          <w:rFonts w:ascii="仿宋" w:eastAsia="仿宋" w:hAnsi="仿宋" w:hint="eastAsia"/>
          <w:sz w:val="24"/>
          <w:szCs w:val="24"/>
        </w:rPr>
        <w:t>个月后</w:t>
      </w:r>
      <w:r>
        <w:rPr>
          <w:rFonts w:ascii="仿宋" w:eastAsia="仿宋" w:hAnsi="仿宋" w:hint="eastAsia"/>
          <w:sz w:val="24"/>
          <w:szCs w:val="24"/>
        </w:rPr>
        <w:t>支付</w:t>
      </w:r>
      <w:r w:rsidRPr="00C64A64">
        <w:rPr>
          <w:rFonts w:ascii="仿宋" w:eastAsia="仿宋" w:hAnsi="仿宋" w:hint="eastAsia"/>
          <w:sz w:val="24"/>
          <w:szCs w:val="24"/>
        </w:rPr>
        <w:t>总金额的</w:t>
      </w:r>
      <w:r>
        <w:rPr>
          <w:rFonts w:ascii="仿宋" w:eastAsia="仿宋" w:hAnsi="仿宋" w:hint="eastAsia"/>
          <w:sz w:val="24"/>
          <w:szCs w:val="24"/>
          <w:u w:val="single"/>
        </w:rPr>
        <w:t xml:space="preserve"> </w:t>
      </w:r>
      <w:r w:rsidR="00CF2FCE">
        <w:rPr>
          <w:rFonts w:ascii="仿宋" w:eastAsia="仿宋" w:hAnsi="仿宋"/>
          <w:sz w:val="24"/>
          <w:szCs w:val="24"/>
          <w:u w:val="single"/>
        </w:rPr>
        <w:t>60</w:t>
      </w:r>
      <w:r>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2094207867" w:edGrp="everyone"/>
      <w:r>
        <w:rPr>
          <w:rFonts w:ascii="仿宋" w:eastAsia="仿宋" w:hAnsi="仿宋" w:hint="eastAsia"/>
          <w:sz w:val="24"/>
          <w:szCs w:val="24"/>
        </w:rPr>
        <w:t xml:space="preserve"> </w:t>
      </w:r>
      <w:r w:rsidR="00EE31A7">
        <w:rPr>
          <w:rFonts w:ascii="仿宋" w:eastAsia="仿宋" w:hAnsi="仿宋"/>
          <w:sz w:val="24"/>
          <w:szCs w:val="24"/>
          <w:u w:val="single"/>
        </w:rPr>
        <w:t>542400</w:t>
      </w:r>
      <w:r>
        <w:rPr>
          <w:rFonts w:ascii="仿宋" w:eastAsia="仿宋" w:hAnsi="仿宋" w:hint="eastAsia"/>
          <w:sz w:val="24"/>
          <w:szCs w:val="24"/>
          <w:u w:val="single"/>
        </w:rPr>
        <w:t xml:space="preserve"> </w:t>
      </w:r>
      <w:r w:rsidRPr="00ED54B9">
        <w:rPr>
          <w:rFonts w:ascii="仿宋" w:eastAsia="仿宋" w:hAnsi="仿宋" w:hint="eastAsia"/>
          <w:sz w:val="24"/>
          <w:szCs w:val="24"/>
          <w:u w:val="single"/>
        </w:rPr>
        <w:t xml:space="preserve"> </w:t>
      </w:r>
      <w:permEnd w:id="2094207867"/>
      <w:r w:rsidRPr="00C64A64">
        <w:rPr>
          <w:rFonts w:ascii="仿宋" w:eastAsia="仿宋" w:hAnsi="仿宋" w:hint="eastAsia"/>
          <w:sz w:val="24"/>
          <w:szCs w:val="24"/>
        </w:rPr>
        <w:t>元</w:t>
      </w:r>
      <w:r>
        <w:rPr>
          <w:rFonts w:ascii="仿宋" w:eastAsia="仿宋" w:hAnsi="仿宋" w:hint="eastAsia"/>
          <w:sz w:val="24"/>
          <w:szCs w:val="24"/>
        </w:rPr>
        <w:t>，</w:t>
      </w:r>
    </w:p>
    <w:p w:rsidR="000C41FC" w:rsidRDefault="000C41FC" w:rsidP="00CF2FCE">
      <w:pPr>
        <w:spacing w:line="360" w:lineRule="auto"/>
        <w:ind w:firstLineChars="200" w:firstLine="480"/>
        <w:rPr>
          <w:rFonts w:ascii="仿宋" w:eastAsia="仿宋" w:hAnsi="仿宋"/>
          <w:sz w:val="24"/>
          <w:szCs w:val="24"/>
        </w:rPr>
      </w:pPr>
      <w:r>
        <w:rPr>
          <w:rFonts w:ascii="仿宋" w:eastAsia="仿宋" w:hAnsi="仿宋" w:hint="eastAsia"/>
          <w:sz w:val="24"/>
          <w:szCs w:val="24"/>
        </w:rPr>
        <w:t>上述费用支付前，乙方需开具对等金额增值税专用发票（1</w:t>
      </w:r>
      <w:r>
        <w:rPr>
          <w:rFonts w:ascii="仿宋" w:eastAsia="仿宋" w:hAnsi="仿宋"/>
          <w:sz w:val="24"/>
          <w:szCs w:val="24"/>
        </w:rPr>
        <w:t>3%</w:t>
      </w:r>
      <w:r>
        <w:rPr>
          <w:rFonts w:ascii="仿宋" w:eastAsia="仿宋" w:hAnsi="仿宋" w:hint="eastAsia"/>
          <w:sz w:val="24"/>
          <w:szCs w:val="24"/>
        </w:rPr>
        <w:t>）</w:t>
      </w:r>
    </w:p>
    <w:p w:rsidR="00317846" w:rsidRPr="00C64A64" w:rsidRDefault="00317846" w:rsidP="003A3614">
      <w:pPr>
        <w:spacing w:line="360" w:lineRule="auto"/>
        <w:ind w:firstLineChars="200" w:firstLine="480"/>
        <w:rPr>
          <w:rFonts w:ascii="仿宋" w:eastAsia="仿宋" w:hAnsi="仿宋"/>
          <w:color w:val="FF0000"/>
          <w:sz w:val="24"/>
          <w:szCs w:val="24"/>
        </w:rPr>
      </w:pP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64452805" w:edGrp="everyone"/>
      <w:r w:rsidR="0060427F">
        <w:rPr>
          <w:rFonts w:ascii="仿宋" w:eastAsia="仿宋" w:hAnsi="仿宋" w:hint="eastAsia"/>
          <w:sz w:val="24"/>
          <w:szCs w:val="24"/>
          <w:u w:val="single"/>
        </w:rPr>
        <w:t xml:space="preserve">  </w:t>
      </w:r>
      <w:r w:rsidR="0060427F">
        <w:rPr>
          <w:rFonts w:ascii="仿宋" w:eastAsia="仿宋" w:hAnsi="仿宋"/>
          <w:sz w:val="24"/>
          <w:szCs w:val="24"/>
          <w:u w:val="single"/>
        </w:rPr>
        <w:t>20</w:t>
      </w:r>
      <w:r w:rsidR="009A66A4">
        <w:rPr>
          <w:rFonts w:ascii="仿宋" w:eastAsia="仿宋" w:hAnsi="仿宋" w:hint="eastAsia"/>
          <w:sz w:val="24"/>
          <w:szCs w:val="24"/>
          <w:u w:val="single"/>
        </w:rPr>
        <w:t xml:space="preserve">  </w:t>
      </w:r>
      <w:r w:rsidR="00202265" w:rsidRPr="00202265">
        <w:rPr>
          <w:rFonts w:ascii="仿宋" w:eastAsia="仿宋" w:hAnsi="仿宋" w:hint="eastAsia"/>
          <w:sz w:val="24"/>
          <w:szCs w:val="24"/>
          <w:u w:val="single"/>
        </w:rPr>
        <w:t xml:space="preserve"> </w:t>
      </w:r>
      <w:permEnd w:id="364452805"/>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lastRenderedPageBreak/>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9062751" w:edGrp="everyone"/>
      <w:r w:rsidR="00E9500E">
        <w:rPr>
          <w:rFonts w:ascii="仿宋" w:eastAsia="仿宋" w:hAnsi="仿宋" w:hint="eastAsia"/>
          <w:sz w:val="24"/>
          <w:szCs w:val="24"/>
        </w:rPr>
        <w:t>3</w:t>
      </w:r>
      <w:r w:rsidR="00E9500E">
        <w:rPr>
          <w:rFonts w:ascii="仿宋" w:eastAsia="仿宋" w:hAnsi="仿宋"/>
          <w:sz w:val="24"/>
          <w:szCs w:val="24"/>
        </w:rPr>
        <w:t>0</w:t>
      </w:r>
      <w:permEnd w:id="39062751"/>
      <w:r w:rsidRPr="00C64A64">
        <w:rPr>
          <w:rFonts w:ascii="仿宋" w:eastAsia="仿宋" w:hAnsi="仿宋" w:hint="eastAsia"/>
          <w:sz w:val="24"/>
          <w:szCs w:val="24"/>
        </w:rPr>
        <w:t>日内，乙方交付试首模样件（不少于</w:t>
      </w:r>
      <w:r w:rsidR="00E9500E">
        <w:rPr>
          <w:rFonts w:ascii="仿宋" w:eastAsia="仿宋" w:hAnsi="仿宋"/>
          <w:sz w:val="24"/>
          <w:szCs w:val="24"/>
        </w:rPr>
        <w:t>5</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2043702352" w:edGrp="everyone"/>
      <w:r w:rsidR="0060427F">
        <w:rPr>
          <w:rFonts w:ascii="仿宋" w:eastAsia="仿宋" w:hAnsi="仿宋" w:hint="eastAsia"/>
          <w:sz w:val="24"/>
          <w:szCs w:val="24"/>
        </w:rPr>
        <w:t xml:space="preserve"> </w:t>
      </w:r>
      <w:r w:rsidR="007D7601">
        <w:rPr>
          <w:rFonts w:ascii="仿宋" w:eastAsia="仿宋" w:hAnsi="仿宋"/>
          <w:sz w:val="24"/>
          <w:szCs w:val="24"/>
        </w:rPr>
        <w:t>90</w:t>
      </w:r>
      <w:r w:rsidR="009A0CB8">
        <w:rPr>
          <w:rFonts w:ascii="仿宋" w:eastAsia="仿宋" w:hAnsi="仿宋" w:hint="eastAsia"/>
          <w:sz w:val="24"/>
          <w:szCs w:val="24"/>
        </w:rPr>
        <w:t xml:space="preserve"> </w:t>
      </w:r>
      <w:permEnd w:id="2043702352"/>
      <w:r w:rsidR="00317846" w:rsidRPr="00C64A64">
        <w:rPr>
          <w:rFonts w:ascii="仿宋" w:eastAsia="仿宋" w:hAnsi="仿宋" w:hint="eastAsia"/>
          <w:sz w:val="24"/>
          <w:szCs w:val="24"/>
        </w:rPr>
        <w:t>天，乙方应于20</w:t>
      </w:r>
      <w:permStart w:id="1128035637" w:edGrp="everyone"/>
      <w:r w:rsidR="0060427F">
        <w:rPr>
          <w:rFonts w:ascii="仿宋" w:eastAsia="仿宋" w:hAnsi="仿宋" w:hint="eastAsia"/>
          <w:sz w:val="24"/>
          <w:szCs w:val="24"/>
        </w:rPr>
        <w:t xml:space="preserve"> </w:t>
      </w:r>
      <w:r w:rsidR="0060427F">
        <w:rPr>
          <w:rFonts w:ascii="仿宋" w:eastAsia="仿宋" w:hAnsi="仿宋"/>
          <w:sz w:val="24"/>
          <w:szCs w:val="24"/>
        </w:rPr>
        <w:t>2</w:t>
      </w:r>
      <w:r w:rsidR="002E0380">
        <w:rPr>
          <w:rFonts w:ascii="仿宋" w:eastAsia="仿宋" w:hAnsi="仿宋"/>
          <w:sz w:val="24"/>
          <w:szCs w:val="24"/>
        </w:rPr>
        <w:t>3</w:t>
      </w:r>
      <w:r w:rsidR="009A0CB8">
        <w:rPr>
          <w:rFonts w:ascii="仿宋" w:eastAsia="仿宋" w:hAnsi="仿宋" w:hint="eastAsia"/>
          <w:sz w:val="24"/>
          <w:szCs w:val="24"/>
        </w:rPr>
        <w:t xml:space="preserve"> </w:t>
      </w:r>
      <w:permEnd w:id="1128035637"/>
      <w:r w:rsidR="00317846" w:rsidRPr="00C64A64">
        <w:rPr>
          <w:rFonts w:ascii="仿宋" w:eastAsia="仿宋" w:hAnsi="仿宋" w:hint="eastAsia"/>
          <w:sz w:val="24"/>
          <w:szCs w:val="24"/>
        </w:rPr>
        <w:t>年</w:t>
      </w:r>
      <w:permStart w:id="1532495697" w:edGrp="everyone"/>
      <w:r w:rsidR="009A0CB8">
        <w:rPr>
          <w:rFonts w:ascii="仿宋" w:eastAsia="仿宋" w:hAnsi="仿宋" w:hint="eastAsia"/>
          <w:sz w:val="24"/>
          <w:szCs w:val="24"/>
        </w:rPr>
        <w:t xml:space="preserve"> </w:t>
      </w:r>
      <w:r w:rsidR="007D7601">
        <w:rPr>
          <w:rFonts w:ascii="仿宋" w:eastAsia="仿宋" w:hAnsi="仿宋"/>
          <w:sz w:val="24"/>
          <w:szCs w:val="24"/>
        </w:rPr>
        <w:t>6</w:t>
      </w:r>
      <w:r w:rsidR="009A0CB8">
        <w:rPr>
          <w:rFonts w:ascii="仿宋" w:eastAsia="仿宋" w:hAnsi="仿宋" w:hint="eastAsia"/>
          <w:sz w:val="24"/>
          <w:szCs w:val="24"/>
        </w:rPr>
        <w:t xml:space="preserve"> </w:t>
      </w:r>
      <w:permEnd w:id="1532495697"/>
      <w:r w:rsidR="00317846" w:rsidRPr="00C64A64">
        <w:rPr>
          <w:rFonts w:ascii="仿宋" w:eastAsia="仿宋" w:hAnsi="仿宋" w:hint="eastAsia"/>
          <w:sz w:val="24"/>
          <w:szCs w:val="24"/>
        </w:rPr>
        <w:t>月</w:t>
      </w:r>
      <w:permStart w:id="884806828" w:edGrp="everyone"/>
      <w:r w:rsidR="007D7601">
        <w:rPr>
          <w:rFonts w:ascii="仿宋" w:eastAsia="仿宋" w:hAnsi="仿宋"/>
          <w:sz w:val="24"/>
          <w:szCs w:val="24"/>
        </w:rPr>
        <w:t>30</w:t>
      </w:r>
      <w:r w:rsidR="009A0CB8">
        <w:rPr>
          <w:rFonts w:ascii="仿宋" w:eastAsia="仿宋" w:hAnsi="仿宋" w:hint="eastAsia"/>
          <w:sz w:val="24"/>
          <w:szCs w:val="24"/>
        </w:rPr>
        <w:t xml:space="preserve"> </w:t>
      </w:r>
      <w:permEnd w:id="88480682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9A66A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60427F">
        <w:rPr>
          <w:rFonts w:ascii="仿宋" w:eastAsia="仿宋" w:hAnsi="仿宋" w:hint="eastAsia"/>
          <w:sz w:val="24"/>
          <w:szCs w:val="24"/>
        </w:rPr>
        <w:t>：</w:t>
      </w:r>
      <w:r w:rsidR="009A66A4">
        <w:rPr>
          <w:rFonts w:ascii="仿宋" w:eastAsia="仿宋" w:hAnsi="仿宋"/>
          <w:sz w:val="24"/>
          <w:szCs w:val="24"/>
        </w:rPr>
        <w:t>4</w:t>
      </w:r>
      <w:r w:rsidR="0060427F">
        <w:rPr>
          <w:rFonts w:ascii="仿宋" w:eastAsia="仿宋" w:hAnsi="仿宋" w:hint="eastAsia"/>
          <w:sz w:val="24"/>
          <w:szCs w:val="24"/>
        </w:rPr>
        <w:t>00</w:t>
      </w:r>
      <w:r w:rsidR="009A66A4">
        <w:rPr>
          <w:rFonts w:ascii="仿宋" w:eastAsia="仿宋" w:hAnsi="仿宋" w:hint="eastAsia"/>
          <w:sz w:val="24"/>
          <w:szCs w:val="24"/>
        </w:rPr>
        <w:t>件</w:t>
      </w:r>
      <w:r w:rsidR="009A66A4">
        <w:rPr>
          <w:rFonts w:ascii="仿宋" w:eastAsia="仿宋" w:hAnsi="仿宋"/>
          <w:sz w:val="24"/>
          <w:szCs w:val="24"/>
        </w:rPr>
        <w:t>，月产能：10</w:t>
      </w:r>
      <w:r w:rsidR="009A66A4">
        <w:rPr>
          <w:rFonts w:ascii="仿宋" w:eastAsia="仿宋" w:hAnsi="仿宋" w:hint="eastAsia"/>
          <w:sz w:val="24"/>
          <w:szCs w:val="24"/>
        </w:rPr>
        <w:t>000件。</w:t>
      </w:r>
    </w:p>
    <w:p w:rsidR="00317846" w:rsidRPr="00C64A6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w:t>
      </w:r>
      <w:r w:rsidRPr="00C64A64">
        <w:rPr>
          <w:rFonts w:ascii="仿宋" w:eastAsia="仿宋" w:hAnsi="仿宋" w:hint="eastAsia"/>
          <w:sz w:val="24"/>
          <w:szCs w:val="24"/>
        </w:rPr>
        <w:lastRenderedPageBreak/>
        <w:t>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CF2FCE" w:rsidRPr="00CF2FCE">
        <w:rPr>
          <w:rFonts w:ascii="仿宋" w:eastAsia="仿宋" w:hAnsi="仿宋" w:cs="FangSong" w:hint="eastAsia"/>
          <w:b/>
          <w:color w:val="000000"/>
          <w:sz w:val="24"/>
          <w:szCs w:val="24"/>
        </w:rPr>
        <w:t xml:space="preserve"> </w:t>
      </w:r>
      <w:r w:rsidR="00CF2FCE" w:rsidRPr="00C36463">
        <w:rPr>
          <w:rFonts w:ascii="仿宋" w:eastAsia="仿宋" w:hAnsi="仿宋" w:cs="FangSong" w:hint="eastAsia"/>
          <w:b/>
          <w:color w:val="000000"/>
          <w:sz w:val="24"/>
          <w:szCs w:val="24"/>
        </w:rPr>
        <w:t>上海明芳汽车零件有限公司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法定代表人/授权代表签字：                 法定代表人/授权代表签字：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10" w:rsidRDefault="004F6510">
      <w:r>
        <w:separator/>
      </w:r>
    </w:p>
  </w:endnote>
  <w:endnote w:type="continuationSeparator" w:id="0">
    <w:p w:rsidR="004F6510" w:rsidRDefault="004F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Malgun Gothic Semilight"/>
    <w:charset w:val="86"/>
    <w:family w:val="modern"/>
    <w:pitch w:val="fixed"/>
    <w:sig w:usb0="00000000"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1607B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607B0">
              <w:rPr>
                <w:b/>
                <w:noProof/>
              </w:rPr>
              <w:t>5</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1607B0">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1607B0">
      <w:rPr>
        <w:b/>
        <w:noProof/>
      </w:rPr>
      <w:t>5</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10" w:rsidRDefault="004F6510">
      <w:r>
        <w:separator/>
      </w:r>
    </w:p>
  </w:footnote>
  <w:footnote w:type="continuationSeparator" w:id="0">
    <w:p w:rsidR="004F6510" w:rsidRDefault="004F6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5377"/>
    <w:rsid w:val="0002539F"/>
    <w:rsid w:val="00032CED"/>
    <w:rsid w:val="00036244"/>
    <w:rsid w:val="00041260"/>
    <w:rsid w:val="00044E65"/>
    <w:rsid w:val="00045767"/>
    <w:rsid w:val="00050463"/>
    <w:rsid w:val="00050488"/>
    <w:rsid w:val="00052001"/>
    <w:rsid w:val="00071A81"/>
    <w:rsid w:val="00075DE5"/>
    <w:rsid w:val="0009178B"/>
    <w:rsid w:val="00091BDA"/>
    <w:rsid w:val="00094B66"/>
    <w:rsid w:val="00094DEC"/>
    <w:rsid w:val="00095C06"/>
    <w:rsid w:val="00096A2D"/>
    <w:rsid w:val="000A3560"/>
    <w:rsid w:val="000A4ED8"/>
    <w:rsid w:val="000B1CBA"/>
    <w:rsid w:val="000B38E8"/>
    <w:rsid w:val="000C0C09"/>
    <w:rsid w:val="000C41FC"/>
    <w:rsid w:val="000C77F9"/>
    <w:rsid w:val="000C7E0C"/>
    <w:rsid w:val="000D1BD9"/>
    <w:rsid w:val="000D6EC7"/>
    <w:rsid w:val="000D74DA"/>
    <w:rsid w:val="000E53A0"/>
    <w:rsid w:val="00107B0F"/>
    <w:rsid w:val="00112EB4"/>
    <w:rsid w:val="00120DFF"/>
    <w:rsid w:val="00125AD6"/>
    <w:rsid w:val="00127A81"/>
    <w:rsid w:val="00143B87"/>
    <w:rsid w:val="0014400C"/>
    <w:rsid w:val="00152B52"/>
    <w:rsid w:val="001607B0"/>
    <w:rsid w:val="00163D1E"/>
    <w:rsid w:val="00167FED"/>
    <w:rsid w:val="00172A27"/>
    <w:rsid w:val="00174744"/>
    <w:rsid w:val="00181FCB"/>
    <w:rsid w:val="001850C8"/>
    <w:rsid w:val="001932AD"/>
    <w:rsid w:val="00194F32"/>
    <w:rsid w:val="001969B4"/>
    <w:rsid w:val="001A1502"/>
    <w:rsid w:val="001A64BB"/>
    <w:rsid w:val="001B2B01"/>
    <w:rsid w:val="001B4DDF"/>
    <w:rsid w:val="001B4E60"/>
    <w:rsid w:val="001B4EB1"/>
    <w:rsid w:val="001B6AED"/>
    <w:rsid w:val="001C24F3"/>
    <w:rsid w:val="001C26D4"/>
    <w:rsid w:val="001C71A1"/>
    <w:rsid w:val="001D3882"/>
    <w:rsid w:val="001D38E2"/>
    <w:rsid w:val="001D5866"/>
    <w:rsid w:val="001D6BF7"/>
    <w:rsid w:val="001E4260"/>
    <w:rsid w:val="00202265"/>
    <w:rsid w:val="002100A3"/>
    <w:rsid w:val="002221EB"/>
    <w:rsid w:val="002244EC"/>
    <w:rsid w:val="00225A83"/>
    <w:rsid w:val="00240F84"/>
    <w:rsid w:val="00241384"/>
    <w:rsid w:val="002517D3"/>
    <w:rsid w:val="00251BCC"/>
    <w:rsid w:val="00251C91"/>
    <w:rsid w:val="00255BDE"/>
    <w:rsid w:val="002611EA"/>
    <w:rsid w:val="002613E1"/>
    <w:rsid w:val="0026270A"/>
    <w:rsid w:val="00270565"/>
    <w:rsid w:val="002775E9"/>
    <w:rsid w:val="00282AE4"/>
    <w:rsid w:val="00294999"/>
    <w:rsid w:val="002972FB"/>
    <w:rsid w:val="002A7FF8"/>
    <w:rsid w:val="002B0BC6"/>
    <w:rsid w:val="002C0246"/>
    <w:rsid w:val="002C46DC"/>
    <w:rsid w:val="002E0380"/>
    <w:rsid w:val="002E3BFB"/>
    <w:rsid w:val="002E5EC0"/>
    <w:rsid w:val="00314327"/>
    <w:rsid w:val="003177D8"/>
    <w:rsid w:val="00317846"/>
    <w:rsid w:val="00322607"/>
    <w:rsid w:val="003261AC"/>
    <w:rsid w:val="00331F41"/>
    <w:rsid w:val="003339A6"/>
    <w:rsid w:val="00340591"/>
    <w:rsid w:val="0034191F"/>
    <w:rsid w:val="003670B2"/>
    <w:rsid w:val="00381B40"/>
    <w:rsid w:val="00394E9B"/>
    <w:rsid w:val="003A3614"/>
    <w:rsid w:val="003A6308"/>
    <w:rsid w:val="003B043F"/>
    <w:rsid w:val="003B16E6"/>
    <w:rsid w:val="003C298F"/>
    <w:rsid w:val="003C7721"/>
    <w:rsid w:val="00403AD3"/>
    <w:rsid w:val="004042BD"/>
    <w:rsid w:val="004122B6"/>
    <w:rsid w:val="0041333C"/>
    <w:rsid w:val="004137D6"/>
    <w:rsid w:val="00413BA7"/>
    <w:rsid w:val="004348CB"/>
    <w:rsid w:val="0044088A"/>
    <w:rsid w:val="004412EC"/>
    <w:rsid w:val="0044277B"/>
    <w:rsid w:val="004435A0"/>
    <w:rsid w:val="004454FE"/>
    <w:rsid w:val="00447D81"/>
    <w:rsid w:val="0045272A"/>
    <w:rsid w:val="00457DA8"/>
    <w:rsid w:val="00473460"/>
    <w:rsid w:val="00491863"/>
    <w:rsid w:val="00491F33"/>
    <w:rsid w:val="00492958"/>
    <w:rsid w:val="004964FA"/>
    <w:rsid w:val="00496DB5"/>
    <w:rsid w:val="004D4D95"/>
    <w:rsid w:val="004D6E1E"/>
    <w:rsid w:val="004E1BC3"/>
    <w:rsid w:val="004E252F"/>
    <w:rsid w:val="004E5A08"/>
    <w:rsid w:val="004F480F"/>
    <w:rsid w:val="004F6153"/>
    <w:rsid w:val="004F6510"/>
    <w:rsid w:val="004F7B52"/>
    <w:rsid w:val="00502D0E"/>
    <w:rsid w:val="0050430D"/>
    <w:rsid w:val="00505498"/>
    <w:rsid w:val="005055B0"/>
    <w:rsid w:val="00527FE2"/>
    <w:rsid w:val="00530750"/>
    <w:rsid w:val="0053529B"/>
    <w:rsid w:val="00541779"/>
    <w:rsid w:val="00542813"/>
    <w:rsid w:val="005455A0"/>
    <w:rsid w:val="00555404"/>
    <w:rsid w:val="005658A8"/>
    <w:rsid w:val="00576DB0"/>
    <w:rsid w:val="00577EE4"/>
    <w:rsid w:val="00586556"/>
    <w:rsid w:val="005916A0"/>
    <w:rsid w:val="005A19B6"/>
    <w:rsid w:val="005C3AE4"/>
    <w:rsid w:val="005D1767"/>
    <w:rsid w:val="005D1D15"/>
    <w:rsid w:val="005E3B9F"/>
    <w:rsid w:val="005F5EA2"/>
    <w:rsid w:val="0060427F"/>
    <w:rsid w:val="00605E97"/>
    <w:rsid w:val="00625761"/>
    <w:rsid w:val="006539D8"/>
    <w:rsid w:val="006548C2"/>
    <w:rsid w:val="0065579B"/>
    <w:rsid w:val="00655FD6"/>
    <w:rsid w:val="00656723"/>
    <w:rsid w:val="00657448"/>
    <w:rsid w:val="006738F6"/>
    <w:rsid w:val="00677B72"/>
    <w:rsid w:val="00697753"/>
    <w:rsid w:val="006A2F95"/>
    <w:rsid w:val="006A7C85"/>
    <w:rsid w:val="006C6F0E"/>
    <w:rsid w:val="006D4065"/>
    <w:rsid w:val="006E3515"/>
    <w:rsid w:val="006E3F98"/>
    <w:rsid w:val="006F1B02"/>
    <w:rsid w:val="006F4B17"/>
    <w:rsid w:val="007013BD"/>
    <w:rsid w:val="007014FA"/>
    <w:rsid w:val="007262FB"/>
    <w:rsid w:val="00736F67"/>
    <w:rsid w:val="007375BD"/>
    <w:rsid w:val="00752D8A"/>
    <w:rsid w:val="007721CB"/>
    <w:rsid w:val="00775D5E"/>
    <w:rsid w:val="00781BD3"/>
    <w:rsid w:val="00782E17"/>
    <w:rsid w:val="007839D3"/>
    <w:rsid w:val="007879DB"/>
    <w:rsid w:val="007A385B"/>
    <w:rsid w:val="007B7F21"/>
    <w:rsid w:val="007B7F3B"/>
    <w:rsid w:val="007C0BF7"/>
    <w:rsid w:val="007D29B5"/>
    <w:rsid w:val="007D7601"/>
    <w:rsid w:val="007E6BB0"/>
    <w:rsid w:val="007F0528"/>
    <w:rsid w:val="007F3475"/>
    <w:rsid w:val="007F6E69"/>
    <w:rsid w:val="007F771D"/>
    <w:rsid w:val="00803A95"/>
    <w:rsid w:val="00812E28"/>
    <w:rsid w:val="0081583B"/>
    <w:rsid w:val="00817A87"/>
    <w:rsid w:val="00823506"/>
    <w:rsid w:val="00826F01"/>
    <w:rsid w:val="008272C9"/>
    <w:rsid w:val="008418C3"/>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10C8"/>
    <w:rsid w:val="00937F0C"/>
    <w:rsid w:val="00940C08"/>
    <w:rsid w:val="0095039B"/>
    <w:rsid w:val="00955D05"/>
    <w:rsid w:val="00961954"/>
    <w:rsid w:val="009672CA"/>
    <w:rsid w:val="00985A6F"/>
    <w:rsid w:val="00995611"/>
    <w:rsid w:val="009A0CB8"/>
    <w:rsid w:val="009A1E14"/>
    <w:rsid w:val="009A5DF4"/>
    <w:rsid w:val="009A66A4"/>
    <w:rsid w:val="009B15A4"/>
    <w:rsid w:val="009B1FAE"/>
    <w:rsid w:val="009B341E"/>
    <w:rsid w:val="009C1B36"/>
    <w:rsid w:val="009C3FA5"/>
    <w:rsid w:val="009C4478"/>
    <w:rsid w:val="009D1311"/>
    <w:rsid w:val="009E5961"/>
    <w:rsid w:val="009F0469"/>
    <w:rsid w:val="009F295A"/>
    <w:rsid w:val="009F390C"/>
    <w:rsid w:val="00A04DDC"/>
    <w:rsid w:val="00A1711F"/>
    <w:rsid w:val="00A2675A"/>
    <w:rsid w:val="00A40E33"/>
    <w:rsid w:val="00A40E5E"/>
    <w:rsid w:val="00A4172E"/>
    <w:rsid w:val="00A51F7A"/>
    <w:rsid w:val="00A5388A"/>
    <w:rsid w:val="00A5645D"/>
    <w:rsid w:val="00A56A00"/>
    <w:rsid w:val="00A64EA3"/>
    <w:rsid w:val="00A65E0C"/>
    <w:rsid w:val="00A66B14"/>
    <w:rsid w:val="00A673C3"/>
    <w:rsid w:val="00A71063"/>
    <w:rsid w:val="00A94CF4"/>
    <w:rsid w:val="00A971FB"/>
    <w:rsid w:val="00AA78CE"/>
    <w:rsid w:val="00AB6393"/>
    <w:rsid w:val="00AC1EAC"/>
    <w:rsid w:val="00AC6C27"/>
    <w:rsid w:val="00AC6D3F"/>
    <w:rsid w:val="00AD05DD"/>
    <w:rsid w:val="00AD0CE7"/>
    <w:rsid w:val="00AD4F03"/>
    <w:rsid w:val="00AE50FE"/>
    <w:rsid w:val="00AE6ED1"/>
    <w:rsid w:val="00AF02B1"/>
    <w:rsid w:val="00B02785"/>
    <w:rsid w:val="00B21DCF"/>
    <w:rsid w:val="00B25444"/>
    <w:rsid w:val="00B326D8"/>
    <w:rsid w:val="00B32CB3"/>
    <w:rsid w:val="00B4168C"/>
    <w:rsid w:val="00B42075"/>
    <w:rsid w:val="00B42934"/>
    <w:rsid w:val="00B42B42"/>
    <w:rsid w:val="00B44A0D"/>
    <w:rsid w:val="00B4685D"/>
    <w:rsid w:val="00B50A13"/>
    <w:rsid w:val="00B6645F"/>
    <w:rsid w:val="00B72ABF"/>
    <w:rsid w:val="00B77617"/>
    <w:rsid w:val="00BA1AB7"/>
    <w:rsid w:val="00BA3035"/>
    <w:rsid w:val="00BA4B90"/>
    <w:rsid w:val="00BA5FD0"/>
    <w:rsid w:val="00BB4C86"/>
    <w:rsid w:val="00BC34E6"/>
    <w:rsid w:val="00BD2BFD"/>
    <w:rsid w:val="00BD37B1"/>
    <w:rsid w:val="00BD5798"/>
    <w:rsid w:val="00BD5E01"/>
    <w:rsid w:val="00BF38C7"/>
    <w:rsid w:val="00BF4F62"/>
    <w:rsid w:val="00BF78D9"/>
    <w:rsid w:val="00C00BD1"/>
    <w:rsid w:val="00C03006"/>
    <w:rsid w:val="00C10C07"/>
    <w:rsid w:val="00C246DE"/>
    <w:rsid w:val="00C26B2E"/>
    <w:rsid w:val="00C36463"/>
    <w:rsid w:val="00C411B7"/>
    <w:rsid w:val="00C44A0A"/>
    <w:rsid w:val="00C45A77"/>
    <w:rsid w:val="00C51E4A"/>
    <w:rsid w:val="00C566A2"/>
    <w:rsid w:val="00C61139"/>
    <w:rsid w:val="00C63D18"/>
    <w:rsid w:val="00C64A64"/>
    <w:rsid w:val="00C6568B"/>
    <w:rsid w:val="00C65AF2"/>
    <w:rsid w:val="00C874C0"/>
    <w:rsid w:val="00C876B8"/>
    <w:rsid w:val="00C9019C"/>
    <w:rsid w:val="00C9029B"/>
    <w:rsid w:val="00C966FD"/>
    <w:rsid w:val="00CA1DE2"/>
    <w:rsid w:val="00CA4D23"/>
    <w:rsid w:val="00CA5737"/>
    <w:rsid w:val="00CB0082"/>
    <w:rsid w:val="00CB2C7A"/>
    <w:rsid w:val="00CB4291"/>
    <w:rsid w:val="00CC4D7F"/>
    <w:rsid w:val="00CD2F57"/>
    <w:rsid w:val="00CE15EF"/>
    <w:rsid w:val="00CE29BC"/>
    <w:rsid w:val="00CE5A1C"/>
    <w:rsid w:val="00CE5BD8"/>
    <w:rsid w:val="00CF2E87"/>
    <w:rsid w:val="00CF2FCE"/>
    <w:rsid w:val="00CF3C07"/>
    <w:rsid w:val="00CF3FE3"/>
    <w:rsid w:val="00D22D3A"/>
    <w:rsid w:val="00D53B9D"/>
    <w:rsid w:val="00D56193"/>
    <w:rsid w:val="00D61A4D"/>
    <w:rsid w:val="00D756CF"/>
    <w:rsid w:val="00D86053"/>
    <w:rsid w:val="00D94346"/>
    <w:rsid w:val="00D95444"/>
    <w:rsid w:val="00D95DDB"/>
    <w:rsid w:val="00DA52C7"/>
    <w:rsid w:val="00DA5C25"/>
    <w:rsid w:val="00DC148D"/>
    <w:rsid w:val="00DC3E62"/>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00E"/>
    <w:rsid w:val="00E95B9A"/>
    <w:rsid w:val="00E96595"/>
    <w:rsid w:val="00EA3D3A"/>
    <w:rsid w:val="00EC2B57"/>
    <w:rsid w:val="00EC76FF"/>
    <w:rsid w:val="00ED54B9"/>
    <w:rsid w:val="00EE31A7"/>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1E5"/>
    <w:rsid w:val="00F43515"/>
    <w:rsid w:val="00F46E54"/>
    <w:rsid w:val="00F50C08"/>
    <w:rsid w:val="00F5281F"/>
    <w:rsid w:val="00F5338B"/>
    <w:rsid w:val="00F603CB"/>
    <w:rsid w:val="00F66FFF"/>
    <w:rsid w:val="00F75AEC"/>
    <w:rsid w:val="00F93005"/>
    <w:rsid w:val="00FA6D8C"/>
    <w:rsid w:val="00FB1216"/>
    <w:rsid w:val="00FB1788"/>
    <w:rsid w:val="00FB5184"/>
    <w:rsid w:val="00FC20A5"/>
    <w:rsid w:val="00FC6F09"/>
    <w:rsid w:val="00FD0741"/>
    <w:rsid w:val="00FE130E"/>
    <w:rsid w:val="00FE17B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D2574"/>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A00A-E4CD-488D-A697-0C5D351E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529</Words>
  <Characters>3021</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140</cp:revision>
  <cp:lastPrinted>2015-07-18T05:35:00Z</cp:lastPrinted>
  <dcterms:created xsi:type="dcterms:W3CDTF">2021-11-05T08:16:00Z</dcterms:created>
  <dcterms:modified xsi:type="dcterms:W3CDTF">2023-04-05T13:04:00Z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