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hint="eastAsia"/>
        </w:rPr>
        <w:t xml:space="preserve"> </w:t>
      </w:r>
    </w:p>
    <w:p/>
    <w:p/>
    <w:p/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</w:p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  <w:r>
        <w:rPr>
          <w:rFonts w:hint="eastAsia" w:ascii="Calibri" w:hAnsi="Calibri" w:eastAsia="宋体"/>
          <w:b/>
          <w:spacing w:val="6"/>
          <w:sz w:val="80"/>
          <w:szCs w:val="80"/>
        </w:rPr>
        <w:t>检  测  报  告</w:t>
      </w:r>
    </w:p>
    <w:p/>
    <w:p/>
    <w:p/>
    <w:p/>
    <w:p/>
    <w:p/>
    <w:p>
      <w:pPr>
        <w:spacing w:line="600" w:lineRule="auto"/>
        <w:ind w:left="-102" w:right="-102"/>
        <w:jc w:val="center"/>
        <w:rPr>
          <w:rFonts w:hint="eastAsia" w:ascii="宋体" w:hAnsi="宋体" w:eastAsia="宋体"/>
          <w:b/>
          <w:sz w:val="32"/>
          <w:szCs w:val="32"/>
          <w:lang w:val="en-US" w:eastAsia="zh-CN"/>
        </w:rPr>
      </w:pPr>
      <w:r>
        <w:rPr>
          <w:rFonts w:hint="eastAsia" w:ascii="宋体" w:hAnsi="宋体" w:eastAsia="宋体"/>
          <w:b/>
          <w:sz w:val="32"/>
          <w:szCs w:val="32"/>
        </w:rPr>
        <w:t>试验名称：</w:t>
      </w:r>
      <w:r>
        <w:rPr>
          <w:rFonts w:hint="eastAsia" w:ascii="宋体" w:hAnsi="宋体" w:eastAsia="宋体"/>
          <w:b/>
          <w:sz w:val="32"/>
          <w:szCs w:val="32"/>
          <w:lang w:eastAsia="zh-CN"/>
        </w:rPr>
        <w:t>座垫疲劳</w:t>
      </w: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</w:p>
    <w:tbl>
      <w:tblPr>
        <w:tblStyle w:val="7"/>
        <w:tblW w:w="0" w:type="auto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7"/>
        <w:gridCol w:w="2127"/>
        <w:gridCol w:w="992"/>
        <w:gridCol w:w="2268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hint="default" w:ascii="Calibri" w:hAnsi="Calibri" w:eastAsia="宋体" w:cs="Times New Roman"/>
                <w:sz w:val="28"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2023年2月23日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</w:tr>
    </w:tbl>
    <w:p/>
    <w:p/>
    <w:p/>
    <w:p/>
    <w:p/>
    <w:p>
      <w:pPr>
        <w:ind w:right="-102"/>
        <w:jc w:val="center"/>
        <w:rPr>
          <w:rFonts w:ascii="Calibri" w:hAnsi="Calibri" w:eastAsia="宋体"/>
          <w:b/>
          <w:sz w:val="32"/>
        </w:rPr>
      </w:pPr>
      <w:r>
        <w:rPr>
          <w:rFonts w:hint="eastAsia" w:ascii="Calibri" w:hAnsi="Calibri" w:eastAsia="宋体"/>
          <w:b/>
          <w:sz w:val="32"/>
        </w:rPr>
        <w:t>北京光华荣昌汽车部件有限公司实验室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widowControl/>
        <w:jc w:val="center"/>
        <w:rPr>
          <w:rFonts w:ascii="Calibri" w:hAnsi="Calibri" w:eastAsia="黑体" w:cs="Times New Roman"/>
          <w:sz w:val="44"/>
        </w:rPr>
      </w:pPr>
      <w:r>
        <w:rPr>
          <w:rFonts w:ascii="Calibri" w:hAnsi="Calibri" w:eastAsia="黑体" w:cs="Times New Roman"/>
          <w:sz w:val="44"/>
        </w:rPr>
        <w:t>声       明</w:t>
      </w:r>
    </w:p>
    <w:p>
      <w:pPr>
        <w:spacing w:line="360" w:lineRule="auto"/>
        <w:ind w:firstLine="1280" w:firstLineChars="400"/>
        <w:rPr>
          <w:sz w:val="32"/>
        </w:rPr>
      </w:pPr>
    </w:p>
    <w:p>
      <w:pPr>
        <w:spacing w:line="360" w:lineRule="auto"/>
        <w:ind w:firstLine="1280" w:firstLineChars="400"/>
        <w:rPr>
          <w:sz w:val="32"/>
        </w:rPr>
      </w:pPr>
    </w:p>
    <w:p>
      <w:pPr>
        <w:pStyle w:val="14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报告无实验室“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4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报告无主检、审核、批准人签字无效。</w:t>
      </w:r>
    </w:p>
    <w:p>
      <w:pPr>
        <w:pStyle w:val="14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报告涂改无效。</w:t>
      </w:r>
    </w:p>
    <w:p>
      <w:pPr>
        <w:pStyle w:val="14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复制报告未重新加盖“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4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对检测报告若有异议，请收到报告后15个工作日内通知实验室。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⑹ 送样检测仅对样品负责。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⑺ 电子版报告无安全密码无效。</w:t>
      </w: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试验单位：北京</w:t>
      </w:r>
      <w:r>
        <w:rPr>
          <w:rFonts w:hint="eastAsia" w:ascii="Calibri" w:hAnsi="Calibri" w:eastAsia="宋体" w:cs="Times New Roman"/>
          <w:sz w:val="32"/>
        </w:rPr>
        <w:t>光华荣昌汽车部件有限公司实验室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地    址：</w:t>
      </w:r>
      <w:r>
        <w:rPr>
          <w:rFonts w:hint="eastAsia" w:ascii="Calibri" w:hAnsi="Calibri" w:eastAsia="宋体" w:cs="Times New Roman"/>
          <w:sz w:val="32"/>
        </w:rPr>
        <w:t>北京市昌平区流村镇工业园区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电    话：</w:t>
      </w:r>
      <w:r>
        <w:rPr>
          <w:rFonts w:hint="eastAsia" w:ascii="Calibri" w:hAnsi="Calibri" w:eastAsia="宋体" w:cs="Times New Roman"/>
          <w:color w:val="000000"/>
          <w:sz w:val="32"/>
        </w:rPr>
        <w:t xml:space="preserve"> (010)</w:t>
      </w:r>
      <w:r>
        <w:rPr>
          <w:rFonts w:ascii="Calibri" w:hAnsi="Calibri" w:eastAsia="宋体" w:cs="Times New Roman"/>
        </w:rPr>
        <w:t xml:space="preserve"> </w:t>
      </w:r>
      <w:r>
        <w:rPr>
          <w:rFonts w:ascii="Calibri" w:hAnsi="Calibri" w:eastAsia="宋体" w:cs="Times New Roman"/>
          <w:color w:val="000000"/>
          <w:sz w:val="32"/>
        </w:rPr>
        <w:t>60793358</w:t>
      </w:r>
      <w:r>
        <w:rPr>
          <w:rFonts w:hint="eastAsia" w:ascii="Calibri" w:hAnsi="Calibri" w:eastAsia="宋体" w:cs="Times New Roman"/>
          <w:color w:val="000000"/>
          <w:sz w:val="32"/>
        </w:rPr>
        <w:t>-5711</w:t>
      </w:r>
      <w:r>
        <w:rPr>
          <w:rFonts w:hint="eastAsia" w:ascii="Calibri" w:hAnsi="Calibri" w:eastAsia="宋体" w:cs="Times New Roman"/>
          <w:color w:val="000000"/>
        </w:rPr>
        <w:t xml:space="preserve">  </w:t>
      </w:r>
      <w:r>
        <w:rPr>
          <w:rFonts w:hint="eastAsia" w:ascii="Calibri" w:hAnsi="Calibri" w:eastAsia="宋体" w:cs="Times New Roman"/>
        </w:rPr>
        <w:t xml:space="preserve">  </w:t>
      </w:r>
      <w:r>
        <w:rPr>
          <w:rFonts w:ascii="Calibri" w:hAnsi="Calibri" w:eastAsia="宋体" w:cs="Times New Roman"/>
          <w:sz w:val="32"/>
        </w:rPr>
        <w:t xml:space="preserve">     邮    编：</w:t>
      </w:r>
      <w:r>
        <w:rPr>
          <w:rFonts w:hint="eastAsia" w:ascii="Calibri" w:hAnsi="Calibri" w:eastAsia="宋体" w:cs="Times New Roman"/>
          <w:sz w:val="32"/>
        </w:rPr>
        <w:t>102200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7"/>
        <w:tblpPr w:leftFromText="180" w:rightFromText="180" w:horzAnchor="margin" w:tblpY="543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3402"/>
        <w:gridCol w:w="2056"/>
        <w:gridCol w:w="318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样品名称</w:t>
            </w:r>
          </w:p>
        </w:tc>
        <w:tc>
          <w:tcPr>
            <w:tcW w:w="3402" w:type="dxa"/>
            <w:vAlign w:val="center"/>
          </w:tcPr>
          <w:p>
            <w:pPr>
              <w:jc w:val="center"/>
              <w:rPr>
                <w:rFonts w:hint="eastAsia" w:ascii="宋体" w:hAnsi="宋体" w:eastAsiaTheme="minorEastAsia"/>
                <w:kern w:val="0"/>
                <w:szCs w:val="20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驾驶员座椅总成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车   型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一汽轻卡减震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样品件号</w:t>
            </w:r>
          </w:p>
        </w:tc>
        <w:tc>
          <w:tcPr>
            <w:tcW w:w="3402" w:type="dxa"/>
            <w:vAlign w:val="center"/>
          </w:tcPr>
          <w:p>
            <w:pPr>
              <w:jc w:val="center"/>
              <w:rPr>
                <w:rFonts w:hint="default" w:ascii="宋体" w:hAnsi="宋体" w:eastAsiaTheme="minorEastAsia"/>
                <w:kern w:val="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6800010BH26-C00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样品数量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1件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委托单位</w:t>
            </w:r>
          </w:p>
        </w:tc>
        <w:sdt>
          <w:sdtPr>
            <w:rPr>
              <w:rFonts w:ascii="宋体" w:hAnsi="宋体"/>
            </w:rPr>
            <w:id w:val="1409054"/>
            <w:comboBox>
              <w:listItem w:value="选择一项。"/>
              <w:listItem w:displayText="座椅研发部" w:value="座椅研发部"/>
              <w:listItem w:displayText="后视镜研发部" w:value="后视镜研发部"/>
              <w:listItem w:displayText="技术质量部" w:value="技术质量部"/>
              <w:listItem w:displayText="北京事业部" w:value="北京事业部"/>
              <w:listItem w:displayText="集团采购部" w:value="集团采购部"/>
              <w:listItem w:displayText="河北事业部" w:value="河北事业部"/>
              <w:listItem w:displayText="湖南事业部" w:value="湖南事业部"/>
              <w:listItem w:displayText="山东事业部" w:value="山东事业部"/>
              <w:listItem w:displayText="西安事业部" w:value="西安事业部"/>
              <w:listItem w:displayText="长春事业部" w:value="长春事业部"/>
            </w:comboBox>
          </w:sdtPr>
          <w:sdtEndPr>
            <w:rPr>
              <w:rFonts w:ascii="宋体" w:hAnsi="宋体"/>
            </w:rPr>
          </w:sdtEndPr>
          <w:sdtContent>
            <w:tc>
              <w:tcPr>
                <w:tcW w:w="3402" w:type="dxa"/>
                <w:vAlign w:val="center"/>
              </w:tcPr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hint="eastAsia" w:ascii="宋体" w:hAnsi="宋体"/>
                    <w:lang w:eastAsia="zh-CN"/>
                  </w:rPr>
                  <w:t>座椅开发部</w:t>
                </w:r>
              </w:p>
            </w:tc>
          </w:sdtContent>
        </w:sdt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生产单位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</w:t>
            </w:r>
            <w:r>
              <w:rPr>
                <w:rFonts w:ascii="宋体" w:hAnsi="宋体" w:eastAsia="宋体"/>
              </w:rPr>
              <w:t>样者</w:t>
            </w:r>
            <w:r>
              <w:rPr>
                <w:rFonts w:hint="eastAsia" w:ascii="宋体" w:hAnsi="宋体" w:eastAsia="宋体"/>
              </w:rPr>
              <w:t xml:space="preserve">及其       </w:t>
            </w:r>
            <w:r>
              <w:rPr>
                <w:rFonts w:ascii="宋体" w:hAnsi="宋体" w:eastAsia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王万胜</w:t>
            </w:r>
          </w:p>
          <w:p>
            <w:pPr>
              <w:ind w:right="-102"/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电话：</w:t>
            </w:r>
            <w:r>
              <w:rPr>
                <w:rFonts w:hint="eastAsia" w:ascii="宋体" w:hAnsi="宋体" w:eastAsia="宋体"/>
                <w:lang w:val="en-US" w:eastAsia="zh-CN"/>
              </w:rPr>
              <w:t>18844042164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8"/>
              <w:date w:fullDate="2023-03-21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2023年3月21日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试验地点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北京光华荣昌汽车部件有限公司</w:t>
            </w:r>
          </w:p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实验室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9"/>
              <w:date w:fullDate="2023-04-03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Calibri" w:hAnsi="Calibri" w:eastAsia="宋体"/>
                    <w:sz w:val="28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2023年4月3日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座垫疲劳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JA 6800-HL-2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样品</w:t>
            </w:r>
            <w:r>
              <w:rPr>
                <w:rFonts w:hint="eastAsia" w:ascii="宋体" w:hAnsi="宋体" w:eastAsia="宋体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量产品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1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对202</w:t>
            </w:r>
            <w:r>
              <w:rPr>
                <w:rFonts w:hint="eastAsia" w:ascii="宋体" w:hAnsi="宋体" w:eastAsia="宋体"/>
                <w:lang w:val="en-US" w:eastAsia="zh-CN"/>
              </w:rPr>
              <w:t>3</w:t>
            </w:r>
            <w:r>
              <w:rPr>
                <w:rFonts w:hint="eastAsia" w:ascii="宋体" w:hAnsi="宋体" w:eastAsia="宋体"/>
              </w:rPr>
              <w:t>年</w:t>
            </w:r>
            <w:r>
              <w:rPr>
                <w:rFonts w:hint="eastAsia" w:ascii="宋体" w:hAnsi="宋体" w:eastAsia="宋体"/>
                <w:lang w:val="en-US" w:eastAsia="zh-CN"/>
              </w:rPr>
              <w:t>3</w:t>
            </w:r>
            <w:r>
              <w:rPr>
                <w:rFonts w:hint="eastAsia" w:ascii="宋体" w:hAnsi="宋体" w:eastAsia="宋体"/>
              </w:rPr>
              <w:t>月</w:t>
            </w:r>
            <w:r>
              <w:rPr>
                <w:rFonts w:hint="eastAsia" w:ascii="宋体" w:hAnsi="宋体" w:eastAsia="宋体"/>
                <w:lang w:val="en-US" w:eastAsia="zh-CN"/>
              </w:rPr>
              <w:t>21日座椅开发部</w:t>
            </w:r>
            <w:r>
              <w:rPr>
                <w:rFonts w:hint="eastAsia" w:ascii="宋体" w:hAnsi="宋体" w:eastAsia="宋体"/>
              </w:rPr>
              <w:t>送检的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驾驶员座椅总成按照</w:t>
            </w:r>
            <w:r>
              <w:rPr>
                <w:rFonts w:hint="eastAsia" w:ascii="宋体" w:hAnsi="宋体" w:eastAsia="宋体"/>
                <w:lang w:val="en-US" w:eastAsia="zh-CN"/>
              </w:rPr>
              <w:t>JA 6800-HL-2试验标准</w:t>
            </w:r>
            <w:r>
              <w:rPr>
                <w:rFonts w:hint="eastAsia" w:ascii="宋体" w:hAnsi="宋体" w:eastAsia="宋体"/>
              </w:rPr>
              <w:t>，检</w:t>
            </w:r>
            <w:r>
              <w:rPr>
                <w:rFonts w:hint="eastAsia" w:ascii="宋体" w:hAnsi="宋体" w:eastAsia="宋体"/>
                <w:lang w:eastAsia="zh-CN"/>
              </w:rPr>
              <w:t>测座垫疲劳</w:t>
            </w:r>
            <w:r>
              <w:rPr>
                <w:rFonts w:hint="eastAsia" w:ascii="宋体" w:hAnsi="宋体" w:eastAsia="宋体"/>
              </w:rPr>
              <w:t>，</w:t>
            </w:r>
            <w:r>
              <w:rPr>
                <w:rFonts w:hint="eastAsia" w:ascii="宋体" w:hAnsi="宋体" w:eastAsia="宋体"/>
                <w:lang w:eastAsia="zh-CN"/>
              </w:rPr>
              <w:t>其结果不符合要求</w:t>
            </w:r>
            <w:r>
              <w:rPr>
                <w:rFonts w:hint="eastAsia" w:ascii="宋体" w:hAnsi="宋体" w:eastAsia="宋体"/>
              </w:rPr>
              <w:t>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</w:trPr>
        <w:tc>
          <w:tcPr>
            <w:tcW w:w="1951" w:type="dxa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备</w:t>
            </w:r>
            <w:r>
              <w:rPr>
                <w:rFonts w:ascii="宋体" w:hAnsi="宋体" w:eastAsia="宋体"/>
              </w:rPr>
              <w:t xml:space="preserve">   </w:t>
            </w:r>
            <w:r>
              <w:rPr>
                <w:rFonts w:hint="eastAsia" w:ascii="宋体" w:hAnsi="宋体" w:eastAsia="宋体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</w:p>
        </w:tc>
      </w:tr>
    </w:tbl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pStyle w:val="14"/>
        <w:ind w:right="-102" w:firstLine="0" w:firstLineChars="0"/>
        <w:jc w:val="left"/>
        <w:outlineLvl w:val="0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hint="eastAsia" w:ascii="宋体" w:hAnsi="宋体"/>
          <w:b/>
          <w:szCs w:val="21"/>
        </w:rPr>
        <w:t>件</w:t>
      </w:r>
    </w:p>
    <w:tbl>
      <w:tblPr>
        <w:tblStyle w:val="7"/>
        <w:tblW w:w="18961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8363"/>
        <w:gridCol w:w="836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" w:hRule="atLeast"/>
        </w:trPr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  <w:vAlign w:val="center"/>
          </w:tcPr>
          <w:p>
            <w:pPr>
              <w:ind w:right="-102" w:rightChars="0"/>
              <w:rPr>
                <w:rFonts w:ascii="Calibri" w:hAnsi="Calibri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sdt>
              <w:sdtPr>
                <w:rPr>
                  <w:rFonts w:hint="eastAsia" w:eastAsia="宋体" w:cs="Arial"/>
                  <w:color w:val="000000"/>
                </w:rPr>
                <w:id w:val="170783830"/>
                <w:date w:fullDate="2023-04-03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2023年4月3日</w:t>
                </w:r>
              </w:sdtContent>
            </w:sdt>
            <w:r>
              <w:rPr>
                <w:rFonts w:hint="eastAsia" w:eastAsia="宋体" w:cs="Arial"/>
                <w:color w:val="000000"/>
              </w:rPr>
              <w:t>—</w:t>
            </w:r>
            <w:sdt>
              <w:sdtPr>
                <w:rPr>
                  <w:rFonts w:hint="eastAsia" w:eastAsia="宋体" w:cs="Arial"/>
                  <w:color w:val="000000"/>
                </w:rPr>
                <w:id w:val="170783831"/>
                <w:date w:fullDate="2023-04-06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2023年4月6日</w:t>
                </w:r>
              </w:sdtContent>
            </w:sdt>
          </w:p>
        </w:tc>
        <w:tc>
          <w:tcPr>
            <w:tcW w:w="8363" w:type="dxa"/>
            <w:vAlign w:val="center"/>
          </w:tcPr>
          <w:p>
            <w:pPr>
              <w:ind w:right="-102"/>
              <w:rPr>
                <w:rFonts w:ascii="Calibri" w:hAnsi="Calibri" w:eastAsia="宋体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</w:trPr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  <w:vAlign w:val="center"/>
          </w:tcPr>
          <w:p>
            <w:pPr>
              <w:ind w:right="-102" w:rightChars="0"/>
              <w:rPr>
                <w:rFonts w:ascii="Calibri" w:hAnsi="Calibri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cs="Arial"/>
                <w:color w:val="000000"/>
              </w:rPr>
              <w:t>北京光华荣昌汽车部件有限公司实验室</w:t>
            </w:r>
          </w:p>
        </w:tc>
        <w:tc>
          <w:tcPr>
            <w:tcW w:w="8363" w:type="dxa"/>
            <w:vAlign w:val="center"/>
          </w:tcPr>
          <w:p>
            <w:pPr>
              <w:ind w:right="-102"/>
              <w:rPr>
                <w:rFonts w:ascii="Calibri" w:hAnsi="Calibri" w:eastAsia="宋体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试验人员：</w:t>
            </w:r>
          </w:p>
        </w:tc>
        <w:tc>
          <w:tcPr>
            <w:tcW w:w="8363" w:type="dxa"/>
            <w:vAlign w:val="center"/>
          </w:tcPr>
          <w:p>
            <w:pPr>
              <w:ind w:right="-102" w:rightChars="0"/>
              <w:rPr>
                <w:rFonts w:hint="default" w:eastAsia="宋体" w:cs="Arial" w:asciiTheme="minorHAnsi" w:hAnsiTheme="minorHAnsi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cs="Arial"/>
                <w:color w:val="000000"/>
                <w:kern w:val="2"/>
                <w:sz w:val="21"/>
                <w:szCs w:val="21"/>
                <w:lang w:val="en-US" w:eastAsia="zh-CN" w:bidi="ar-SA"/>
              </w:rPr>
              <w:t xml:space="preserve">吴航波 </w:t>
            </w:r>
          </w:p>
        </w:tc>
        <w:tc>
          <w:tcPr>
            <w:tcW w:w="8363" w:type="dxa"/>
            <w:vAlign w:val="center"/>
          </w:tcPr>
          <w:p>
            <w:pPr>
              <w:ind w:right="-102"/>
              <w:rPr>
                <w:rFonts w:eastAsia="宋体" w:cs="Arial"/>
                <w:color w:val="000000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</w:trPr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环境温/湿度：</w:t>
            </w:r>
          </w:p>
        </w:tc>
        <w:tc>
          <w:tcPr>
            <w:tcW w:w="8363" w:type="dxa"/>
            <w:vAlign w:val="center"/>
          </w:tcPr>
          <w:p>
            <w:pPr>
              <w:ind w:right="-102" w:rightChars="0"/>
              <w:rPr>
                <w:rFonts w:ascii="Calibri" w:hAnsi="Calibri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cs="Arial"/>
                <w:color w:val="000000"/>
              </w:rPr>
              <w:t>温度：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17.8</w:t>
            </w:r>
            <w:r>
              <w:rPr>
                <w:rFonts w:hint="eastAsia" w:eastAsia="宋体" w:cs="Arial"/>
                <w:color w:val="000000"/>
              </w:rPr>
              <w:t>℃；湿度：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42.3</w:t>
            </w:r>
            <w:bookmarkStart w:id="0" w:name="_GoBack"/>
            <w:bookmarkEnd w:id="0"/>
            <w:r>
              <w:rPr>
                <w:rFonts w:hint="eastAsia" w:eastAsia="宋体" w:cs="Arial"/>
                <w:color w:val="000000"/>
              </w:rPr>
              <w:t>%</w:t>
            </w:r>
          </w:p>
        </w:tc>
        <w:tc>
          <w:tcPr>
            <w:tcW w:w="8363" w:type="dxa"/>
            <w:vAlign w:val="center"/>
          </w:tcPr>
          <w:p>
            <w:pPr>
              <w:ind w:right="-102"/>
              <w:rPr>
                <w:rFonts w:ascii="Calibri" w:hAnsi="Calibri" w:eastAsia="宋体"/>
              </w:rPr>
            </w:pP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二、试验仪器设备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2"/>
        <w:gridCol w:w="2096"/>
        <w:gridCol w:w="969"/>
        <w:gridCol w:w="2001"/>
        <w:gridCol w:w="1789"/>
        <w:gridCol w:w="1371"/>
        <w:gridCol w:w="1730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</w:t>
            </w:r>
          </w:p>
        </w:tc>
        <w:tc>
          <w:tcPr>
            <w:tcW w:w="2268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Cs w:val="20"/>
                <w:lang w:eastAsia="zh-CN"/>
              </w:rPr>
              <w:t>六自由度摇摆台</w:t>
            </w:r>
          </w:p>
        </w:tc>
        <w:tc>
          <w:tcPr>
            <w:tcW w:w="993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Cs w:val="20"/>
              </w:rPr>
              <w:t>Q-062</w:t>
            </w:r>
          </w:p>
        </w:tc>
        <w:tc>
          <w:tcPr>
            <w:tcW w:w="1701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RC/ZDT-6/3-300(H)</w:t>
            </w:r>
          </w:p>
        </w:tc>
        <w:tc>
          <w:tcPr>
            <w:tcW w:w="1908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</w:rPr>
              <w:t>四平锐创动感电子科技有限公司</w:t>
            </w:r>
          </w:p>
        </w:tc>
        <w:tc>
          <w:tcPr>
            <w:tcW w:w="121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平移：X、Y、Z≤±0.75mm</w:t>
            </w:r>
          </w:p>
          <w:p>
            <w:pPr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角度：X≤±0.14°、Y≤±0.145°、Z≤±0.19°</w:t>
            </w:r>
          </w:p>
          <w:p>
            <w:pPr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行程回差：≤1mm</w:t>
            </w:r>
          </w:p>
          <w:p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</w:rPr>
              <w:t>位置漂移：≤0.25mm</w:t>
            </w:r>
          </w:p>
        </w:tc>
        <w:tc>
          <w:tcPr>
            <w:tcW w:w="1843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</w:rPr>
              <w:t>202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</w:rPr>
              <w:t>年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>7</w:t>
            </w:r>
            <w:r>
              <w:rPr>
                <w:rFonts w:hint="eastAsia" w:ascii="宋体" w:hAnsi="宋体" w:eastAsia="宋体" w:cs="宋体"/>
              </w:rPr>
              <w:t>月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>28</w:t>
            </w:r>
            <w:r>
              <w:rPr>
                <w:rFonts w:hint="eastAsia" w:ascii="宋体" w:hAnsi="宋体" w:eastAsia="宋体" w:cs="宋体"/>
              </w:rPr>
              <w:t>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2268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bdr w:val="none" w:color="auto" w:sz="0" w:space="0"/>
              </w:rPr>
              <w:t>关节臂三坐标</w:t>
            </w:r>
          </w:p>
        </w:tc>
        <w:tc>
          <w:tcPr>
            <w:tcW w:w="993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bdr w:val="none" w:color="auto" w:sz="0" w:space="0"/>
              </w:rPr>
              <w:t>Q-015</w:t>
            </w:r>
          </w:p>
        </w:tc>
        <w:tc>
          <w:tcPr>
            <w:tcW w:w="1701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bdr w:val="none" w:color="auto" w:sz="0" w:space="0"/>
              </w:rPr>
              <w:t>P10-05-10-42055</w:t>
            </w:r>
          </w:p>
        </w:tc>
        <w:tc>
          <w:tcPr>
            <w:tcW w:w="1908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bdr w:val="none" w:color="auto" w:sz="0" w:space="0"/>
              </w:rPr>
              <w:t>法如国际贸易（上海）有限公司</w:t>
            </w:r>
          </w:p>
        </w:tc>
        <w:tc>
          <w:tcPr>
            <w:tcW w:w="121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bdr w:val="none" w:color="auto" w:sz="0" w:space="0"/>
              </w:rPr>
              <w:t>0.052mm ±0.073mm</w:t>
            </w:r>
          </w:p>
        </w:tc>
        <w:tc>
          <w:tcPr>
            <w:tcW w:w="1843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trike w:val="0"/>
                <w:dstrike w:val="0"/>
                <w:color w:val="000000"/>
                <w:sz w:val="21"/>
                <w:szCs w:val="21"/>
                <w:u w:val="none"/>
                <w:bdr w:val="none" w:color="auto" w:sz="0" w:space="0"/>
              </w:rPr>
              <w:t>2023年7月27日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三、试验方法及评价标准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1、试验方法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pStyle w:val="16"/>
              <w:ind w:left="0" w:leftChars="0" w:firstLine="0" w:firstLineChars="0"/>
            </w:pPr>
            <w:r>
              <w:rPr>
                <w:rFonts w:hint="eastAsia"/>
              </w:rPr>
              <w:t>操作过程如下：</w:t>
            </w:r>
          </w:p>
          <w:p>
            <w:pPr>
              <w:numPr>
                <w:ilvl w:val="0"/>
                <w:numId w:val="2"/>
              </w:numPr>
              <w:rPr>
                <w:szCs w:val="21"/>
              </w:rPr>
            </w:pPr>
            <w:r>
              <w:rPr>
                <w:rFonts w:hint="eastAsia"/>
                <w:szCs w:val="21"/>
              </w:rPr>
              <w:t>试验准备：座椅安装在试验台上。</w:t>
            </w:r>
          </w:p>
          <w:p>
            <w:pPr>
              <w:numPr>
                <w:ilvl w:val="0"/>
                <w:numId w:val="3"/>
              </w:numPr>
              <w:rPr>
                <w:szCs w:val="21"/>
              </w:rPr>
            </w:pPr>
            <w:r>
              <w:rPr>
                <w:rFonts w:hint="eastAsia"/>
                <w:szCs w:val="21"/>
              </w:rPr>
              <w:t>座垫上放置臀部模型（重量为68kg），臀部模型的后部与靠背轻微接触，如图39所示；</w:t>
            </w:r>
          </w:p>
          <w:p>
            <w:pPr>
              <w:numPr>
                <w:ilvl w:val="0"/>
                <w:numId w:val="3"/>
              </w:numPr>
              <w:tabs>
                <w:tab w:val="clear" w:pos="1260"/>
              </w:tabs>
              <w:rPr>
                <w:szCs w:val="21"/>
              </w:rPr>
            </w:pPr>
            <w:r>
              <w:rPr>
                <w:rFonts w:hint="eastAsia"/>
                <w:szCs w:val="21"/>
              </w:rPr>
              <w:t>座椅调节位置：承载性最差位置。</w:t>
            </w:r>
          </w:p>
          <w:p>
            <w:pPr>
              <w:rPr>
                <w:rFonts w:ascii="宋体" w:hAnsi="宋体"/>
                <w:kern w:val="0"/>
                <w:szCs w:val="20"/>
              </w:rPr>
            </w:pPr>
            <w:r>
              <w:drawing>
                <wp:inline distT="0" distB="0" distL="0" distR="0">
                  <wp:extent cx="5486400" cy="3033395"/>
                  <wp:effectExtent l="0" t="0" r="0" b="14605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86400" cy="30333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numPr>
                <w:ilvl w:val="0"/>
                <w:numId w:val="2"/>
              </w:numPr>
              <w:rPr>
                <w:szCs w:val="21"/>
              </w:rPr>
            </w:pPr>
            <w:r>
              <w:rPr>
                <w:rFonts w:hint="eastAsia"/>
                <w:szCs w:val="21"/>
              </w:rPr>
              <w:t>试验方法</w:t>
            </w:r>
          </w:p>
          <w:p>
            <w:pPr>
              <w:numPr>
                <w:ilvl w:val="0"/>
                <w:numId w:val="4"/>
              </w:numPr>
              <w:rPr>
                <w:szCs w:val="21"/>
              </w:rPr>
            </w:pPr>
            <w:r>
              <w:rPr>
                <w:rFonts w:hint="eastAsia"/>
                <w:szCs w:val="21"/>
              </w:rPr>
              <w:t>将座椅垂直振动，座椅固定装置的振动频率为3～4 Hz，使臀部模型的加速度保持在15.88 m/s² （加速度向上峰值到向下峰值之和）；</w:t>
            </w:r>
          </w:p>
          <w:p>
            <w:pPr>
              <w:numPr>
                <w:ilvl w:val="0"/>
                <w:numId w:val="4"/>
              </w:numPr>
              <w:tabs>
                <w:tab w:val="clear" w:pos="1260"/>
              </w:tabs>
              <w:rPr>
                <w:szCs w:val="21"/>
              </w:rPr>
            </w:pPr>
            <w:r>
              <w:rPr>
                <w:rFonts w:hint="eastAsia"/>
                <w:szCs w:val="21"/>
              </w:rPr>
              <w:t>前座椅250,000个循环，后座椅100,000个循环；</w:t>
            </w:r>
          </w:p>
          <w:p>
            <w:pPr>
              <w:pStyle w:val="14"/>
              <w:numPr>
                <w:numId w:val="0"/>
              </w:numPr>
              <w:spacing w:line="300" w:lineRule="exact"/>
              <w:ind w:leftChars="0"/>
              <w:rPr>
                <w:rFonts w:hint="eastAsia" w:asciiTheme="minorEastAsia" w:hAnsiTheme="minorEastAsia" w:eastAsiaTheme="minorEastAsia"/>
                <w:kern w:val="0"/>
                <w:lang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1.</w:t>
            </w:r>
            <w:r>
              <w:rPr>
                <w:rFonts w:hint="eastAsia"/>
                <w:szCs w:val="21"/>
              </w:rPr>
              <w:t>H点位置高度的测量在试验停止后1h内进行。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2、评价标准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vAlign w:val="center"/>
          </w:tcPr>
          <w:p>
            <w:pPr>
              <w:pStyle w:val="14"/>
              <w:numPr>
                <w:numId w:val="0"/>
              </w:numPr>
              <w:ind w:leftChars="0"/>
              <w:rPr>
                <w:rFonts w:asciiTheme="minorEastAsia" w:hAnsiTheme="minorEastAsia"/>
                <w:color w:val="000000"/>
              </w:rPr>
            </w:pPr>
            <w:r>
              <w:rPr>
                <w:rFonts w:hint="eastAsia" w:ascii="宋体" w:hAnsi="宋体"/>
              </w:rPr>
              <w:t>进行试验25万次，不允许座垫支架或钢丝断裂，连接件不允许断开和脱落，座垫材料不允许破损和凸出，座垫表面不允许撕裂。试验过程中座椅不允许出现异常噪声。完成试验5万次后，测量座垫的下沉量应在8mm内，完成试验20万次后，测量座垫的下沉量应在12.5mm内。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1、标准偏离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</w:rPr>
            </w:pP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五、试验结果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hint="eastAsia" w:ascii="宋体" w:hAnsi="宋体"/>
                <w:b/>
              </w:rPr>
              <w:t>、试验结果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rPr>
          <w:trHeight w:val="2040" w:hRule="atLeast"/>
        </w:trPr>
        <w:tc>
          <w:tcPr>
            <w:tcW w:w="10564" w:type="dxa"/>
          </w:tcPr>
          <w:tbl>
            <w:tblPr>
              <w:tblStyle w:val="7"/>
              <w:tblW w:w="9458" w:type="dxa"/>
              <w:tblInd w:w="0" w:type="dxa"/>
              <w:tblBorders>
                <w:top w:val="single" w:color="000000" w:themeColor="text1" w:sz="4" w:space="0"/>
                <w:left w:val="single" w:color="000000" w:themeColor="text1" w:sz="4" w:space="0"/>
                <w:bottom w:val="single" w:color="000000" w:themeColor="text1" w:sz="4" w:space="0"/>
                <w:right w:val="single" w:color="000000" w:themeColor="text1" w:sz="4" w:space="0"/>
                <w:insideH w:val="single" w:color="000000" w:themeColor="text1" w:sz="4" w:space="0"/>
                <w:insideV w:val="single" w:color="000000" w:themeColor="text1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2130"/>
              <w:gridCol w:w="1430"/>
              <w:gridCol w:w="5898"/>
            </w:tblGrid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</w:tblPrEx>
              <w:trPr>
                <w:trHeight w:val="399" w:hRule="atLeast"/>
              </w:trPr>
              <w:tc>
                <w:tcPr>
                  <w:tcW w:w="2130" w:type="dxa"/>
                </w:tcPr>
                <w:p>
                  <w:pPr>
                    <w:ind w:right="-102"/>
                    <w:rPr>
                      <w:rFonts w:ascii="宋体" w:hAnsi="宋体"/>
                    </w:rPr>
                  </w:pPr>
                  <w:r>
                    <w:rPr>
                      <w:rFonts w:ascii="宋体" w:hAnsi="宋体"/>
                    </w:rPr>
                    <w:t>试验次数（万次</w:t>
                  </w:r>
                  <w:r>
                    <w:rPr>
                      <w:rFonts w:hint="eastAsia" w:ascii="宋体" w:hAnsi="宋体"/>
                    </w:rPr>
                    <w:t>）</w:t>
                  </w:r>
                </w:p>
              </w:tc>
              <w:tc>
                <w:tcPr>
                  <w:tcW w:w="1430" w:type="dxa"/>
                </w:tcPr>
                <w:p>
                  <w:pPr>
                    <w:ind w:right="-102"/>
                    <w:rPr>
                      <w:rFonts w:ascii="宋体" w:hAnsi="宋体"/>
                    </w:rPr>
                  </w:pPr>
                  <w:r>
                    <w:rPr>
                      <w:rFonts w:ascii="宋体" w:hAnsi="宋体"/>
                    </w:rPr>
                    <w:t>下沉量（mm）</w:t>
                  </w:r>
                </w:p>
              </w:tc>
              <w:tc>
                <w:tcPr>
                  <w:tcW w:w="5898" w:type="dxa"/>
                </w:tcPr>
                <w:p>
                  <w:pPr>
                    <w:ind w:right="-102"/>
                    <w:rPr>
                      <w:rFonts w:ascii="宋体" w:hAnsi="宋体"/>
                    </w:rPr>
                  </w:pPr>
                  <w:r>
                    <w:rPr>
                      <w:rFonts w:ascii="宋体" w:hAnsi="宋体"/>
                    </w:rPr>
                    <w:t>座椅状态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99" w:hRule="atLeast"/>
              </w:trPr>
              <w:tc>
                <w:tcPr>
                  <w:tcW w:w="2130" w:type="dxa"/>
                </w:tcPr>
                <w:p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hint="eastAsia" w:ascii="宋体" w:hAnsi="宋体"/>
                    </w:rPr>
                    <w:t>5</w:t>
                  </w:r>
                </w:p>
              </w:tc>
              <w:tc>
                <w:tcPr>
                  <w:tcW w:w="1430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 w:eastAsiaTheme="minorEastAsia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lang w:val="en-US" w:eastAsia="zh-CN"/>
                    </w:rPr>
                    <w:t>3.7</w:t>
                  </w:r>
                </w:p>
              </w:tc>
              <w:tc>
                <w:tcPr>
                  <w:tcW w:w="5898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 w:eastAsiaTheme="minorEastAsia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lang w:val="en-US" w:eastAsia="zh-CN"/>
                    </w:rPr>
                    <w:t>16200次后阻尼器异响。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99" w:hRule="atLeast"/>
              </w:trPr>
              <w:tc>
                <w:tcPr>
                  <w:tcW w:w="2130" w:type="dxa"/>
                </w:tcPr>
                <w:p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hint="eastAsia" w:ascii="宋体" w:hAnsi="宋体"/>
                    </w:rPr>
                    <w:t>20</w:t>
                  </w:r>
                </w:p>
              </w:tc>
              <w:tc>
                <w:tcPr>
                  <w:tcW w:w="1430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 w:eastAsiaTheme="minorEastAsia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lang w:val="en-US" w:eastAsia="zh-CN"/>
                    </w:rPr>
                    <w:t>/</w:t>
                  </w:r>
                </w:p>
              </w:tc>
              <w:tc>
                <w:tcPr>
                  <w:tcW w:w="5898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 w:eastAsiaTheme="minorEastAsia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lang w:val="en-US" w:eastAsia="zh-CN"/>
                    </w:rPr>
                    <w:t>200000次后，检查座椅座垫支架和钢丝断裂，试验终止。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12" w:hRule="atLeast"/>
              </w:trPr>
              <w:tc>
                <w:tcPr>
                  <w:tcW w:w="2130" w:type="dxa"/>
                </w:tcPr>
                <w:p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hint="eastAsia" w:ascii="宋体" w:hAnsi="宋体"/>
                    </w:rPr>
                    <w:t>25</w:t>
                  </w:r>
                </w:p>
              </w:tc>
              <w:tc>
                <w:tcPr>
                  <w:tcW w:w="1430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 w:eastAsiaTheme="minorEastAsia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lang w:val="en-US" w:eastAsia="zh-CN"/>
                    </w:rPr>
                    <w:t>/</w:t>
                  </w:r>
                </w:p>
              </w:tc>
              <w:tc>
                <w:tcPr>
                  <w:tcW w:w="5898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 w:eastAsiaTheme="minorEastAsia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lang w:val="en-US" w:eastAsia="zh-CN"/>
                    </w:rPr>
                    <w:t>/</w:t>
                  </w:r>
                </w:p>
              </w:tc>
            </w:tr>
          </w:tbl>
          <w:p>
            <w:pPr>
              <w:ind w:right="-102"/>
              <w:jc w:val="center"/>
              <w:rPr>
                <w:rFonts w:ascii="宋体" w:hAnsi="宋体"/>
              </w:rPr>
            </w:pP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hint="eastAsia" w:ascii="宋体" w:hAnsi="宋体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962275" cy="2209800"/>
                  <wp:effectExtent l="0" t="0" r="9525" b="0"/>
                  <wp:docPr id="3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drawing>
                <wp:inline distT="0" distB="0" distL="114300" distR="114300">
                  <wp:extent cx="2962275" cy="2209800"/>
                  <wp:effectExtent l="0" t="0" r="9525" b="0"/>
                  <wp:docPr id="2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8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962275" cy="2209800"/>
                  <wp:effectExtent l="0" t="0" r="9525" b="0"/>
                  <wp:docPr id="7" name="图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5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962275" cy="2209800"/>
                  <wp:effectExtent l="0" t="0" r="9525" b="0"/>
                  <wp:docPr id="5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drawing>
                <wp:inline distT="0" distB="0" distL="114300" distR="114300">
                  <wp:extent cx="2962275" cy="2209800"/>
                  <wp:effectExtent l="0" t="0" r="9525" b="0"/>
                  <wp:docPr id="6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>
      <w:pPr>
        <w:ind w:right="-102"/>
        <w:jc w:val="center"/>
        <w:rPr>
          <w:rFonts w:ascii="宋体" w:hAnsi="宋体"/>
          <w:b/>
        </w:rPr>
      </w:pPr>
      <w:r>
        <w:rPr>
          <w:rFonts w:hint="eastAsia" w:eastAsia="宋体" w:cs="Arial"/>
          <w:b/>
        </w:rPr>
        <w:t>**报告结束**</w:t>
      </w:r>
    </w:p>
    <w:sectPr>
      <w:headerReference r:id="rId3" w:type="default"/>
      <w:footerReference r:id="rId4" w:type="default"/>
      <w:pgSz w:w="11906" w:h="16838"/>
      <w:pgMar w:top="1670" w:right="707" w:bottom="1440" w:left="851" w:header="1276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rFonts w:hint="eastAsia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表单：NO.GR-72-0</w:t>
    </w:r>
    <w:r>
      <w:t>1</w:t>
    </w:r>
    <w:r>
      <w:rPr>
        <w:rFonts w:hint="eastAsia"/>
      </w:rPr>
      <w:t>-02 (</w:t>
    </w:r>
    <w:r>
      <w:rPr>
        <w:kern w:val="0"/>
      </w:rPr>
      <w:t>A/1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A/4(210mm×297mm)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tabs>
        <w:tab w:val="right" w:pos="10348"/>
        <w:tab w:val="clear" w:pos="4153"/>
        <w:tab w:val="clear" w:pos="8306"/>
      </w:tabs>
      <w:jc w:val="left"/>
      <w:rPr>
        <w:rFonts w:ascii="宋体" w:hAnsi="宋体" w:eastAsia="宋体"/>
        <w:sz w:val="21"/>
        <w:szCs w:val="21"/>
      </w:rPr>
    </w:pPr>
    <w:r>
      <w:rPr>
        <w:rFonts w:hint="eastAsia" w:ascii="宋体" w:hAnsi="宋体" w:eastAsia="宋体"/>
        <w:sz w:val="21"/>
        <w:szCs w:val="21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hAnsi="宋体" w:eastAsia="宋体"/>
        <w:sz w:val="21"/>
        <w:szCs w:val="21"/>
      </w:rPr>
      <w:t>报告编号</w:t>
    </w:r>
    <w:r>
      <w:rPr>
        <w:rFonts w:hint="eastAsia" w:ascii="宋体" w:hAnsi="宋体" w:eastAsia="宋体"/>
        <w:sz w:val="21"/>
        <w:szCs w:val="21"/>
      </w:rPr>
      <w:t>：</w:t>
    </w:r>
    <w:r>
      <w:rPr>
        <w:rFonts w:hint="eastAsia" w:ascii="宋体" w:hAnsi="宋体" w:eastAsia="宋体"/>
        <w:sz w:val="21"/>
        <w:szCs w:val="21"/>
        <w:lang w:val="en-US" w:eastAsia="zh-CN"/>
      </w:rPr>
      <w:t>GR20230321SQS034-0073</w:t>
    </w:r>
    <w:r>
      <w:rPr>
        <w:rFonts w:ascii="宋体" w:hAnsi="宋体" w:eastAsia="宋体"/>
        <w:sz w:val="21"/>
        <w:szCs w:val="21"/>
      </w:rPr>
      <w:tab/>
    </w:r>
    <w:r>
      <w:rPr>
        <w:rFonts w:hint="eastAsia" w:ascii="宋体" w:hAnsi="宋体" w:eastAsia="宋体"/>
        <w:sz w:val="21"/>
        <w:szCs w:val="21"/>
      </w:rPr>
      <w:t xml:space="preserve">     </w:t>
    </w:r>
    <w:r>
      <w:rPr>
        <w:rFonts w:ascii="宋体" w:hAnsi="宋体" w:eastAsia="宋体"/>
        <w:sz w:val="21"/>
        <w:szCs w:val="21"/>
      </w:rPr>
      <w:t>第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PAGE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3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  共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NUMPAGES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4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47A4EA8"/>
    <w:multiLevelType w:val="multilevel"/>
    <w:tmpl w:val="147A4EA8"/>
    <w:lvl w:ilvl="0" w:tentative="0">
      <w:start w:val="1"/>
      <w:numFmt w:val="decimal"/>
      <w:lvlText w:val="%1)"/>
      <w:lvlJc w:val="left"/>
      <w:pPr>
        <w:tabs>
          <w:tab w:val="left" w:pos="1260"/>
        </w:tabs>
        <w:ind w:left="1260" w:hanging="420"/>
      </w:pPr>
      <w:rPr>
        <w:rFonts w:ascii="宋体" w:hAnsi="宋体" w:eastAsia="宋体"/>
      </w:rPr>
    </w:lvl>
    <w:lvl w:ilvl="1" w:tentative="0">
      <w:start w:val="1"/>
      <w:numFmt w:val="lowerLetter"/>
      <w:lvlText w:val="%2)"/>
      <w:lvlJc w:val="left"/>
      <w:pPr>
        <w:tabs>
          <w:tab w:val="left" w:pos="1680"/>
        </w:tabs>
        <w:ind w:left="168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2100"/>
        </w:tabs>
        <w:ind w:left="2100" w:hanging="420"/>
      </w:pPr>
    </w:lvl>
    <w:lvl w:ilvl="3" w:tentative="0">
      <w:start w:val="1"/>
      <w:numFmt w:val="decimal"/>
      <w:lvlText w:val="%4."/>
      <w:lvlJc w:val="left"/>
      <w:pPr>
        <w:tabs>
          <w:tab w:val="left" w:pos="2520"/>
        </w:tabs>
        <w:ind w:left="252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940"/>
        </w:tabs>
        <w:ind w:left="294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3360"/>
        </w:tabs>
        <w:ind w:left="3360" w:hanging="420"/>
      </w:pPr>
    </w:lvl>
    <w:lvl w:ilvl="6" w:tentative="0">
      <w:start w:val="1"/>
      <w:numFmt w:val="decimal"/>
      <w:lvlText w:val="%7."/>
      <w:lvlJc w:val="left"/>
      <w:pPr>
        <w:tabs>
          <w:tab w:val="left" w:pos="3780"/>
        </w:tabs>
        <w:ind w:left="378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4200"/>
        </w:tabs>
        <w:ind w:left="420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4620"/>
        </w:tabs>
        <w:ind w:left="4620" w:hanging="420"/>
      </w:pPr>
    </w:lvl>
  </w:abstractNum>
  <w:abstractNum w:abstractNumId="1">
    <w:nsid w:val="3CEB5036"/>
    <w:multiLevelType w:val="multilevel"/>
    <w:tmpl w:val="3CEB5036"/>
    <w:lvl w:ilvl="0" w:tentative="0">
      <w:start w:val="1"/>
      <w:numFmt w:val="decimal"/>
      <w:lvlText w:val="%1)"/>
      <w:lvlJc w:val="left"/>
      <w:pPr>
        <w:tabs>
          <w:tab w:val="left" w:pos="1260"/>
        </w:tabs>
        <w:ind w:left="1260" w:hanging="420"/>
      </w:pPr>
      <w:rPr>
        <w:rFonts w:ascii="宋体" w:hAnsi="宋体" w:eastAsia="宋体"/>
      </w:rPr>
    </w:lvl>
    <w:lvl w:ilvl="1" w:tentative="0">
      <w:start w:val="1"/>
      <w:numFmt w:val="lowerLetter"/>
      <w:lvlText w:val="%2)"/>
      <w:lvlJc w:val="left"/>
      <w:pPr>
        <w:tabs>
          <w:tab w:val="left" w:pos="1680"/>
        </w:tabs>
        <w:ind w:left="168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2100"/>
        </w:tabs>
        <w:ind w:left="2100" w:hanging="420"/>
      </w:pPr>
    </w:lvl>
    <w:lvl w:ilvl="3" w:tentative="0">
      <w:start w:val="1"/>
      <w:numFmt w:val="decimal"/>
      <w:lvlText w:val="%4."/>
      <w:lvlJc w:val="left"/>
      <w:pPr>
        <w:tabs>
          <w:tab w:val="left" w:pos="2520"/>
        </w:tabs>
        <w:ind w:left="252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940"/>
        </w:tabs>
        <w:ind w:left="294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3360"/>
        </w:tabs>
        <w:ind w:left="3360" w:hanging="420"/>
      </w:pPr>
    </w:lvl>
    <w:lvl w:ilvl="6" w:tentative="0">
      <w:start w:val="1"/>
      <w:numFmt w:val="decimal"/>
      <w:lvlText w:val="%7."/>
      <w:lvlJc w:val="left"/>
      <w:pPr>
        <w:tabs>
          <w:tab w:val="left" w:pos="3780"/>
        </w:tabs>
        <w:ind w:left="378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4200"/>
        </w:tabs>
        <w:ind w:left="420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4620"/>
        </w:tabs>
        <w:ind w:left="4620" w:hanging="420"/>
      </w:pPr>
    </w:lvl>
  </w:abstractNum>
  <w:abstractNum w:abstractNumId="2">
    <w:nsid w:val="440774B3"/>
    <w:multiLevelType w:val="multilevel"/>
    <w:tmpl w:val="440774B3"/>
    <w:lvl w:ilvl="0" w:tentative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6A093C04"/>
    <w:multiLevelType w:val="multilevel"/>
    <w:tmpl w:val="6A093C04"/>
    <w:lvl w:ilvl="0" w:tentative="0">
      <w:start w:val="1"/>
      <w:numFmt w:val="lowerLetter"/>
      <w:lvlText w:val="%1)"/>
      <w:lvlJc w:val="left"/>
      <w:pPr>
        <w:tabs>
          <w:tab w:val="left" w:pos="840"/>
        </w:tabs>
        <w:ind w:left="840" w:hanging="420"/>
      </w:pPr>
      <w:rPr>
        <w:rFonts w:ascii="宋体" w:hAnsi="宋体" w:eastAsia="宋体"/>
      </w:rPr>
    </w:lvl>
    <w:lvl w:ilvl="1" w:tentative="0">
      <w:start w:val="1"/>
      <w:numFmt w:val="lowerLetter"/>
      <w:lvlText w:val="%2)"/>
      <w:lvlJc w:val="left"/>
      <w:pPr>
        <w:tabs>
          <w:tab w:val="left" w:pos="1260"/>
        </w:tabs>
        <w:ind w:left="126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680"/>
        </w:tabs>
        <w:ind w:left="1680" w:hanging="420"/>
      </w:pPr>
    </w:lvl>
    <w:lvl w:ilvl="3" w:tentative="0">
      <w:start w:val="1"/>
      <w:numFmt w:val="decimal"/>
      <w:lvlText w:val="%4."/>
      <w:lvlJc w:val="left"/>
      <w:pPr>
        <w:tabs>
          <w:tab w:val="left" w:pos="2100"/>
        </w:tabs>
        <w:ind w:left="210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520"/>
        </w:tabs>
        <w:ind w:left="252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940"/>
        </w:tabs>
        <w:ind w:left="2940" w:hanging="420"/>
      </w:pPr>
    </w:lvl>
    <w:lvl w:ilvl="6" w:tentative="0">
      <w:start w:val="1"/>
      <w:numFmt w:val="decimal"/>
      <w:lvlText w:val="%7."/>
      <w:lvlJc w:val="left"/>
      <w:pPr>
        <w:tabs>
          <w:tab w:val="left" w:pos="3360"/>
        </w:tabs>
        <w:ind w:left="336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780"/>
        </w:tabs>
        <w:ind w:left="378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4200"/>
        </w:tabs>
        <w:ind w:left="4200" w:hanging="42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zUwZWVkYmNlNmZlOWNkYTc1YzIzMmM3MmZkZmJiZWYifQ=="/>
  </w:docVars>
  <w:rsids>
    <w:rsidRoot w:val="00623EAE"/>
    <w:rsid w:val="00007C38"/>
    <w:rsid w:val="00015ED1"/>
    <w:rsid w:val="00021FB0"/>
    <w:rsid w:val="0003084B"/>
    <w:rsid w:val="000364BC"/>
    <w:rsid w:val="000477C6"/>
    <w:rsid w:val="000566D8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B08"/>
    <w:rsid w:val="001248B2"/>
    <w:rsid w:val="00125DC5"/>
    <w:rsid w:val="001306A6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35C75"/>
    <w:rsid w:val="002469A6"/>
    <w:rsid w:val="00251910"/>
    <w:rsid w:val="00263CEC"/>
    <w:rsid w:val="002823E6"/>
    <w:rsid w:val="0029044D"/>
    <w:rsid w:val="00291E93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45B54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F4A45"/>
    <w:rsid w:val="003F4D03"/>
    <w:rsid w:val="00410E90"/>
    <w:rsid w:val="00434A79"/>
    <w:rsid w:val="00451300"/>
    <w:rsid w:val="004548C2"/>
    <w:rsid w:val="0047431C"/>
    <w:rsid w:val="004816D2"/>
    <w:rsid w:val="00481CB0"/>
    <w:rsid w:val="0049614A"/>
    <w:rsid w:val="004B53F4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62B59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5102"/>
    <w:rsid w:val="00604041"/>
    <w:rsid w:val="00614F12"/>
    <w:rsid w:val="00623EAE"/>
    <w:rsid w:val="006241D3"/>
    <w:rsid w:val="006319DC"/>
    <w:rsid w:val="00640FA4"/>
    <w:rsid w:val="00642595"/>
    <w:rsid w:val="0064311A"/>
    <w:rsid w:val="00644B89"/>
    <w:rsid w:val="006561C1"/>
    <w:rsid w:val="00666611"/>
    <w:rsid w:val="00676BCC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45198"/>
    <w:rsid w:val="007501BC"/>
    <w:rsid w:val="00755C28"/>
    <w:rsid w:val="00756B0C"/>
    <w:rsid w:val="007624F4"/>
    <w:rsid w:val="00770EAF"/>
    <w:rsid w:val="00790ACA"/>
    <w:rsid w:val="007A461D"/>
    <w:rsid w:val="007B0F0F"/>
    <w:rsid w:val="007B7B48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558F2"/>
    <w:rsid w:val="00862D6C"/>
    <w:rsid w:val="00865566"/>
    <w:rsid w:val="0089084D"/>
    <w:rsid w:val="008969EA"/>
    <w:rsid w:val="008C5066"/>
    <w:rsid w:val="008C6D9C"/>
    <w:rsid w:val="008D7A23"/>
    <w:rsid w:val="008F768C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F2203"/>
    <w:rsid w:val="009F5A13"/>
    <w:rsid w:val="009F668D"/>
    <w:rsid w:val="00A03B0C"/>
    <w:rsid w:val="00A12975"/>
    <w:rsid w:val="00A134EE"/>
    <w:rsid w:val="00A204BF"/>
    <w:rsid w:val="00A307AC"/>
    <w:rsid w:val="00A32091"/>
    <w:rsid w:val="00A35D5A"/>
    <w:rsid w:val="00A47182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0EE6"/>
    <w:rsid w:val="00BA1D0D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CF3D40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E1D71"/>
    <w:rsid w:val="00DF1959"/>
    <w:rsid w:val="00DF3BD6"/>
    <w:rsid w:val="00E00E88"/>
    <w:rsid w:val="00E215EF"/>
    <w:rsid w:val="00E2539A"/>
    <w:rsid w:val="00E26C78"/>
    <w:rsid w:val="00E27DE1"/>
    <w:rsid w:val="00E83170"/>
    <w:rsid w:val="00E832D7"/>
    <w:rsid w:val="00E87AE2"/>
    <w:rsid w:val="00E940D0"/>
    <w:rsid w:val="00E95975"/>
    <w:rsid w:val="00EA2E63"/>
    <w:rsid w:val="00EB2A3D"/>
    <w:rsid w:val="00EC37E2"/>
    <w:rsid w:val="00EE2876"/>
    <w:rsid w:val="00EE5FC3"/>
    <w:rsid w:val="00EE6B6C"/>
    <w:rsid w:val="00EF1AD1"/>
    <w:rsid w:val="00EF7411"/>
    <w:rsid w:val="00F0479F"/>
    <w:rsid w:val="00F26B63"/>
    <w:rsid w:val="00F273F9"/>
    <w:rsid w:val="00F3598D"/>
    <w:rsid w:val="00F66B17"/>
    <w:rsid w:val="00F8503A"/>
    <w:rsid w:val="00F9789A"/>
    <w:rsid w:val="00FA292F"/>
    <w:rsid w:val="00FD1318"/>
    <w:rsid w:val="00FD4545"/>
    <w:rsid w:val="00FD5A51"/>
    <w:rsid w:val="224D0523"/>
    <w:rsid w:val="24F37160"/>
    <w:rsid w:val="28B32C9D"/>
    <w:rsid w:val="33162FDC"/>
    <w:rsid w:val="44141B26"/>
    <w:rsid w:val="467918EF"/>
    <w:rsid w:val="48013956"/>
    <w:rsid w:val="56F30C2A"/>
    <w:rsid w:val="583628E4"/>
    <w:rsid w:val="5D704AEA"/>
    <w:rsid w:val="618C0285"/>
    <w:rsid w:val="653E102A"/>
    <w:rsid w:val="65452CEC"/>
    <w:rsid w:val="67B850C4"/>
    <w:rsid w:val="6FEF5D43"/>
    <w:rsid w:val="77D84998"/>
    <w:rsid w:val="79610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1"/>
      <w:lang w:val="en-US" w:eastAsia="zh-CN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2"/>
    <w:semiHidden/>
    <w:unhideWhenUsed/>
    <w:uiPriority w:val="99"/>
    <w:rPr>
      <w:sz w:val="18"/>
      <w:szCs w:val="18"/>
    </w:rPr>
  </w:style>
  <w:style w:type="paragraph" w:styleId="3">
    <w:name w:val="footer"/>
    <w:basedOn w:val="1"/>
    <w:link w:val="11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0"/>
    <w:unhideWhenUsed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7">
    <w:name w:val="Table Grid"/>
    <w:basedOn w:val="6"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9">
    <w:name w:val="Strong"/>
    <w:basedOn w:val="8"/>
    <w:qFormat/>
    <w:uiPriority w:val="22"/>
    <w:rPr>
      <w:b/>
      <w:bCs/>
    </w:rPr>
  </w:style>
  <w:style w:type="character" w:customStyle="1" w:styleId="10">
    <w:name w:val="页眉 Char"/>
    <w:basedOn w:val="8"/>
    <w:link w:val="4"/>
    <w:uiPriority w:val="99"/>
    <w:rPr>
      <w:sz w:val="18"/>
      <w:szCs w:val="18"/>
    </w:rPr>
  </w:style>
  <w:style w:type="character" w:customStyle="1" w:styleId="11">
    <w:name w:val="页脚 Char"/>
    <w:basedOn w:val="8"/>
    <w:link w:val="3"/>
    <w:uiPriority w:val="99"/>
    <w:rPr>
      <w:sz w:val="18"/>
      <w:szCs w:val="18"/>
    </w:rPr>
  </w:style>
  <w:style w:type="character" w:customStyle="1" w:styleId="12">
    <w:name w:val="批注框文本 Char"/>
    <w:basedOn w:val="8"/>
    <w:link w:val="2"/>
    <w:semiHidden/>
    <w:uiPriority w:val="99"/>
    <w:rPr>
      <w:sz w:val="18"/>
      <w:szCs w:val="18"/>
    </w:rPr>
  </w:style>
  <w:style w:type="character" w:styleId="13">
    <w:name w:val="Placeholder Text"/>
    <w:basedOn w:val="8"/>
    <w:semiHidden/>
    <w:uiPriority w:val="99"/>
    <w:rPr>
      <w:color w:val="808080"/>
    </w:rPr>
  </w:style>
  <w:style w:type="paragraph" w:styleId="14">
    <w:name w:val="List Paragraph"/>
    <w:basedOn w:val="1"/>
    <w:qFormat/>
    <w:uiPriority w:val="99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5">
    <w:name w:val="段 Char"/>
    <w:basedOn w:val="8"/>
    <w:link w:val="16"/>
    <w:qFormat/>
    <w:locked/>
    <w:uiPriority w:val="0"/>
    <w:rPr>
      <w:rFonts w:ascii="宋体" w:hAnsi="Times New Roman" w:eastAsia="宋体" w:cs="Times New Roman"/>
      <w:kern w:val="0"/>
      <w:szCs w:val="20"/>
    </w:rPr>
  </w:style>
  <w:style w:type="paragraph" w:customStyle="1" w:styleId="16">
    <w:name w:val="段"/>
    <w:link w:val="15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kern w:val="0"/>
      <w:sz w:val="21"/>
      <w:szCs w:val="20"/>
      <w:lang w:val="en-US" w:eastAsia="zh-CN" w:bidi="ar-SA"/>
    </w:rPr>
  </w:style>
  <w:style w:type="character" w:customStyle="1" w:styleId="17">
    <w:name w:val="Subtle Emphasis"/>
    <w:basedOn w:val="8"/>
    <w:qFormat/>
    <w:uiPriority w:val="19"/>
    <w:rPr>
      <w:i/>
      <w:iCs/>
      <w:color w:val="80808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customXml" Target="../customXml/item1.xml"/><Relationship Id="rId12" Type="http://schemas.openxmlformats.org/officeDocument/2006/relationships/numbering" Target="numbering.xml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C92E85-379F-4111-996E-B037C7D22D0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6</Pages>
  <Words>933</Words>
  <Characters>1118</Characters>
  <Lines>5</Lines>
  <Paragraphs>1</Paragraphs>
  <TotalTime>14</TotalTime>
  <ScaleCrop>false</ScaleCrop>
  <LinksUpToDate>false</LinksUpToDate>
  <CharactersWithSpaces>1180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2018-06-14T07:26:00Z</dcterms:created>
  <dc:creator>个人用户</dc:creator>
  <cp:lastModifiedBy>Administrator</cp:lastModifiedBy>
  <cp:lastPrinted>2022-09-23T05:27:00Z</cp:lastPrinted>
  <dcterms:modified xsi:type="dcterms:W3CDTF">2023-04-10T12:39:23Z</dcterms:modified>
  <cp:revision>251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BCEF58E380D64D46A320B09A0E5CE476</vt:lpwstr>
  </property>
</Properties>
</file>