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六轴耐久试验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hint="default" w:ascii="Calibri" w:hAnsi="Calibri" w:eastAsia="宋体" w:cs="Times New Roman"/>
                <w:sz w:val="28"/>
                <w:lang w:val="en-US" w:eastAsia="zh-CN"/>
              </w:rPr>
            </w:pP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2023年2月23日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驾驶员调温式悬架座椅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H6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A9609109820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新技术中心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林东伟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15774394381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2-11-1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2022年11月11日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2-11-1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2022年11月11日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六轴耐久试验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详见</w:t>
            </w:r>
            <w:r>
              <w:rPr>
                <w:rFonts w:hint="eastAsia" w:ascii="宋体" w:hAnsi="宋体" w:eastAsia="宋体"/>
                <w:lang w:val="en-US" w:eastAsia="zh-CN"/>
              </w:rPr>
              <w:t>GR20221111SQS276试验申请单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量产品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对2022年1</w:t>
            </w:r>
            <w:r>
              <w:rPr>
                <w:rFonts w:hint="eastAsia" w:ascii="宋体" w:hAnsi="宋体" w:eastAsia="宋体"/>
                <w:lang w:val="en-US" w:eastAsia="zh-CN"/>
              </w:rPr>
              <w:t>1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11日新技术中心</w:t>
            </w:r>
            <w:r>
              <w:rPr>
                <w:rFonts w:hint="eastAsia" w:ascii="宋体" w:hAnsi="宋体" w:eastAsia="宋体"/>
              </w:rPr>
              <w:t>送检的</w:t>
            </w: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驾驶员调温式悬架座椅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/>
                <w:lang w:val="en-US" w:eastAsia="zh-CN"/>
              </w:rPr>
              <w:t>GR20221111SQS276试验申请单</w:t>
            </w:r>
            <w:r>
              <w:rPr>
                <w:rFonts w:hint="eastAsia" w:ascii="宋体" w:hAnsi="宋体" w:eastAsia="宋体"/>
              </w:rPr>
              <w:t>，检</w:t>
            </w:r>
            <w:r>
              <w:rPr>
                <w:rFonts w:hint="eastAsia" w:ascii="宋体" w:hAnsi="宋体" w:eastAsia="宋体"/>
                <w:lang w:eastAsia="zh-CN"/>
              </w:rPr>
              <w:t>测六轴振动耐久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其结果不评价</w:t>
            </w:r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4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8961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2-11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2022年11月11日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2-2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2023年2月22日</w:t>
                </w:r>
              </w:sdtContent>
            </w:sdt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hint="eastAsia" w:eastAsia="宋体" w:cs="Arial" w:asciiTheme="minorHAnsi" w:hAnsiTheme="minorHAns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  <w:kern w:val="2"/>
                <w:sz w:val="21"/>
                <w:szCs w:val="21"/>
                <w:lang w:val="en-US" w:eastAsia="zh-CN" w:bidi="ar-SA"/>
              </w:rPr>
              <w:t>吴航波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eastAsia="宋体" w:cs="Arial"/>
                <w:color w:val="000000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 w:rightChars="0"/>
              <w:rPr>
                <w:rFonts w:ascii="Calibri" w:hAnsi="Calibri" w:eastAsia="宋体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17.8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40.5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3"/>
        <w:gridCol w:w="2103"/>
        <w:gridCol w:w="970"/>
        <w:gridCol w:w="2001"/>
        <w:gridCol w:w="1775"/>
        <w:gridCol w:w="1371"/>
        <w:gridCol w:w="1735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  <w:lang w:eastAsia="zh-CN"/>
              </w:rPr>
              <w:t>六自由度摇摆台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Cs w:val="20"/>
              </w:rPr>
              <w:t>Q-062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RC/ZDT-6/3-300(H)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四平锐创动感电子科技有限公司</w:t>
            </w:r>
          </w:p>
        </w:tc>
        <w:tc>
          <w:tcPr>
            <w:tcW w:w="121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平移：X、Y、Z≤±0.75mm</w:t>
            </w:r>
          </w:p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角度：X≤±0.14°、Y≤±0.145°、Z≤±0.19°</w:t>
            </w:r>
          </w:p>
          <w:p>
            <w:pPr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行程回差：≤1mm</w:t>
            </w:r>
          </w:p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位置漂移：≤0.25mm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</w:rPr>
              <w:t>202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</w:rPr>
              <w:t>年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</w:rPr>
              <w:t>月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28</w:t>
            </w:r>
            <w:r>
              <w:rPr>
                <w:rFonts w:hint="eastAsia" w:ascii="宋体" w:hAnsi="宋体" w:eastAsia="宋体" w:cs="宋体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spacing w:line="400" w:lineRule="exac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试验参数：戴姆勒路谱，总时长234h</w:t>
            </w:r>
          </w:p>
          <w:tbl>
            <w:tblPr>
              <w:tblStyle w:val="7"/>
              <w:tblW w:w="0" w:type="auto"/>
              <w:tblInd w:w="113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761"/>
              <w:gridCol w:w="1761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09" w:hRule="atLeast"/>
              </w:trPr>
              <w:tc>
                <w:tcPr>
                  <w:tcW w:w="1761" w:type="dxa"/>
                </w:tcPr>
                <w:p>
                  <w:pPr>
                    <w:spacing w:line="400" w:lineRule="exact"/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高调</w:t>
                  </w:r>
                </w:p>
              </w:tc>
              <w:tc>
                <w:tcPr>
                  <w:tcW w:w="1761" w:type="dxa"/>
                </w:tcPr>
                <w:p>
                  <w:pPr>
                    <w:spacing w:line="400" w:lineRule="exact"/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第四档位置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09" w:hRule="atLeast"/>
              </w:trPr>
              <w:tc>
                <w:tcPr>
                  <w:tcW w:w="1761" w:type="dxa"/>
                </w:tcPr>
                <w:p>
                  <w:pPr>
                    <w:spacing w:line="400" w:lineRule="exact"/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靠背</w:t>
                  </w:r>
                </w:p>
              </w:tc>
              <w:tc>
                <w:tcPr>
                  <w:tcW w:w="1761" w:type="dxa"/>
                </w:tcPr>
                <w:p>
                  <w:pPr>
                    <w:spacing w:line="400" w:lineRule="exact"/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93.9°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09" w:hRule="atLeast"/>
              </w:trPr>
              <w:tc>
                <w:tcPr>
                  <w:tcW w:w="1761" w:type="dxa"/>
                </w:tcPr>
                <w:p>
                  <w:pPr>
                    <w:spacing w:line="400" w:lineRule="exact"/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座垫</w:t>
                  </w:r>
                </w:p>
              </w:tc>
              <w:tc>
                <w:tcPr>
                  <w:tcW w:w="1761" w:type="dxa"/>
                </w:tcPr>
                <w:p>
                  <w:pPr>
                    <w:spacing w:line="400" w:lineRule="exact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 xml:space="preserve">    17.0°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04" w:hRule="atLeast"/>
              </w:trPr>
              <w:tc>
                <w:tcPr>
                  <w:tcW w:w="1761" w:type="dxa"/>
                </w:tcPr>
                <w:p>
                  <w:pPr>
                    <w:spacing w:line="400" w:lineRule="exact"/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滑轨</w:t>
                  </w:r>
                </w:p>
              </w:tc>
              <w:tc>
                <w:tcPr>
                  <w:tcW w:w="1761" w:type="dxa"/>
                </w:tcPr>
                <w:p>
                  <w:pPr>
                    <w:spacing w:line="400" w:lineRule="exact"/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最后位置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09" w:hRule="atLeast"/>
              </w:trPr>
              <w:tc>
                <w:tcPr>
                  <w:tcW w:w="1761" w:type="dxa"/>
                </w:tcPr>
                <w:p>
                  <w:pPr>
                    <w:spacing w:line="400" w:lineRule="exact"/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负载</w:t>
                  </w:r>
                </w:p>
              </w:tc>
              <w:tc>
                <w:tcPr>
                  <w:tcW w:w="1761" w:type="dxa"/>
                </w:tcPr>
                <w:p>
                  <w:pPr>
                    <w:spacing w:line="400" w:lineRule="exact"/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68kg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09" w:hRule="atLeast"/>
              </w:trPr>
              <w:tc>
                <w:tcPr>
                  <w:tcW w:w="1761" w:type="dxa"/>
                </w:tcPr>
                <w:p>
                  <w:pPr>
                    <w:spacing w:line="400" w:lineRule="exact"/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气压</w:t>
                  </w:r>
                </w:p>
              </w:tc>
              <w:tc>
                <w:tcPr>
                  <w:tcW w:w="1761" w:type="dxa"/>
                </w:tcPr>
                <w:p>
                  <w:pPr>
                    <w:spacing w:line="400" w:lineRule="exact"/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1.0±0.2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209" w:hRule="atLeast"/>
              </w:trPr>
              <w:tc>
                <w:tcPr>
                  <w:tcW w:w="1761" w:type="dxa"/>
                </w:tcPr>
                <w:p>
                  <w:pPr>
                    <w:spacing w:line="400" w:lineRule="exact"/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阻尼</w:t>
                  </w:r>
                </w:p>
              </w:tc>
              <w:tc>
                <w:tcPr>
                  <w:tcW w:w="1761" w:type="dxa"/>
                </w:tcPr>
                <w:p>
                  <w:pPr>
                    <w:spacing w:line="400" w:lineRule="exact"/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第四格位置</w:t>
                  </w:r>
                </w:p>
              </w:tc>
            </w:tr>
          </w:tbl>
          <w:p>
            <w:pPr>
              <w:spacing w:line="300" w:lineRule="exac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注意事项：</w:t>
            </w:r>
          </w:p>
          <w:p>
            <w:pPr>
              <w:pStyle w:val="14"/>
              <w:numPr>
                <w:ilvl w:val="0"/>
                <w:numId w:val="2"/>
              </w:numPr>
              <w:spacing w:line="300" w:lineRule="exact"/>
              <w:ind w:firstLine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振动开始前,需要确认仰角、滑轨、靠背是否有效锁止</w:t>
            </w:r>
          </w:p>
          <w:p>
            <w:pPr>
              <w:pStyle w:val="14"/>
              <w:numPr>
                <w:ilvl w:val="0"/>
                <w:numId w:val="2"/>
              </w:numPr>
              <w:spacing w:line="300" w:lineRule="exact"/>
              <w:ind w:firstLineChars="0"/>
              <w:rPr>
                <w:rFonts w:hint="eastAsia" w:asciiTheme="minorEastAsia" w:hAnsiTheme="minorEastAsia" w:eastAsiaTheme="minorEastAsia"/>
                <w:kern w:val="0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避免触碰各手柄、按钮,防止试验过程中出现意外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pStyle w:val="14"/>
              <w:numPr>
                <w:ilvl w:val="0"/>
                <w:numId w:val="0"/>
              </w:numPr>
              <w:ind w:leftChars="0"/>
              <w:rPr>
                <w:rFonts w:hint="eastAsia" w:eastAsia="宋体" w:asciiTheme="minorEastAsia" w:hAnsi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eastAsia="zh-CN"/>
              </w:rPr>
              <w:t>不评价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  <w:bookmarkStart w:id="0" w:name="_GoBack"/>
            <w:bookmarkEnd w:id="0"/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7" w:hRule="atLeast"/>
        </w:trPr>
        <w:tc>
          <w:tcPr>
            <w:tcW w:w="10564" w:type="dxa"/>
          </w:tcPr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48"/>
              <w:gridCol w:w="1730"/>
              <w:gridCol w:w="6521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9" w:hRule="atLeast"/>
              </w:trPr>
              <w:tc>
                <w:tcPr>
                  <w:tcW w:w="1448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样品名称</w:t>
                  </w:r>
                </w:p>
              </w:tc>
              <w:tc>
                <w:tcPr>
                  <w:tcW w:w="1730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eastAsia="zh-CN"/>
                    </w:rPr>
                    <w:t>样品编号</w:t>
                  </w:r>
                </w:p>
              </w:tc>
              <w:tc>
                <w:tcPr>
                  <w:tcW w:w="6521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86" w:hRule="atLeast"/>
              </w:trPr>
              <w:tc>
                <w:tcPr>
                  <w:tcW w:w="1448" w:type="dxa"/>
                  <w:vAlign w:val="center"/>
                </w:tcPr>
                <w:p>
                  <w:pPr>
                    <w:jc w:val="both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</w:p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1"/>
                      <w:szCs w:val="21"/>
                      <w:lang w:val="en-US" w:eastAsia="zh-CN"/>
                    </w:rPr>
                    <w:t>驾驶员调温式悬架座椅</w:t>
                  </w:r>
                </w:p>
              </w:tc>
              <w:tc>
                <w:tcPr>
                  <w:tcW w:w="1730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asciiTheme="minorEastAsia" w:hAnsiTheme="minorEastAsia"/>
                      <w:szCs w:val="21"/>
                    </w:rPr>
                    <w:t xml:space="preserve"> 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276</w:t>
                  </w:r>
                  <w:r>
                    <w:rPr>
                      <w:rFonts w:hint="eastAsia" w:asciiTheme="minorEastAsia" w:hAnsiTheme="minorEastAsia"/>
                      <w:szCs w:val="21"/>
                    </w:rPr>
                    <w:t>-001</w:t>
                  </w: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-202211</w:t>
                  </w:r>
                </w:p>
              </w:tc>
              <w:tc>
                <w:tcPr>
                  <w:tcW w:w="6521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14"/>
                    <w:numPr>
                      <w:ilvl w:val="0"/>
                      <w:numId w:val="3"/>
                    </w:numPr>
                    <w:ind w:firstLineChars="0"/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</w:pPr>
                  <w:r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  <w:t>调高功能正常</w:t>
                  </w:r>
                  <w:r>
                    <w:rPr>
                      <w:rStyle w:val="9"/>
                      <w:rFonts w:hint="eastAsia" w:ascii="宋体" w:hAnsi="宋体" w:cs="宋体"/>
                      <w:b w:val="0"/>
                      <w:bCs w:val="0"/>
                      <w:sz w:val="21"/>
                      <w:szCs w:val="21"/>
                      <w:lang w:eastAsia="zh-CN"/>
                    </w:rPr>
                    <w:t>；</w:t>
                  </w:r>
                </w:p>
                <w:p>
                  <w:pPr>
                    <w:pStyle w:val="14"/>
                    <w:numPr>
                      <w:ilvl w:val="0"/>
                      <w:numId w:val="3"/>
                    </w:numPr>
                    <w:ind w:firstLineChars="0"/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</w:pPr>
                  <w:r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  <w:t>仰角功能正常</w:t>
                  </w:r>
                  <w:r>
                    <w:rPr>
                      <w:rStyle w:val="9"/>
                      <w:rFonts w:hint="eastAsia" w:ascii="宋体" w:hAnsi="宋体" w:cs="宋体"/>
                      <w:b w:val="0"/>
                      <w:bCs w:val="0"/>
                      <w:sz w:val="21"/>
                      <w:szCs w:val="21"/>
                      <w:lang w:eastAsia="zh-CN"/>
                    </w:rPr>
                    <w:t>；</w:t>
                  </w:r>
                </w:p>
                <w:p>
                  <w:pPr>
                    <w:pStyle w:val="14"/>
                    <w:numPr>
                      <w:ilvl w:val="0"/>
                      <w:numId w:val="3"/>
                    </w:numPr>
                    <w:ind w:firstLineChars="0"/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</w:pPr>
                  <w:r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  <w:t>滑轨</w:t>
                  </w:r>
                  <w:r>
                    <w:rPr>
                      <w:rStyle w:val="9"/>
                      <w:rFonts w:hint="eastAsia" w:ascii="宋体" w:hAnsi="宋体" w:cs="宋体"/>
                      <w:b w:val="0"/>
                      <w:bCs w:val="0"/>
                      <w:sz w:val="21"/>
                      <w:szCs w:val="21"/>
                      <w:lang w:eastAsia="zh-CN"/>
                    </w:rPr>
                    <w:t>锁死；</w:t>
                  </w:r>
                </w:p>
                <w:p>
                  <w:pPr>
                    <w:pStyle w:val="14"/>
                    <w:numPr>
                      <w:ilvl w:val="0"/>
                      <w:numId w:val="3"/>
                    </w:numPr>
                    <w:ind w:firstLineChars="0"/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</w:pPr>
                  <w:r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  <w:t>座框、减震器、靠背焊道完整</w:t>
                  </w:r>
                  <w:r>
                    <w:rPr>
                      <w:rStyle w:val="9"/>
                      <w:rFonts w:hint="eastAsia" w:ascii="宋体" w:hAnsi="宋体" w:cs="宋体"/>
                      <w:b w:val="0"/>
                      <w:bCs w:val="0"/>
                      <w:sz w:val="21"/>
                      <w:szCs w:val="21"/>
                      <w:lang w:eastAsia="zh-CN"/>
                    </w:rPr>
                    <w:t>；</w:t>
                  </w:r>
                </w:p>
                <w:p>
                  <w:pPr>
                    <w:pStyle w:val="14"/>
                    <w:numPr>
                      <w:ilvl w:val="0"/>
                      <w:numId w:val="3"/>
                    </w:numPr>
                    <w:ind w:firstLineChars="0"/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</w:pPr>
                  <w:r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  <w:t>滑轨、仰角等结构无异响</w:t>
                  </w:r>
                  <w:r>
                    <w:rPr>
                      <w:rStyle w:val="9"/>
                      <w:rFonts w:hint="eastAsia" w:ascii="宋体" w:hAnsi="宋体" w:cs="宋体"/>
                      <w:b w:val="0"/>
                      <w:bCs w:val="0"/>
                      <w:sz w:val="21"/>
                      <w:szCs w:val="21"/>
                      <w:lang w:eastAsia="zh-CN"/>
                    </w:rPr>
                    <w:t>；</w:t>
                  </w:r>
                </w:p>
                <w:p>
                  <w:pPr>
                    <w:pStyle w:val="14"/>
                    <w:numPr>
                      <w:ilvl w:val="0"/>
                      <w:numId w:val="3"/>
                    </w:numPr>
                    <w:ind w:firstLineChars="0"/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</w:pPr>
                  <w:r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  <w:t>座框减震器连接轴无松脱，无断裂</w:t>
                  </w:r>
                  <w:r>
                    <w:rPr>
                      <w:rStyle w:val="9"/>
                      <w:rFonts w:hint="eastAsia" w:ascii="宋体" w:hAnsi="宋体" w:cs="宋体"/>
                      <w:b w:val="0"/>
                      <w:bCs w:val="0"/>
                      <w:sz w:val="21"/>
                      <w:szCs w:val="21"/>
                      <w:lang w:eastAsia="zh-CN"/>
                    </w:rPr>
                    <w:t>；</w:t>
                  </w:r>
                </w:p>
                <w:p>
                  <w:pPr>
                    <w:pStyle w:val="14"/>
                    <w:numPr>
                      <w:ilvl w:val="0"/>
                      <w:numId w:val="3"/>
                    </w:numPr>
                    <w:ind w:firstLineChars="0"/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</w:pPr>
                  <w:r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  <w:t>滚轮（金属滚轮增加储油槽）无异响、</w:t>
                  </w:r>
                  <w:r>
                    <w:rPr>
                      <w:rStyle w:val="9"/>
                      <w:rFonts w:hint="eastAsia" w:ascii="宋体" w:hAnsi="宋体" w:cs="宋体"/>
                      <w:b w:val="0"/>
                      <w:bCs w:val="0"/>
                      <w:sz w:val="21"/>
                      <w:szCs w:val="21"/>
                      <w:lang w:eastAsia="zh-CN"/>
                    </w:rPr>
                    <w:t>有</w:t>
                  </w:r>
                  <w:r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  <w:t>磨损</w:t>
                  </w:r>
                  <w:r>
                    <w:rPr>
                      <w:rStyle w:val="9"/>
                      <w:rFonts w:hint="eastAsia" w:ascii="宋体" w:hAnsi="宋体" w:cs="宋体"/>
                      <w:b w:val="0"/>
                      <w:bCs w:val="0"/>
                      <w:sz w:val="21"/>
                      <w:szCs w:val="21"/>
                      <w:lang w:eastAsia="zh-CN"/>
                    </w:rPr>
                    <w:t>；</w:t>
                  </w:r>
                </w:p>
                <w:p>
                  <w:pPr>
                    <w:pStyle w:val="14"/>
                    <w:numPr>
                      <w:ilvl w:val="0"/>
                      <w:numId w:val="3"/>
                    </w:numPr>
                    <w:ind w:firstLineChars="0"/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</w:pPr>
                  <w:r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  <w:t>调高机构（带拉线）功能正常，无跳档</w:t>
                  </w:r>
                  <w:r>
                    <w:rPr>
                      <w:rStyle w:val="9"/>
                      <w:rFonts w:hint="eastAsia" w:ascii="宋体" w:hAnsi="宋体" w:cs="宋体"/>
                      <w:b w:val="0"/>
                      <w:bCs w:val="0"/>
                      <w:sz w:val="21"/>
                      <w:szCs w:val="21"/>
                      <w:lang w:eastAsia="zh-CN"/>
                    </w:rPr>
                    <w:t>；</w:t>
                  </w:r>
                </w:p>
                <w:p>
                  <w:pPr>
                    <w:pStyle w:val="14"/>
                    <w:numPr>
                      <w:ilvl w:val="0"/>
                      <w:numId w:val="3"/>
                    </w:numPr>
                    <w:ind w:firstLineChars="0"/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</w:pPr>
                  <w:r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  <w:t>无漏气、气管无磨损、接头无断裂、脱开、速降功能正常</w:t>
                  </w:r>
                  <w:r>
                    <w:rPr>
                      <w:rStyle w:val="9"/>
                      <w:rFonts w:hint="eastAsia" w:ascii="宋体" w:hAnsi="宋体" w:cs="宋体"/>
                      <w:b w:val="0"/>
                      <w:bCs w:val="0"/>
                      <w:sz w:val="21"/>
                      <w:szCs w:val="21"/>
                      <w:lang w:eastAsia="zh-CN"/>
                    </w:rPr>
                    <w:t>；</w:t>
                  </w:r>
                </w:p>
                <w:p>
                  <w:pPr>
                    <w:pStyle w:val="14"/>
                    <w:numPr>
                      <w:ilvl w:val="0"/>
                      <w:numId w:val="3"/>
                    </w:numPr>
                    <w:ind w:firstLineChars="0"/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</w:pPr>
                  <w:r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  <w:t>试验后腰托功能正常</w:t>
                  </w:r>
                  <w:r>
                    <w:rPr>
                      <w:rStyle w:val="9"/>
                      <w:rFonts w:hint="eastAsia" w:ascii="宋体" w:hAnsi="宋体" w:cs="宋体"/>
                      <w:b w:val="0"/>
                      <w:bCs w:val="0"/>
                      <w:sz w:val="21"/>
                      <w:szCs w:val="21"/>
                      <w:lang w:eastAsia="zh-CN"/>
                    </w:rPr>
                    <w:t>；</w:t>
                  </w:r>
                </w:p>
                <w:p>
                  <w:pPr>
                    <w:pStyle w:val="14"/>
                    <w:numPr>
                      <w:ilvl w:val="0"/>
                      <w:numId w:val="3"/>
                    </w:numPr>
                    <w:ind w:firstLineChars="0"/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</w:pPr>
                  <w:r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  <w:t>仰角小齿板固定螺母松脱</w:t>
                  </w:r>
                  <w:r>
                    <w:rPr>
                      <w:rStyle w:val="9"/>
                      <w:rFonts w:hint="eastAsia" w:ascii="宋体" w:hAnsi="宋体" w:cs="宋体"/>
                      <w:b w:val="0"/>
                      <w:bCs w:val="0"/>
                      <w:sz w:val="21"/>
                      <w:szCs w:val="21"/>
                      <w:lang w:eastAsia="zh-CN"/>
                    </w:rPr>
                    <w:t>，涂胶后不松脱；</w:t>
                  </w:r>
                </w:p>
                <w:p>
                  <w:pPr>
                    <w:pStyle w:val="14"/>
                    <w:numPr>
                      <w:ilvl w:val="0"/>
                      <w:numId w:val="3"/>
                    </w:numPr>
                    <w:ind w:firstLineChars="0"/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</w:pPr>
                  <w:r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  <w:t>仰角小齿板固定螺栓松脱</w:t>
                  </w:r>
                  <w:r>
                    <w:rPr>
                      <w:rStyle w:val="9"/>
                      <w:rFonts w:hint="eastAsia" w:ascii="宋体" w:hAnsi="宋体" w:cs="宋体"/>
                      <w:b w:val="0"/>
                      <w:bCs w:val="0"/>
                      <w:sz w:val="21"/>
                      <w:szCs w:val="21"/>
                      <w:lang w:eastAsia="zh-CN"/>
                    </w:rPr>
                    <w:t>，涂胶后不松脱；</w:t>
                  </w:r>
                </w:p>
                <w:p>
                  <w:pPr>
                    <w:jc w:val="both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lang w:val="en-US" w:eastAsia="zh-CN"/>
                    </w:rPr>
                    <w:t>13.</w:t>
                  </w:r>
                  <w:r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</w:rPr>
                    <w:t>仰角连杆轴无松脱</w:t>
                  </w:r>
                  <w:r>
                    <w:rPr>
                      <w:rStyle w:val="9"/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lang w:eastAsia="zh-CN"/>
                    </w:rPr>
                    <w:t>；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GR20221111SQS276-0806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3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6C8453C"/>
    <w:multiLevelType w:val="multilevel"/>
    <w:tmpl w:val="36C8453C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44207EB"/>
    <w:multiLevelType w:val="multilevel"/>
    <w:tmpl w:val="644207EB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0FD5A51"/>
    <w:rsid w:val="0F9732BF"/>
    <w:rsid w:val="128F7978"/>
    <w:rsid w:val="224D0523"/>
    <w:rsid w:val="24F37160"/>
    <w:rsid w:val="28B32C9D"/>
    <w:rsid w:val="33162FDC"/>
    <w:rsid w:val="44141B26"/>
    <w:rsid w:val="467918EF"/>
    <w:rsid w:val="48013956"/>
    <w:rsid w:val="56F30C2A"/>
    <w:rsid w:val="583628E4"/>
    <w:rsid w:val="5D704AEA"/>
    <w:rsid w:val="618C0285"/>
    <w:rsid w:val="653E102A"/>
    <w:rsid w:val="67B850C4"/>
    <w:rsid w:val="6FEF5D43"/>
    <w:rsid w:val="77D84998"/>
    <w:rsid w:val="79610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页眉 Char"/>
    <w:basedOn w:val="8"/>
    <w:link w:val="4"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uiPriority w:val="99"/>
    <w:rPr>
      <w:sz w:val="18"/>
      <w:szCs w:val="18"/>
    </w:rPr>
  </w:style>
  <w:style w:type="character" w:customStyle="1" w:styleId="12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3">
    <w:name w:val="Placeholder Text"/>
    <w:basedOn w:val="8"/>
    <w:semiHidden/>
    <w:uiPriority w:val="99"/>
    <w:rPr>
      <w:color w:val="808080"/>
    </w:rPr>
  </w:style>
  <w:style w:type="paragraph" w:styleId="14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5">
    <w:name w:val="段 Char"/>
    <w:basedOn w:val="8"/>
    <w:link w:val="16"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6">
    <w:name w:val="段"/>
    <w:link w:val="15"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  <w:style w:type="character" w:customStyle="1" w:styleId="17">
    <w:name w:val="Subtle Emphasis"/>
    <w:basedOn w:val="8"/>
    <w:qFormat/>
    <w:uiPriority w:val="19"/>
    <w:rPr>
      <w:i/>
      <w:iCs/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C92E85-379F-4111-996E-B037C7D22D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955</Words>
  <Characters>1142</Characters>
  <Lines>5</Lines>
  <Paragraphs>1</Paragraphs>
  <TotalTime>48</TotalTime>
  <ScaleCrop>false</ScaleCrop>
  <LinksUpToDate>false</LinksUpToDate>
  <CharactersWithSpaces>1204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2023-04-13T05:31:55Z</dcterms:modified>
  <cp:revision>251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BCEF58E380D64D46A320B09A0E5CE476</vt:lpwstr>
  </property>
</Properties>
</file>