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试验名称: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电流消耗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19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both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/右后视镜总成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B41V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B00034691/B00034697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后视镜</w:t>
                </w:r>
                <w:r>
                  <w:rPr>
                    <w:rFonts w:hint="eastAsia" w:ascii="宋体" w:hAnsi="宋体"/>
                  </w:rPr>
                  <w:t>开发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郭锐</w:t>
            </w:r>
          </w:p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18201382462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3-2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2023年3月28日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4-1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2023年4月14日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电流消耗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QBAIC C215142-2022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PV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firstLine="420" w:firstLineChars="200"/>
              <w:jc w:val="left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28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后视镜</w:t>
            </w:r>
            <w:r>
              <w:rPr>
                <w:rFonts w:hint="eastAsia" w:ascii="宋体" w:hAnsi="宋体" w:eastAsia="宋体"/>
              </w:rPr>
              <w:t>开发部送检的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/右后视镜总成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QBAIC C215142-2022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试验标准</w:t>
            </w:r>
            <w:r>
              <w:rPr>
                <w:rFonts w:hint="eastAsia" w:ascii="宋体" w:hAnsi="宋体" w:eastAsia="宋体"/>
              </w:rPr>
              <w:t>，进行电流消耗</w:t>
            </w:r>
            <w:r>
              <w:rPr>
                <w:rFonts w:hint="eastAsia" w:ascii="宋体" w:hAnsi="宋体" w:eastAsia="宋体"/>
                <w:lang w:eastAsia="zh-CN"/>
              </w:rPr>
              <w:t>试验</w:t>
            </w:r>
            <w:r>
              <w:rPr>
                <w:rFonts w:hint="eastAsia" w:ascii="宋体" w:hAnsi="宋体" w:eastAsia="宋体"/>
              </w:rPr>
              <w:t>，经检测</w:t>
            </w:r>
            <w:r>
              <w:rPr>
                <w:rFonts w:hint="eastAsia" w:ascii="宋体" w:hAnsi="宋体" w:eastAsia="宋体"/>
                <w:lang w:eastAsia="zh-CN"/>
              </w:rPr>
              <w:t>不</w:t>
            </w:r>
            <w:r>
              <w:rPr>
                <w:rFonts w:hint="eastAsia" w:ascii="宋体" w:hAnsi="宋体" w:eastAsia="宋体"/>
              </w:rPr>
              <w:t>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4-1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4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4-1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2023年4月14日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21.3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36.0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55"/>
        <w:gridCol w:w="1854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5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854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直流可调稳压电源</w:t>
            </w:r>
          </w:p>
        </w:tc>
        <w:tc>
          <w:tcPr>
            <w:tcW w:w="993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Q-030</w:t>
            </w:r>
          </w:p>
        </w:tc>
        <w:tc>
          <w:tcPr>
            <w:tcW w:w="1755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LW-6050KD</w:t>
            </w:r>
          </w:p>
        </w:tc>
        <w:tc>
          <w:tcPr>
            <w:tcW w:w="1854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香港龙威仪器仪表有限公司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/</w:t>
            </w:r>
          </w:p>
        </w:tc>
        <w:tc>
          <w:tcPr>
            <w:tcW w:w="1843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2023年7月27日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示波器</w:t>
            </w:r>
          </w:p>
        </w:tc>
        <w:tc>
          <w:tcPr>
            <w:tcW w:w="993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Q-053</w:t>
            </w:r>
          </w:p>
        </w:tc>
        <w:tc>
          <w:tcPr>
            <w:tcW w:w="1755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ZDS2024B</w:t>
            </w:r>
          </w:p>
        </w:tc>
        <w:tc>
          <w:tcPr>
            <w:tcW w:w="1854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广州致远电子有限公公司</w:t>
            </w:r>
          </w:p>
        </w:tc>
        <w:tc>
          <w:tcPr>
            <w:tcW w:w="1210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0.01A</w:t>
            </w:r>
          </w:p>
        </w:tc>
        <w:tc>
          <w:tcPr>
            <w:tcW w:w="1843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2023年8月14日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10564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将后视镜按实际安装状态放置，进行测量电压为（13.0±0.1）V，分别测量外后视镜镜片最上端和最下端、最左端和最右端之间的调节电流及堵转电流，以及外后视镜镜头折叠电机的调节电流及堵转电流。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/>
                <w:kern w:val="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6" w:hRule="atLeast"/>
        </w:trPr>
        <w:tc>
          <w:tcPr>
            <w:tcW w:w="105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外后视镜总成应满足下列要求</w:t>
            </w:r>
            <w:r>
              <w:rPr>
                <w:rFonts w:hint="eastAsia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：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ËÎÌå" w:hAnsi="ËÎÌå" w:eastAsia="ËÎÌå" w:cs="ËÎÌå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a) </w:t>
            </w:r>
            <w:r>
              <w:rPr>
                <w:rFonts w:hint="default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垂直轴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≤</w:t>
            </w:r>
            <w:r>
              <w:rPr>
                <w:rFonts w:hint="default" w:ascii="ËÎÌå" w:hAnsi="ËÎÌå" w:eastAsia="ËÎÌå" w:cs="ËÎÌå"/>
                <w:color w:val="000000"/>
                <w:kern w:val="0"/>
                <w:sz w:val="21"/>
                <w:szCs w:val="21"/>
                <w:lang w:val="en-US" w:eastAsia="zh-CN" w:bidi="ar"/>
              </w:rPr>
              <w:t>0.20A</w:t>
            </w:r>
            <w:r>
              <w:rPr>
                <w:rFonts w:hint="default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；水平轴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≤</w:t>
            </w:r>
            <w:r>
              <w:rPr>
                <w:rFonts w:hint="default" w:ascii="ËÎÌå" w:hAnsi="ËÎÌå" w:eastAsia="ËÎÌå" w:cs="ËÎÌå"/>
                <w:color w:val="000000"/>
                <w:kern w:val="0"/>
                <w:sz w:val="21"/>
                <w:szCs w:val="21"/>
                <w:lang w:val="en-US" w:eastAsia="zh-CN" w:bidi="ar"/>
              </w:rPr>
              <w:t>0.45A</w:t>
            </w:r>
            <w:r>
              <w:rPr>
                <w:rFonts w:hint="default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/>
                <w:color w:val="000000"/>
                <w:lang w:val="en-US"/>
              </w:rPr>
            </w:pPr>
            <w:r>
              <w:rPr>
                <w:rFonts w:hint="default" w:ascii="ËÎÌå" w:hAnsi="ËÎÌå" w:eastAsia="ËÎÌå" w:cs="ËÎÌå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b) </w:t>
            </w:r>
            <w:r>
              <w:rPr>
                <w:rFonts w:hint="default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折叠器电流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≤</w:t>
            </w:r>
            <w:r>
              <w:rPr>
                <w:rFonts w:hint="default" w:ascii="ËÎÌå" w:hAnsi="ËÎÌå" w:eastAsia="ËÎÌå" w:cs="ËÎÌå"/>
                <w:color w:val="000000"/>
                <w:kern w:val="0"/>
                <w:sz w:val="21"/>
                <w:szCs w:val="21"/>
                <w:lang w:val="en-US" w:eastAsia="zh-CN" w:bidi="ar"/>
              </w:rPr>
              <w:t>0.30A</w:t>
            </w:r>
            <w:r>
              <w:rPr>
                <w:rFonts w:hint="default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； 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5" w:hRule="atLeast"/>
        </w:trPr>
        <w:tc>
          <w:tcPr>
            <w:tcW w:w="10564" w:type="dxa"/>
          </w:tcPr>
          <w:tbl>
            <w:tblPr>
              <w:tblStyle w:val="7"/>
              <w:tblpPr w:leftFromText="180" w:rightFromText="180" w:vertAnchor="text" w:horzAnchor="page" w:tblpX="285" w:tblpY="606"/>
              <w:tblOverlap w:val="never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63"/>
              <w:gridCol w:w="1702"/>
              <w:gridCol w:w="1218"/>
              <w:gridCol w:w="1524"/>
              <w:gridCol w:w="1675"/>
              <w:gridCol w:w="1676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77" w:hRule="atLeast"/>
              </w:trPr>
              <w:tc>
                <w:tcPr>
                  <w:tcW w:w="2163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样品名称</w:t>
                  </w:r>
                </w:p>
              </w:tc>
              <w:tc>
                <w:tcPr>
                  <w:tcW w:w="1702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样品编号</w:t>
                  </w:r>
                </w:p>
              </w:tc>
              <w:tc>
                <w:tcPr>
                  <w:tcW w:w="1218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垂直轴≤0.20A</w:t>
                  </w:r>
                </w:p>
              </w:tc>
              <w:tc>
                <w:tcPr>
                  <w:tcW w:w="1524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水平轴</w:t>
                  </w:r>
                </w:p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</w:rPr>
                  </w:pPr>
                  <w:bookmarkStart w:id="0" w:name="_GoBack"/>
                  <w:bookmarkEnd w:id="0"/>
                  <w:r>
                    <w:rPr>
                      <w:rFonts w:hint="eastAsia" w:ascii="宋体" w:hAnsi="宋体" w:eastAsia="宋体" w:cs="宋体"/>
                    </w:rPr>
                    <w:t>≤0.45A</w:t>
                  </w:r>
                </w:p>
              </w:tc>
              <w:tc>
                <w:tcPr>
                  <w:tcW w:w="3351" w:type="dxa"/>
                  <w:gridSpan w:val="2"/>
                  <w:tcBorders>
                    <w:top w:val="single" w:color="000000" w:themeColor="text1" w:sz="4" w:space="0"/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 xml:space="preserve">折叠器电流≤0.30A； 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77" w:hRule="atLeast"/>
              </w:trPr>
              <w:tc>
                <w:tcPr>
                  <w:tcW w:w="2163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</w:rPr>
                  </w:pPr>
                </w:p>
              </w:tc>
              <w:tc>
                <w:tcPr>
                  <w:tcW w:w="1702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</w:rPr>
                  </w:pPr>
                </w:p>
              </w:tc>
              <w:tc>
                <w:tcPr>
                  <w:tcW w:w="1218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</w:rPr>
                  </w:pPr>
                </w:p>
              </w:tc>
              <w:tc>
                <w:tcPr>
                  <w:tcW w:w="1524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kern w:val="0"/>
                      <w:szCs w:val="20"/>
                    </w:rPr>
                  </w:pPr>
                </w:p>
              </w:tc>
              <w:tc>
                <w:tcPr>
                  <w:tcW w:w="1675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kern w:val="0"/>
                      <w:szCs w:val="20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  <w:lang w:eastAsia="zh-CN"/>
                    </w:rPr>
                    <w:t>折拢</w:t>
                  </w:r>
                </w:p>
              </w:tc>
              <w:tc>
                <w:tcPr>
                  <w:tcW w:w="1676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kern w:val="0"/>
                      <w:szCs w:val="20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  <w:lang w:eastAsia="zh-CN"/>
                    </w:rPr>
                    <w:t>展开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77" w:hRule="atLeast"/>
              </w:trPr>
              <w:tc>
                <w:tcPr>
                  <w:tcW w:w="2163" w:type="dxa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</w:rPr>
                    <w:t>左后视镜总成</w:t>
                  </w:r>
                </w:p>
              </w:tc>
              <w:tc>
                <w:tcPr>
                  <w:tcW w:w="1702" w:type="dxa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033-007-202303</w:t>
                  </w:r>
                </w:p>
              </w:tc>
              <w:tc>
                <w:tcPr>
                  <w:tcW w:w="1218" w:type="dxa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lang w:val="en-US" w:eastAsia="zh-CN"/>
                    </w:rPr>
                    <w:t>0.24</w:t>
                  </w:r>
                </w:p>
              </w:tc>
              <w:tc>
                <w:tcPr>
                  <w:tcW w:w="1524" w:type="dxa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  <w:t>0.24</w:t>
                  </w:r>
                </w:p>
              </w:tc>
              <w:tc>
                <w:tcPr>
                  <w:tcW w:w="1675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  <w:t>0.29</w:t>
                  </w:r>
                </w:p>
              </w:tc>
              <w:tc>
                <w:tcPr>
                  <w:tcW w:w="1676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  <w:t>0.18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77" w:hRule="atLeast"/>
              </w:trPr>
              <w:tc>
                <w:tcPr>
                  <w:tcW w:w="2163" w:type="dxa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</w:rPr>
                    <w:t>右后视镜总成</w:t>
                  </w:r>
                </w:p>
              </w:tc>
              <w:tc>
                <w:tcPr>
                  <w:tcW w:w="1702" w:type="dxa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033-008-202303</w:t>
                  </w:r>
                </w:p>
              </w:tc>
              <w:tc>
                <w:tcPr>
                  <w:tcW w:w="1218" w:type="dxa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lang w:val="en-US" w:eastAsia="zh-CN"/>
                    </w:rPr>
                    <w:t>0.16</w:t>
                  </w:r>
                </w:p>
              </w:tc>
              <w:tc>
                <w:tcPr>
                  <w:tcW w:w="1524" w:type="dxa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  <w:t>0.13</w:t>
                  </w:r>
                </w:p>
              </w:tc>
              <w:tc>
                <w:tcPr>
                  <w:tcW w:w="1675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  <w:t>0.34</w:t>
                  </w:r>
                </w:p>
              </w:tc>
              <w:tc>
                <w:tcPr>
                  <w:tcW w:w="1676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  <w:t>0.18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8" w:hRule="atLeast"/>
              </w:trPr>
              <w:tc>
                <w:tcPr>
                  <w:tcW w:w="2163" w:type="dxa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</w:rPr>
                    <w:t>右后视镜总成</w:t>
                  </w:r>
                </w:p>
              </w:tc>
              <w:tc>
                <w:tcPr>
                  <w:tcW w:w="1702" w:type="dxa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033-009-202303</w:t>
                  </w:r>
                </w:p>
              </w:tc>
              <w:tc>
                <w:tcPr>
                  <w:tcW w:w="1218" w:type="dxa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lang w:val="en-US" w:eastAsia="zh-CN"/>
                    </w:rPr>
                    <w:t>0.11</w:t>
                  </w:r>
                </w:p>
              </w:tc>
              <w:tc>
                <w:tcPr>
                  <w:tcW w:w="1524" w:type="dxa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  <w:t>0.12</w:t>
                  </w:r>
                </w:p>
              </w:tc>
              <w:tc>
                <w:tcPr>
                  <w:tcW w:w="1675" w:type="dxa"/>
                  <w:tcBorders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  <w:t>0.44</w:t>
                  </w:r>
                </w:p>
              </w:tc>
              <w:tc>
                <w:tcPr>
                  <w:tcW w:w="1676" w:type="dxa"/>
                  <w:tcBorders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  <w:lang w:val="en-US" w:eastAsia="zh-CN"/>
                    </w:rPr>
                    <w:t>0.18</w:t>
                  </w:r>
                </w:p>
              </w:tc>
            </w:tr>
          </w:tbl>
          <w:p>
            <w:pPr>
              <w:ind w:right="-102"/>
              <w:jc w:val="both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䅂䍄䕅⯋컌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ËÎÌå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GR20230317SQS033-0110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68C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36D59C9"/>
    <w:rsid w:val="05341DD6"/>
    <w:rsid w:val="0571302A"/>
    <w:rsid w:val="06D53145"/>
    <w:rsid w:val="087F5A5E"/>
    <w:rsid w:val="08F024B8"/>
    <w:rsid w:val="09EF6C13"/>
    <w:rsid w:val="09F14739"/>
    <w:rsid w:val="0A885723"/>
    <w:rsid w:val="0A9450C5"/>
    <w:rsid w:val="0CC14EFE"/>
    <w:rsid w:val="0D3A1F53"/>
    <w:rsid w:val="0E666D78"/>
    <w:rsid w:val="0EF56A7A"/>
    <w:rsid w:val="0FB22C0A"/>
    <w:rsid w:val="1088747A"/>
    <w:rsid w:val="11235F50"/>
    <w:rsid w:val="1123749A"/>
    <w:rsid w:val="14F25809"/>
    <w:rsid w:val="15322192"/>
    <w:rsid w:val="161E22B6"/>
    <w:rsid w:val="164A75BB"/>
    <w:rsid w:val="16A63835"/>
    <w:rsid w:val="173E758D"/>
    <w:rsid w:val="17BF5EF1"/>
    <w:rsid w:val="18D248A0"/>
    <w:rsid w:val="1A127D96"/>
    <w:rsid w:val="1C0025BA"/>
    <w:rsid w:val="1C3404B6"/>
    <w:rsid w:val="1CC47A8B"/>
    <w:rsid w:val="1D721295"/>
    <w:rsid w:val="1DB23D88"/>
    <w:rsid w:val="1DC1221D"/>
    <w:rsid w:val="1E94348E"/>
    <w:rsid w:val="1EAB7E95"/>
    <w:rsid w:val="1ECE2679"/>
    <w:rsid w:val="1F446843"/>
    <w:rsid w:val="2016424F"/>
    <w:rsid w:val="20A35C0A"/>
    <w:rsid w:val="21354B49"/>
    <w:rsid w:val="2217626B"/>
    <w:rsid w:val="246758CC"/>
    <w:rsid w:val="250749B9"/>
    <w:rsid w:val="252D2B24"/>
    <w:rsid w:val="25675458"/>
    <w:rsid w:val="290D27BA"/>
    <w:rsid w:val="296C128F"/>
    <w:rsid w:val="297939AC"/>
    <w:rsid w:val="29B6075C"/>
    <w:rsid w:val="2B514F38"/>
    <w:rsid w:val="2B674404"/>
    <w:rsid w:val="2C11611D"/>
    <w:rsid w:val="2D5447FE"/>
    <w:rsid w:val="2D6B31FC"/>
    <w:rsid w:val="2DEA2653"/>
    <w:rsid w:val="2E50117F"/>
    <w:rsid w:val="310F1977"/>
    <w:rsid w:val="3185243F"/>
    <w:rsid w:val="337771AE"/>
    <w:rsid w:val="33DA12C1"/>
    <w:rsid w:val="34460C86"/>
    <w:rsid w:val="35F03248"/>
    <w:rsid w:val="36AD2EE7"/>
    <w:rsid w:val="37A442EA"/>
    <w:rsid w:val="37E27C6B"/>
    <w:rsid w:val="37F660B4"/>
    <w:rsid w:val="392D2653"/>
    <w:rsid w:val="3ABC7B9C"/>
    <w:rsid w:val="3ABE56C2"/>
    <w:rsid w:val="3B3B4F65"/>
    <w:rsid w:val="3B6E0E96"/>
    <w:rsid w:val="3BE61375"/>
    <w:rsid w:val="3C8666B4"/>
    <w:rsid w:val="3D69400B"/>
    <w:rsid w:val="3DB35286"/>
    <w:rsid w:val="40A43C4C"/>
    <w:rsid w:val="417D58F7"/>
    <w:rsid w:val="41F92E32"/>
    <w:rsid w:val="450D7972"/>
    <w:rsid w:val="45441E26"/>
    <w:rsid w:val="46DF0E9A"/>
    <w:rsid w:val="47881532"/>
    <w:rsid w:val="479A3013"/>
    <w:rsid w:val="48E72288"/>
    <w:rsid w:val="49250B94"/>
    <w:rsid w:val="49FA5FEB"/>
    <w:rsid w:val="4A064990"/>
    <w:rsid w:val="4A1277D9"/>
    <w:rsid w:val="4B4C6376"/>
    <w:rsid w:val="4CAA019C"/>
    <w:rsid w:val="4E66134C"/>
    <w:rsid w:val="502C3D5F"/>
    <w:rsid w:val="510F05CE"/>
    <w:rsid w:val="5132303B"/>
    <w:rsid w:val="52A47596"/>
    <w:rsid w:val="562E14F6"/>
    <w:rsid w:val="56B71599"/>
    <w:rsid w:val="5862495B"/>
    <w:rsid w:val="588E44CE"/>
    <w:rsid w:val="58E87DB7"/>
    <w:rsid w:val="59B72292"/>
    <w:rsid w:val="5B121FDF"/>
    <w:rsid w:val="5B9D0EAC"/>
    <w:rsid w:val="5C78796F"/>
    <w:rsid w:val="5CC2690B"/>
    <w:rsid w:val="5CD10A57"/>
    <w:rsid w:val="5D4870E9"/>
    <w:rsid w:val="5D9B70D9"/>
    <w:rsid w:val="5E8A22AB"/>
    <w:rsid w:val="5EE035AA"/>
    <w:rsid w:val="5F6D4EA9"/>
    <w:rsid w:val="605B655C"/>
    <w:rsid w:val="60600E46"/>
    <w:rsid w:val="60854409"/>
    <w:rsid w:val="62C63DA4"/>
    <w:rsid w:val="63ED479F"/>
    <w:rsid w:val="64CC0858"/>
    <w:rsid w:val="65ED4F2A"/>
    <w:rsid w:val="6948576C"/>
    <w:rsid w:val="694C42FE"/>
    <w:rsid w:val="6A6432E1"/>
    <w:rsid w:val="6AB62F2F"/>
    <w:rsid w:val="6B2036AC"/>
    <w:rsid w:val="6C673609"/>
    <w:rsid w:val="6CC26721"/>
    <w:rsid w:val="6CDF1345"/>
    <w:rsid w:val="6CE95D1F"/>
    <w:rsid w:val="6EA5572E"/>
    <w:rsid w:val="728A3B01"/>
    <w:rsid w:val="728E1BE5"/>
    <w:rsid w:val="73216B57"/>
    <w:rsid w:val="734C3D25"/>
    <w:rsid w:val="73905147"/>
    <w:rsid w:val="73D64A85"/>
    <w:rsid w:val="74F3598D"/>
    <w:rsid w:val="75E061D7"/>
    <w:rsid w:val="76285B0A"/>
    <w:rsid w:val="76961786"/>
    <w:rsid w:val="76DE70E3"/>
    <w:rsid w:val="790E0FE8"/>
    <w:rsid w:val="79E65AC0"/>
    <w:rsid w:val="7A771925"/>
    <w:rsid w:val="7B18614D"/>
    <w:rsid w:val="7D0746CC"/>
    <w:rsid w:val="7DF53919"/>
    <w:rsid w:val="7E7B3392"/>
    <w:rsid w:val="7F2A28F3"/>
    <w:rsid w:val="7FD30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D6213-F6BD-4249-9F77-8AD5AE4C2CC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5</Pages>
  <Words>810</Words>
  <Characters>1081</Characters>
  <Lines>8</Lines>
  <Paragraphs>2</Paragraphs>
  <TotalTime>4</TotalTime>
  <ScaleCrop>false</ScaleCrop>
  <LinksUpToDate>false</LinksUpToDate>
  <CharactersWithSpaces>1145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2023-04-20T06:33:44Z</dcterms:modified>
  <cp:revision>261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C51B4FA5D9DD4BBDA3282C1014ABD8E6</vt:lpwstr>
  </property>
</Properties>
</file>