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32"/>
        </w:rPr>
      </w:pPr>
      <w:r>
        <w:rPr>
          <w:rFonts w:hint="eastAsia"/>
          <w:b/>
          <w:bCs/>
          <w:sz w:val="32"/>
        </w:rPr>
        <w:t>物流器具静态租赁合同</w:t>
      </w:r>
    </w:p>
    <w:p>
      <w:pPr>
        <w:spacing w:line="60" w:lineRule="auto"/>
        <w:jc w:val="center"/>
        <w:rPr>
          <w:rFonts w:ascii="Times New Roman" w:hAnsi="Times New Roman"/>
          <w:b/>
          <w:bCs/>
          <w:sz w:val="32"/>
        </w:rPr>
      </w:pPr>
      <w:r>
        <w:rPr>
          <w:rFonts w:ascii="Times New Roman" w:hAnsi="Times New Roman"/>
          <w:b/>
          <w:bCs/>
          <w:sz w:val="32"/>
        </w:rPr>
        <w:t>Logistics Equipment Static Rental Contract</w:t>
      </w:r>
    </w:p>
    <w:p>
      <w:pPr>
        <w:pStyle w:val="20"/>
        <w:pBdr>
          <w:bottom w:val="single" w:color="auto" w:sz="4" w:space="0"/>
        </w:pBdr>
        <w:ind w:firstLine="0" w:firstLineChars="0"/>
        <w:rPr>
          <w:b/>
          <w:sz w:val="20"/>
          <w:szCs w:val="20"/>
        </w:rPr>
        <w:sectPr>
          <w:headerReference r:id="rId5" w:type="first"/>
          <w:footerReference r:id="rId8" w:type="first"/>
          <w:headerReference r:id="rId3" w:type="default"/>
          <w:footerReference r:id="rId6" w:type="default"/>
          <w:headerReference r:id="rId4" w:type="even"/>
          <w:footerReference r:id="rId7" w:type="even"/>
          <w:pgSz w:w="11906" w:h="16838"/>
          <w:pgMar w:top="465" w:right="991" w:bottom="709" w:left="993" w:header="454" w:footer="454" w:gutter="0"/>
          <w:pgNumType w:fmt="chineseLegalSimplified"/>
          <w:cols w:space="720" w:num="1"/>
          <w:docGrid w:type="lines" w:linePitch="312" w:charSpace="0"/>
        </w:sectPr>
      </w:pPr>
    </w:p>
    <w:p>
      <w:pPr>
        <w:pStyle w:val="20"/>
        <w:pBdr>
          <w:bottom w:val="single" w:color="auto" w:sz="4" w:space="0"/>
        </w:pBdr>
        <w:ind w:firstLine="0" w:firstLineChars="0"/>
        <w:rPr>
          <w:bCs/>
          <w:sz w:val="20"/>
          <w:szCs w:val="20"/>
        </w:rPr>
      </w:pPr>
      <w:r>
        <w:rPr>
          <w:rFonts w:hint="eastAsia"/>
          <w:bCs/>
          <w:sz w:val="20"/>
          <w:szCs w:val="20"/>
        </w:rPr>
        <w:t>甲方：</w:t>
      </w:r>
      <w:r>
        <w:rPr>
          <w:rFonts w:hint="eastAsia" w:ascii="Cambria" w:hAnsi="Cambria" w:cs="Cambria"/>
          <w:sz w:val="20"/>
          <w:szCs w:val="20"/>
        </w:rPr>
        <w:t>西安光华荣昌汽车部件有限公司</w:t>
      </w:r>
    </w:p>
    <w:p>
      <w:pPr>
        <w:pStyle w:val="20"/>
        <w:pBdr>
          <w:bottom w:val="single" w:color="auto" w:sz="4" w:space="0"/>
        </w:pBdr>
        <w:ind w:firstLine="0" w:firstLineChars="0"/>
        <w:rPr>
          <w:rFonts w:ascii="Cambria" w:hAnsi="Cambria" w:cs="Cambria"/>
          <w:sz w:val="20"/>
          <w:szCs w:val="20"/>
        </w:rPr>
      </w:pPr>
      <w:r>
        <w:rPr>
          <w:rFonts w:hint="eastAsia"/>
          <w:bCs/>
          <w:sz w:val="20"/>
          <w:szCs w:val="20"/>
        </w:rPr>
        <w:t>地址：</w:t>
      </w:r>
      <w:r>
        <w:rPr>
          <w:rFonts w:hint="eastAsia" w:ascii="Cambria" w:hAnsi="Cambria" w:cs="Cambria"/>
          <w:sz w:val="20"/>
          <w:szCs w:val="20"/>
        </w:rPr>
        <w:t>陕西省西安市高陵区泾河工业园高南路西段</w:t>
      </w:r>
    </w:p>
    <w:p>
      <w:pPr>
        <w:pStyle w:val="20"/>
        <w:pBdr>
          <w:bottom w:val="single" w:color="auto" w:sz="4" w:space="0"/>
        </w:pBdr>
        <w:ind w:firstLine="0" w:firstLineChars="0"/>
        <w:rPr>
          <w:bCs/>
          <w:sz w:val="20"/>
          <w:szCs w:val="20"/>
        </w:rPr>
      </w:pPr>
      <w:r>
        <w:rPr>
          <w:rFonts w:hint="eastAsia"/>
          <w:bCs/>
          <w:sz w:val="20"/>
          <w:szCs w:val="20"/>
        </w:rPr>
        <w:t>银行：</w:t>
      </w:r>
      <w:r>
        <w:rPr>
          <w:rFonts w:hint="eastAsia" w:ascii="Cambria" w:hAnsi="Cambria" w:cs="Cambria"/>
          <w:sz w:val="20"/>
          <w:szCs w:val="20"/>
        </w:rPr>
        <w:t>中国农业银行西安高陵区泾渭路车城支行</w:t>
      </w:r>
    </w:p>
    <w:p>
      <w:pPr>
        <w:pStyle w:val="20"/>
        <w:pBdr>
          <w:bottom w:val="single" w:color="auto" w:sz="4" w:space="0"/>
        </w:pBdr>
        <w:ind w:firstLine="0" w:firstLineChars="0"/>
        <w:rPr>
          <w:bCs/>
          <w:sz w:val="20"/>
          <w:szCs w:val="20"/>
        </w:rPr>
      </w:pPr>
      <w:r>
        <w:rPr>
          <w:rFonts w:hint="eastAsia"/>
          <w:bCs/>
          <w:sz w:val="20"/>
          <w:szCs w:val="20"/>
        </w:rPr>
        <w:t>账号：</w:t>
      </w:r>
      <w:r>
        <w:rPr>
          <w:rFonts w:ascii="Cambria" w:hAnsi="Cambria"/>
          <w:sz w:val="20"/>
          <w:szCs w:val="20"/>
        </w:rPr>
        <w:t>2617 0201 0400 03269</w:t>
      </w:r>
    </w:p>
    <w:p>
      <w:pPr>
        <w:pStyle w:val="20"/>
        <w:pBdr>
          <w:bottom w:val="single" w:color="auto" w:sz="4" w:space="0"/>
        </w:pBdr>
        <w:ind w:firstLine="0" w:firstLineChars="0"/>
        <w:rPr>
          <w:bCs/>
          <w:sz w:val="20"/>
          <w:szCs w:val="20"/>
        </w:rPr>
      </w:pPr>
      <w:r>
        <w:rPr>
          <w:rFonts w:hint="eastAsia"/>
          <w:bCs/>
          <w:sz w:val="20"/>
          <w:szCs w:val="20"/>
        </w:rPr>
        <w:t>税号：</w:t>
      </w:r>
      <w:r>
        <w:rPr>
          <w:rFonts w:ascii="Cambria" w:hAnsi="Cambria"/>
          <w:sz w:val="20"/>
          <w:szCs w:val="20"/>
        </w:rPr>
        <w:t xml:space="preserve">9161 0132 </w:t>
      </w:r>
      <w:r>
        <w:rPr>
          <w:rFonts w:hint="eastAsia" w:ascii="Cambria" w:hAnsi="Cambria"/>
          <w:sz w:val="20"/>
          <w:szCs w:val="20"/>
        </w:rPr>
        <w:t>MA</w:t>
      </w:r>
      <w:r>
        <w:rPr>
          <w:rFonts w:ascii="Cambria" w:hAnsi="Cambria"/>
          <w:sz w:val="20"/>
          <w:szCs w:val="20"/>
        </w:rPr>
        <w:t>6</w:t>
      </w:r>
      <w:r>
        <w:rPr>
          <w:rFonts w:hint="eastAsia" w:ascii="Cambria" w:hAnsi="Cambria"/>
          <w:sz w:val="20"/>
          <w:szCs w:val="20"/>
        </w:rPr>
        <w:t>U</w:t>
      </w:r>
      <w:r>
        <w:rPr>
          <w:rFonts w:ascii="Cambria" w:hAnsi="Cambria"/>
          <w:sz w:val="20"/>
          <w:szCs w:val="20"/>
        </w:rPr>
        <w:t xml:space="preserve"> 02</w:t>
      </w:r>
      <w:r>
        <w:rPr>
          <w:rFonts w:hint="eastAsia" w:ascii="Cambria" w:hAnsi="Cambria"/>
          <w:sz w:val="20"/>
          <w:szCs w:val="20"/>
        </w:rPr>
        <w:t>NH</w:t>
      </w:r>
      <w:r>
        <w:rPr>
          <w:rFonts w:ascii="Cambria" w:hAnsi="Cambria"/>
          <w:sz w:val="20"/>
          <w:szCs w:val="20"/>
        </w:rPr>
        <w:t xml:space="preserve"> 6</w:t>
      </w:r>
      <w:r>
        <w:rPr>
          <w:rFonts w:hint="eastAsia" w:ascii="Cambria" w:hAnsi="Cambria"/>
          <w:sz w:val="20"/>
          <w:szCs w:val="20"/>
        </w:rPr>
        <w:t>X</w:t>
      </w:r>
    </w:p>
    <w:p>
      <w:pPr>
        <w:pStyle w:val="20"/>
        <w:pBdr>
          <w:bottom w:val="single" w:color="auto" w:sz="4" w:space="0"/>
        </w:pBdr>
        <w:ind w:firstLine="0" w:firstLineChars="0"/>
        <w:rPr>
          <w:bCs/>
          <w:sz w:val="20"/>
          <w:szCs w:val="20"/>
        </w:rPr>
      </w:pPr>
      <w:r>
        <w:rPr>
          <w:rFonts w:hint="eastAsia"/>
          <w:bCs/>
          <w:sz w:val="20"/>
          <w:szCs w:val="20"/>
        </w:rPr>
        <w:t>电话：</w:t>
      </w:r>
      <w:r>
        <w:rPr>
          <w:rFonts w:ascii="Cambria" w:hAnsi="Cambria"/>
          <w:sz w:val="20"/>
          <w:szCs w:val="20"/>
        </w:rPr>
        <w:t>029-8603 1060</w:t>
      </w:r>
    </w:p>
    <w:p>
      <w:pPr>
        <w:pStyle w:val="20"/>
        <w:pBdr>
          <w:bottom w:val="single" w:color="auto" w:sz="4" w:space="0"/>
        </w:pBdr>
        <w:ind w:firstLine="0" w:firstLineChars="0"/>
        <w:rPr>
          <w:bCs/>
          <w:sz w:val="20"/>
          <w:szCs w:val="20"/>
        </w:rPr>
      </w:pPr>
      <w:r>
        <w:rPr>
          <w:rFonts w:hint="eastAsia"/>
          <w:bCs/>
          <w:sz w:val="20"/>
          <w:szCs w:val="20"/>
        </w:rPr>
        <w:t>乙方：联合众企塑料包装制品（天津）有限公司</w:t>
      </w:r>
    </w:p>
    <w:p>
      <w:pPr>
        <w:pStyle w:val="20"/>
        <w:pBdr>
          <w:bottom w:val="single" w:color="auto" w:sz="4" w:space="0"/>
        </w:pBdr>
        <w:ind w:firstLine="0" w:firstLineChars="0"/>
        <w:rPr>
          <w:bCs/>
          <w:sz w:val="20"/>
          <w:szCs w:val="20"/>
        </w:rPr>
      </w:pPr>
      <w:r>
        <w:rPr>
          <w:rFonts w:hint="eastAsia"/>
          <w:bCs/>
          <w:sz w:val="20"/>
          <w:szCs w:val="20"/>
        </w:rPr>
        <w:t>地址：天津市西青区区中北镇花溪1</w:t>
      </w:r>
      <w:r>
        <w:rPr>
          <w:bCs/>
          <w:sz w:val="20"/>
          <w:szCs w:val="20"/>
        </w:rPr>
        <w:t>5-1</w:t>
      </w:r>
    </w:p>
    <w:p>
      <w:pPr>
        <w:pStyle w:val="20"/>
        <w:pBdr>
          <w:bottom w:val="single" w:color="auto" w:sz="4" w:space="0"/>
        </w:pBdr>
        <w:ind w:firstLine="0" w:firstLineChars="0"/>
        <w:rPr>
          <w:bCs/>
          <w:sz w:val="20"/>
          <w:szCs w:val="20"/>
        </w:rPr>
      </w:pPr>
      <w:r>
        <w:rPr>
          <w:rFonts w:hint="eastAsia"/>
          <w:bCs/>
          <w:sz w:val="20"/>
          <w:szCs w:val="20"/>
        </w:rPr>
        <w:t>银行：招商银行股份有限公司天津中北支行</w:t>
      </w:r>
    </w:p>
    <w:p>
      <w:pPr>
        <w:pStyle w:val="20"/>
        <w:pBdr>
          <w:bottom w:val="single" w:color="auto" w:sz="4" w:space="0"/>
        </w:pBdr>
        <w:ind w:firstLine="0" w:firstLineChars="0"/>
        <w:rPr>
          <w:bCs/>
          <w:sz w:val="20"/>
          <w:szCs w:val="20"/>
        </w:rPr>
      </w:pPr>
      <w:r>
        <w:rPr>
          <w:rFonts w:hint="eastAsia"/>
          <w:bCs/>
          <w:sz w:val="20"/>
          <w:szCs w:val="20"/>
        </w:rPr>
        <w:t>账号：1</w:t>
      </w:r>
      <w:r>
        <w:rPr>
          <w:bCs/>
          <w:sz w:val="20"/>
          <w:szCs w:val="20"/>
        </w:rPr>
        <w:t>229 0905 2910 802</w:t>
      </w:r>
    </w:p>
    <w:p>
      <w:pPr>
        <w:pStyle w:val="20"/>
        <w:pBdr>
          <w:bottom w:val="single" w:color="auto" w:sz="4" w:space="0"/>
        </w:pBdr>
        <w:ind w:firstLine="0" w:firstLineChars="0"/>
        <w:rPr>
          <w:bCs/>
          <w:sz w:val="20"/>
          <w:szCs w:val="20"/>
        </w:rPr>
      </w:pPr>
      <w:r>
        <w:rPr>
          <w:rFonts w:hint="eastAsia"/>
          <w:bCs/>
          <w:sz w:val="20"/>
          <w:szCs w:val="20"/>
        </w:rPr>
        <w:t>税号：9</w:t>
      </w:r>
      <w:r>
        <w:rPr>
          <w:bCs/>
          <w:sz w:val="20"/>
          <w:szCs w:val="20"/>
        </w:rPr>
        <w:t xml:space="preserve">112 0111 </w:t>
      </w:r>
      <w:r>
        <w:rPr>
          <w:rFonts w:hint="eastAsia"/>
          <w:bCs/>
          <w:sz w:val="20"/>
          <w:szCs w:val="20"/>
        </w:rPr>
        <w:t>MA</w:t>
      </w:r>
      <w:r>
        <w:rPr>
          <w:bCs/>
          <w:sz w:val="20"/>
          <w:szCs w:val="20"/>
        </w:rPr>
        <w:t xml:space="preserve">06 </w:t>
      </w:r>
      <w:r>
        <w:rPr>
          <w:rFonts w:hint="eastAsia"/>
          <w:bCs/>
          <w:sz w:val="20"/>
          <w:szCs w:val="20"/>
        </w:rPr>
        <w:t>AGB</w:t>
      </w:r>
      <w:r>
        <w:rPr>
          <w:bCs/>
          <w:sz w:val="20"/>
          <w:szCs w:val="20"/>
        </w:rPr>
        <w:t>27</w:t>
      </w:r>
      <w:r>
        <w:rPr>
          <w:rFonts w:hint="eastAsia"/>
          <w:bCs/>
          <w:sz w:val="20"/>
          <w:szCs w:val="20"/>
        </w:rPr>
        <w:t>F</w:t>
      </w:r>
    </w:p>
    <w:p>
      <w:pPr>
        <w:pStyle w:val="20"/>
        <w:pBdr>
          <w:bottom w:val="single" w:color="auto" w:sz="4" w:space="0"/>
        </w:pBdr>
        <w:ind w:firstLine="0" w:firstLineChars="0"/>
        <w:rPr>
          <w:bCs/>
          <w:sz w:val="20"/>
          <w:szCs w:val="20"/>
        </w:rPr>
        <w:sectPr>
          <w:type w:val="continuous"/>
          <w:pgSz w:w="11906" w:h="16838"/>
          <w:pgMar w:top="465" w:right="991" w:bottom="709" w:left="993" w:header="454" w:footer="454" w:gutter="0"/>
          <w:cols w:space="720" w:num="2"/>
          <w:docGrid w:type="lines" w:linePitch="312" w:charSpace="0"/>
        </w:sectPr>
      </w:pPr>
      <w:r>
        <w:rPr>
          <w:rFonts w:hint="eastAsia"/>
          <w:bCs/>
          <w:sz w:val="20"/>
          <w:szCs w:val="20"/>
        </w:rPr>
        <w:t>电话：</w:t>
      </w:r>
      <w:r>
        <w:rPr>
          <w:bCs/>
          <w:sz w:val="20"/>
          <w:szCs w:val="20"/>
        </w:rPr>
        <w:t xml:space="preserve">180-2008-5257 </w:t>
      </w:r>
    </w:p>
    <w:p>
      <w:pPr>
        <w:rPr>
          <w:sz w:val="22"/>
        </w:rPr>
      </w:pPr>
    </w:p>
    <w:p>
      <w:pPr>
        <w:rPr>
          <w:rFonts w:ascii="Xingkai SC Light" w:hAnsi="Xingkai SC Light" w:eastAsia="简宋"/>
          <w:sz w:val="18"/>
          <w:szCs w:val="18"/>
        </w:rPr>
      </w:pPr>
      <w:r>
        <w:rPr>
          <w:rFonts w:ascii="Xingkai SC Light" w:hAnsi="Xingkai SC Light" w:eastAsia="简宋"/>
          <w:sz w:val="18"/>
          <w:szCs w:val="18"/>
        </w:rPr>
        <w:t>双方经过友好协商，按照《中华人民共和国</w:t>
      </w:r>
      <w:r>
        <w:rPr>
          <w:rFonts w:ascii="Xingkai SC Light" w:hAnsi="Xingkai SC Light" w:eastAsia="简宋"/>
          <w:color w:val="0000FF"/>
          <w:sz w:val="18"/>
          <w:szCs w:val="18"/>
        </w:rPr>
        <w:t>民法典</w:t>
      </w:r>
      <w:r>
        <w:rPr>
          <w:rFonts w:ascii="Xingkai SC Light" w:hAnsi="Xingkai SC Light" w:eastAsia="简宋"/>
          <w:sz w:val="18"/>
          <w:szCs w:val="18"/>
        </w:rPr>
        <w:t>》以及相关法律、法规的规定签订本合同，以期共同遵守。</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服务内容 </w:t>
      </w:r>
    </w:p>
    <w:p>
      <w:pPr>
        <w:pStyle w:val="25"/>
        <w:numPr>
          <w:ilvl w:val="1"/>
          <w:numId w:val="7"/>
        </w:numPr>
        <w:tabs>
          <w:tab w:val="left" w:pos="7830"/>
        </w:tabs>
        <w:ind w:left="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乙方向甲方提供的服务内容包含 </w:t>
      </w:r>
    </w:p>
    <w:tbl>
      <w:tblPr>
        <w:tblStyle w:val="10"/>
        <w:tblW w:w="0" w:type="auto"/>
        <w:jc w:val="center"/>
        <w:tblLayout w:type="autofit"/>
        <w:tblCellMar>
          <w:top w:w="0" w:type="dxa"/>
          <w:left w:w="108" w:type="dxa"/>
          <w:bottom w:w="0" w:type="dxa"/>
          <w:right w:w="108" w:type="dxa"/>
        </w:tblCellMar>
      </w:tblPr>
      <w:tblGrid>
        <w:gridCol w:w="7132"/>
        <w:gridCol w:w="2641"/>
      </w:tblGrid>
      <w:tr>
        <w:tblPrEx>
          <w:tblCellMar>
            <w:top w:w="0" w:type="dxa"/>
            <w:left w:w="108" w:type="dxa"/>
            <w:bottom w:w="0" w:type="dxa"/>
            <w:right w:w="108" w:type="dxa"/>
          </w:tblCellMar>
        </w:tblPrEx>
        <w:trPr>
          <w:trHeight w:val="244" w:hRule="atLeast"/>
          <w:tblHeader/>
          <w:jc w:val="center"/>
        </w:trPr>
        <w:tc>
          <w:tcPr>
            <w:tcW w:w="7132" w:type="dxa"/>
            <w:shd w:val="clear" w:color="auto" w:fill="D9D9D9"/>
            <w:vAlign w:val="center"/>
          </w:tcPr>
          <w:p>
            <w:pPr>
              <w:pStyle w:val="26"/>
              <w:rPr>
                <w:rFonts w:ascii="Apple Braille Outline 6 Dot" w:hAnsi="Apple Braille Outline 6 Dot" w:eastAsia="简宋"/>
                <w:sz w:val="18"/>
                <w:szCs w:val="18"/>
              </w:rPr>
            </w:pPr>
            <w:bookmarkStart w:id="0" w:name="OLE_LINK35"/>
            <w:bookmarkStart w:id="1" w:name="OLE_LINK36"/>
            <w:r>
              <w:rPr>
                <w:rFonts w:ascii="Apple Braille Outline 6 Dot" w:hAnsi="Apple Braille Outline 6 Dot" w:eastAsia="简宋"/>
                <w:sz w:val="18"/>
                <w:szCs w:val="18"/>
              </w:rPr>
              <w:t>提供服务</w:t>
            </w:r>
          </w:p>
        </w:tc>
        <w:tc>
          <w:tcPr>
            <w:tcW w:w="2641" w:type="dxa"/>
            <w:shd w:val="clear" w:color="auto" w:fill="D9D9D9"/>
            <w:vAlign w:val="center"/>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备注 </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器具投入（采购）</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bookmarkStart w:id="2" w:name="_Hlk290560172"/>
            <w:r>
              <w:rPr>
                <w:rFonts w:ascii="Apple Braille Outline 6 Dot" w:hAnsi="Apple Braille Outline 6 Dot" w:eastAsia="简宋"/>
                <w:sz w:val="18"/>
                <w:szCs w:val="18"/>
              </w:rPr>
              <w:t>空箱的清洁，维护和维修</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空箱的现场回收和在不同网点的操作服务</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空箱装卸搬运和仓储服务</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空箱配送</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首次发箱和末次收箱</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空箱回程运输</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利用系统进行计划和库存管理控制</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bookmarkEnd w:id="0"/>
      <w:bookmarkEnd w:id="1"/>
      <w:bookmarkEnd w:id="2"/>
    </w:tbl>
    <w:p>
      <w:pPr>
        <w:pStyle w:val="25"/>
        <w:numPr>
          <w:ilvl w:val="1"/>
          <w:numId w:val="7"/>
        </w:numPr>
        <w:tabs>
          <w:tab w:val="left" w:pos="7830"/>
        </w:tabs>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器具标准、数量及内外部尺寸（长x宽x高）在以下列表中。</w:t>
      </w:r>
    </w:p>
    <w:tbl>
      <w:tblPr>
        <w:tblStyle w:val="40"/>
        <w:tblpPr w:leftFromText="180" w:rightFromText="180" w:vertAnchor="text" w:horzAnchor="page" w:tblpX="998" w:tblpY="121"/>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8"/>
        <w:gridCol w:w="1696"/>
        <w:gridCol w:w="2273"/>
        <w:gridCol w:w="2556"/>
        <w:gridCol w:w="184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租赁套数</w:t>
            </w:r>
          </w:p>
        </w:tc>
        <w:tc>
          <w:tcPr>
            <w:tcW w:w="169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产品名称</w:t>
            </w:r>
          </w:p>
        </w:tc>
        <w:tc>
          <w:tcPr>
            <w:tcW w:w="2273"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外径尺寸</w:t>
            </w:r>
          </w:p>
        </w:tc>
        <w:tc>
          <w:tcPr>
            <w:tcW w:w="255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内径尺寸</w:t>
            </w:r>
          </w:p>
        </w:tc>
        <w:tc>
          <w:tcPr>
            <w:tcW w:w="1842"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备注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Cambria" w:hAnsi="Cambria" w:eastAsia="简宋"/>
                <w:b w:val="0"/>
                <w:bCs w:val="0"/>
                <w:color w:val="FFFFFF" w:themeColor="background1"/>
                <w:sz w:val="18"/>
                <w:szCs w:val="18"/>
                <w14:textFill>
                  <w14:solidFill>
                    <w14:schemeClr w14:val="bg1"/>
                  </w14:solidFill>
                </w14:textFill>
              </w:rPr>
            </w:pPr>
            <w:r>
              <w:rPr>
                <w:rFonts w:hint="eastAsia" w:ascii="Apple Braille Outline 6 Dot" w:hAnsi="Apple Braille Outline 6 Dot" w:eastAsia="简宋"/>
                <w:b/>
                <w:bCs/>
                <w:color w:val="FFFFFF" w:themeColor="background1"/>
                <w:sz w:val="18"/>
                <w:szCs w:val="18"/>
                <w14:textFill>
                  <w14:solidFill>
                    <w14:schemeClr w14:val="bg1"/>
                  </w14:solidFill>
                </w14:textFill>
              </w:rPr>
              <w:t>4</w:t>
            </w:r>
            <w:r>
              <w:rPr>
                <w:rFonts w:ascii="Cambria" w:hAnsi="Cambria" w:eastAsia="简宋"/>
                <w:b/>
                <w:bCs/>
                <w:color w:val="FFFFFF" w:themeColor="background1"/>
                <w:sz w:val="18"/>
                <w:szCs w:val="18"/>
                <w14:textFill>
                  <w14:solidFill>
                    <w14:schemeClr w14:val="bg1"/>
                  </w14:solidFill>
                </w14:textFill>
              </w:rPr>
              <w:t>50</w:t>
            </w:r>
          </w:p>
        </w:tc>
        <w:tc>
          <w:tcPr>
            <w:tcW w:w="1696"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CO-PK</w:t>
            </w:r>
            <w:r>
              <w:rPr>
                <w:rFonts w:ascii="Cambria" w:hAnsi="Cambria" w:eastAsia="简宋"/>
                <w:sz w:val="18"/>
                <w:szCs w:val="18"/>
              </w:rPr>
              <w:t>1414</w:t>
            </w:r>
            <w:r>
              <w:rPr>
                <w:rFonts w:ascii="Apple Braille Outline 6 Dot" w:hAnsi="Apple Braille Outline 6 Dot" w:eastAsia="简宋"/>
                <w:sz w:val="18"/>
                <w:szCs w:val="18"/>
              </w:rPr>
              <w:t>围板箱</w:t>
            </w:r>
          </w:p>
        </w:tc>
        <w:tc>
          <w:tcPr>
            <w:tcW w:w="2273"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470*1145*1</w:t>
            </w:r>
            <w:r>
              <w:rPr>
                <w:rFonts w:hint="eastAsia" w:ascii="Cambria" w:hAnsi="Cambria" w:eastAsia="简宋"/>
                <w:sz w:val="18"/>
                <w:szCs w:val="18"/>
              </w:rPr>
              <w:t>350</w:t>
            </w:r>
          </w:p>
        </w:tc>
        <w:tc>
          <w:tcPr>
            <w:tcW w:w="2556" w:type="dxa"/>
            <w:shd w:val="clear" w:color="auto" w:fill="DAEEF3" w:themeFill="accent5" w:themeFillTint="33"/>
          </w:tcPr>
          <w:p>
            <w:pPr>
              <w:tabs>
                <w:tab w:val="left" w:pos="7830"/>
              </w:tabs>
              <w:rPr>
                <w:rFonts w:ascii="Cambria" w:hAnsi="Cambria" w:eastAsia="简宋"/>
                <w:sz w:val="18"/>
                <w:szCs w:val="18"/>
              </w:rPr>
            </w:pPr>
            <w:r>
              <w:rPr>
                <w:rFonts w:hint="eastAsia" w:ascii="Apple Braille Outline 6 Dot" w:hAnsi="Apple Braille Outline 6 Dot" w:eastAsia="简宋"/>
                <w:sz w:val="18"/>
                <w:szCs w:val="18"/>
              </w:rPr>
              <w:t>140</w:t>
            </w:r>
            <w:r>
              <w:rPr>
                <w:rFonts w:ascii="Cambria" w:hAnsi="Cambria" w:eastAsia="简宋"/>
                <w:sz w:val="18"/>
                <w:szCs w:val="18"/>
              </w:rPr>
              <w:t>0*1085*1200</w:t>
            </w:r>
          </w:p>
        </w:tc>
        <w:tc>
          <w:tcPr>
            <w:tcW w:w="1842"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hint="eastAsia" w:ascii="Cambria" w:hAnsi="Cambria" w:eastAsia="简宋" w:cs="Cambria"/>
                <w:sz w:val="18"/>
                <w:szCs w:val="18"/>
              </w:rPr>
              <w:t>联合众企印刷标准</w:t>
            </w:r>
          </w:p>
        </w:tc>
      </w:tr>
    </w:tbl>
    <w:p>
      <w:pPr>
        <w:pStyle w:val="25"/>
        <w:numPr>
          <w:ilvl w:val="1"/>
          <w:numId w:val="7"/>
        </w:numPr>
        <w:tabs>
          <w:tab w:val="left" w:pos="7830"/>
        </w:tabs>
        <w:ind w:left="606" w:hanging="612" w:firstLineChars="0"/>
        <w:rPr>
          <w:rFonts w:ascii="Apple Braille Outline 6 Dot" w:hAnsi="Apple Braille Outline 6 Dot" w:eastAsia="简宋"/>
          <w:sz w:val="18"/>
          <w:szCs w:val="18"/>
        </w:rPr>
      </w:pPr>
      <w:bookmarkStart w:id="3" w:name="_Ref406163031"/>
      <w:r>
        <w:rPr>
          <w:rFonts w:ascii="Apple Braille Outline 6 Dot" w:hAnsi="Apple Braille Outline 6 Dot" w:eastAsia="简宋"/>
          <w:sz w:val="18"/>
          <w:szCs w:val="18"/>
        </w:rPr>
        <w:t>一套箱子包含以下具体组成项目（以及丢失补偿金额和损坏修复金额，不含13%增值税）：</w:t>
      </w:r>
      <w:bookmarkEnd w:id="3"/>
    </w:p>
    <w:tbl>
      <w:tblPr>
        <w:tblStyle w:val="4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3"/>
        <w:gridCol w:w="1564"/>
        <w:gridCol w:w="1275"/>
        <w:gridCol w:w="1276"/>
        <w:gridCol w:w="1418"/>
        <w:gridCol w:w="1271"/>
        <w:gridCol w:w="1559"/>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 xml:space="preserve"> </w:t>
            </w:r>
          </w:p>
        </w:tc>
        <w:tc>
          <w:tcPr>
            <w:tcW w:w="1564"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托盘/底托</w:t>
            </w:r>
          </w:p>
        </w:tc>
        <w:tc>
          <w:tcPr>
            <w:tcW w:w="1275"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围板</w:t>
            </w:r>
          </w:p>
        </w:tc>
        <w:tc>
          <w:tcPr>
            <w:tcW w:w="127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顶盖</w:t>
            </w:r>
          </w:p>
        </w:tc>
        <w:tc>
          <w:tcPr>
            <w:tcW w:w="1418"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料箱</w:t>
            </w:r>
          </w:p>
        </w:tc>
        <w:tc>
          <w:tcPr>
            <w:tcW w:w="1271"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内衬</w:t>
            </w:r>
          </w:p>
        </w:tc>
        <w:tc>
          <w:tcPr>
            <w:tcW w:w="1559"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其他</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具体数量</w:t>
            </w:r>
          </w:p>
        </w:tc>
        <w:tc>
          <w:tcPr>
            <w:tcW w:w="1564"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5"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276"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559"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每个单箱金额</w:t>
            </w:r>
          </w:p>
        </w:tc>
        <w:tc>
          <w:tcPr>
            <w:tcW w:w="1564"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80</w:t>
            </w:r>
          </w:p>
        </w:tc>
        <w:tc>
          <w:tcPr>
            <w:tcW w:w="1275" w:type="dxa"/>
            <w:shd w:val="clear" w:color="auto" w:fill="DAEEF3" w:themeFill="accent5" w:themeFillTint="33"/>
          </w:tcPr>
          <w:p>
            <w:pPr>
              <w:tabs>
                <w:tab w:val="left" w:pos="7830"/>
              </w:tabs>
              <w:rPr>
                <w:rFonts w:ascii="Cambria" w:hAnsi="Cambria" w:eastAsia="Cambria"/>
                <w:sz w:val="18"/>
                <w:szCs w:val="18"/>
              </w:rPr>
            </w:pPr>
            <w:r>
              <w:rPr>
                <w:rFonts w:ascii="Cambria" w:hAnsi="Cambria" w:eastAsia="Cambria"/>
                <w:sz w:val="18"/>
                <w:szCs w:val="18"/>
              </w:rPr>
              <w:t>360</w:t>
            </w:r>
          </w:p>
        </w:tc>
        <w:tc>
          <w:tcPr>
            <w:tcW w:w="1276" w:type="dxa"/>
            <w:shd w:val="clear" w:color="auto" w:fill="DAEEF3" w:themeFill="accent5" w:themeFillTint="33"/>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90</w:t>
            </w:r>
          </w:p>
        </w:tc>
        <w:tc>
          <w:tcPr>
            <w:tcW w:w="1418"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271" w:type="dxa"/>
            <w:shd w:val="clear" w:color="auto" w:fill="DAEEF3" w:themeFill="accent5" w:themeFillTint="33"/>
          </w:tcPr>
          <w:p>
            <w:pPr>
              <w:tabs>
                <w:tab w:val="left" w:pos="7830"/>
              </w:tabs>
              <w:rPr>
                <w:rFonts w:ascii="Apple Braille Outline 6 Dot" w:hAnsi="Apple Braille Outline 6 Dot" w:eastAsia="简宋"/>
                <w:sz w:val="18"/>
                <w:szCs w:val="18"/>
              </w:rPr>
            </w:pPr>
          </w:p>
        </w:tc>
        <w:tc>
          <w:tcPr>
            <w:tcW w:w="1559"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用于丢失赔偿</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413"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每项维修金额</w:t>
            </w:r>
          </w:p>
        </w:tc>
        <w:tc>
          <w:tcPr>
            <w:tcW w:w="1564"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80</w:t>
            </w:r>
          </w:p>
        </w:tc>
        <w:tc>
          <w:tcPr>
            <w:tcW w:w="1275"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2</w:t>
            </w:r>
            <w:r>
              <w:rPr>
                <w:rFonts w:ascii="Cambria" w:hAnsi="Cambria" w:eastAsia="Cambria"/>
                <w:sz w:val="18"/>
                <w:szCs w:val="18"/>
              </w:rPr>
              <w:t>60</w:t>
            </w:r>
          </w:p>
        </w:tc>
        <w:tc>
          <w:tcPr>
            <w:tcW w:w="1276" w:type="dxa"/>
            <w:shd w:val="clear" w:color="auto" w:fill="B6DDE8" w:themeFill="accent5" w:themeFillTint="66"/>
          </w:tcPr>
          <w:p>
            <w:pPr>
              <w:tabs>
                <w:tab w:val="left" w:pos="7830"/>
              </w:tabs>
              <w:rPr>
                <w:rFonts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15</w:t>
            </w:r>
          </w:p>
        </w:tc>
        <w:tc>
          <w:tcPr>
            <w:tcW w:w="1418"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271"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559" w:type="dxa"/>
            <w:shd w:val="clear" w:color="auto" w:fill="B6DDE8" w:themeFill="accent5" w:themeFillTint="66"/>
          </w:tcPr>
          <w:p>
            <w:pPr>
              <w:tabs>
                <w:tab w:val="left" w:pos="7830"/>
              </w:tabs>
              <w:rPr>
                <w:rFonts w:ascii="Apple Braille Outline 6 Dot" w:hAnsi="Apple Braille Outline 6 Dot" w:eastAsia="简宋"/>
                <w:color w:val="FF0000"/>
                <w:sz w:val="18"/>
                <w:szCs w:val="18"/>
              </w:rPr>
            </w:pPr>
            <w:r>
              <w:rPr>
                <w:rFonts w:ascii="Apple Braille Outline 6 Dot" w:hAnsi="Apple Braille Outline 6 Dot" w:eastAsia="简宋"/>
                <w:color w:val="000000" w:themeColor="text1"/>
                <w:sz w:val="18"/>
                <w:szCs w:val="18"/>
                <w14:textFill>
                  <w14:solidFill>
                    <w14:schemeClr w14:val="tx1"/>
                  </w14:solidFill>
                </w14:textFill>
              </w:rPr>
              <w:t>用于破损赔偿</w:t>
            </w:r>
          </w:p>
        </w:tc>
      </w:tr>
    </w:tbl>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合同的开始、有效期和终止</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本合同经双方盖章后生效。</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有效期, 服务开始和结束日期如下:</w:t>
      </w:r>
    </w:p>
    <w:tbl>
      <w:tblPr>
        <w:tblStyle w:val="10"/>
        <w:tblW w:w="9831" w:type="dxa"/>
        <w:jc w:val="right"/>
        <w:tblLayout w:type="autofit"/>
        <w:tblCellMar>
          <w:top w:w="0" w:type="dxa"/>
          <w:left w:w="57" w:type="dxa"/>
          <w:bottom w:w="0" w:type="dxa"/>
          <w:right w:w="57" w:type="dxa"/>
        </w:tblCellMar>
      </w:tblPr>
      <w:tblGrid>
        <w:gridCol w:w="1914"/>
        <w:gridCol w:w="2257"/>
        <w:gridCol w:w="2150"/>
        <w:gridCol w:w="3510"/>
      </w:tblGrid>
      <w:tr>
        <w:tblPrEx>
          <w:tblCellMar>
            <w:top w:w="0" w:type="dxa"/>
            <w:left w:w="57" w:type="dxa"/>
            <w:bottom w:w="0" w:type="dxa"/>
            <w:right w:w="57" w:type="dxa"/>
          </w:tblCellMar>
        </w:tblPrEx>
        <w:trPr>
          <w:trHeight w:val="243" w:hRule="atLeast"/>
          <w:jc w:val="right"/>
        </w:trPr>
        <w:tc>
          <w:tcPr>
            <w:tcW w:w="1914"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合同期 【年】</w:t>
            </w:r>
          </w:p>
        </w:tc>
        <w:tc>
          <w:tcPr>
            <w:tcW w:w="2257"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开始日期</w:t>
            </w:r>
          </w:p>
        </w:tc>
        <w:tc>
          <w:tcPr>
            <w:tcW w:w="215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结束日期</w:t>
            </w:r>
          </w:p>
        </w:tc>
        <w:tc>
          <w:tcPr>
            <w:tcW w:w="351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备注</w:t>
            </w:r>
          </w:p>
        </w:tc>
      </w:tr>
      <w:tr>
        <w:tblPrEx>
          <w:tblCellMar>
            <w:top w:w="0" w:type="dxa"/>
            <w:left w:w="57" w:type="dxa"/>
            <w:bottom w:w="0" w:type="dxa"/>
            <w:right w:w="57" w:type="dxa"/>
          </w:tblCellMar>
        </w:tblPrEx>
        <w:trPr>
          <w:trHeight w:val="75" w:hRule="atLeast"/>
          <w:jc w:val="right"/>
        </w:trPr>
        <w:tc>
          <w:tcPr>
            <w:tcW w:w="1914" w:type="dxa"/>
            <w:vAlign w:val="center"/>
          </w:tcPr>
          <w:p>
            <w:pPr>
              <w:pStyle w:val="26"/>
              <w:keepNext/>
              <w:jc w:val="center"/>
              <w:rPr>
                <w:rFonts w:hint="eastAsia" w:ascii="Cambria" w:hAnsi="Cambria" w:eastAsia="宋体"/>
                <w:sz w:val="18"/>
                <w:szCs w:val="18"/>
                <w:lang w:eastAsia="zh-CN"/>
              </w:rPr>
            </w:pPr>
            <w:r>
              <w:rPr>
                <w:rFonts w:hint="eastAsia" w:ascii="Cambria" w:hAnsi="Cambria"/>
                <w:sz w:val="18"/>
                <w:szCs w:val="18"/>
                <w:lang w:val="en-US" w:eastAsia="zh-CN"/>
              </w:rPr>
              <w:t>3</w:t>
            </w:r>
          </w:p>
        </w:tc>
        <w:tc>
          <w:tcPr>
            <w:tcW w:w="2257"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w:t>
            </w:r>
            <w:r>
              <w:rPr>
                <w:rFonts w:hint="eastAsia" w:ascii="Cambria" w:hAnsi="Cambria" w:eastAsia="简宋"/>
                <w:sz w:val="18"/>
                <w:szCs w:val="18"/>
                <w:lang w:val="en-US" w:eastAsia="zh-CN"/>
              </w:rPr>
              <w:t>3</w:t>
            </w:r>
            <w:bookmarkStart w:id="15" w:name="_GoBack"/>
            <w:bookmarkEnd w:id="15"/>
            <w:r>
              <w:rPr>
                <w:rFonts w:ascii="Apple Braille Outline 6 Dot" w:hAnsi="Apple Braille Outline 6 Dot" w:eastAsia="简宋"/>
                <w:sz w:val="18"/>
                <w:szCs w:val="18"/>
              </w:rPr>
              <w:t>年</w:t>
            </w:r>
            <w:r>
              <w:rPr>
                <w:rFonts w:hint="eastAsia" w:ascii="Apple Braille Outline 6 Dot" w:hAnsi="Apple Braille Outline 6 Dot" w:eastAsia="简宋"/>
                <w:sz w:val="18"/>
                <w:szCs w:val="18"/>
              </w:rPr>
              <w:t>0</w:t>
            </w:r>
            <w:r>
              <w:rPr>
                <w:rFonts w:hint="eastAsia" w:ascii="Cambria" w:hAnsi="Cambria" w:eastAsia="简宋"/>
                <w:sz w:val="18"/>
                <w:szCs w:val="18"/>
                <w:lang w:val="en-US" w:eastAsia="zh-CN"/>
              </w:rPr>
              <w:t>5</w:t>
            </w:r>
            <w:r>
              <w:rPr>
                <w:rFonts w:ascii="Apple Braille Outline 6 Dot" w:hAnsi="Apple Braille Outline 6 Dot" w:eastAsia="简宋"/>
                <w:sz w:val="18"/>
                <w:szCs w:val="18"/>
              </w:rPr>
              <w:t>月</w:t>
            </w:r>
            <w:r>
              <w:rPr>
                <w:rFonts w:hint="eastAsia" w:ascii="Cambria" w:hAnsi="Cambria" w:eastAsia="Cambria"/>
                <w:sz w:val="18"/>
                <w:szCs w:val="18"/>
              </w:rPr>
              <w:t>0</w:t>
            </w:r>
            <w:r>
              <w:rPr>
                <w:rFonts w:ascii="Cambria" w:hAnsi="Cambria" w:eastAsia="Cambria"/>
                <w:sz w:val="18"/>
                <w:szCs w:val="18"/>
              </w:rPr>
              <w:t>1</w:t>
            </w:r>
            <w:r>
              <w:rPr>
                <w:rFonts w:ascii="Apple Braille Outline 6 Dot" w:hAnsi="Apple Braille Outline 6 Dot" w:eastAsia="简宋"/>
                <w:sz w:val="18"/>
                <w:szCs w:val="18"/>
              </w:rPr>
              <w:t>日</w:t>
            </w:r>
          </w:p>
        </w:tc>
        <w:tc>
          <w:tcPr>
            <w:tcW w:w="2150"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w:t>
            </w:r>
            <w:r>
              <w:rPr>
                <w:rFonts w:hint="eastAsia" w:ascii="Apple Braille Outline 6 Dot" w:hAnsi="Apple Braille Outline 6 Dot" w:eastAsia="简宋"/>
                <w:sz w:val="18"/>
                <w:szCs w:val="18"/>
                <w:lang w:val="en-US" w:eastAsia="zh-CN"/>
              </w:rPr>
              <w:t>6</w:t>
            </w:r>
            <w:r>
              <w:rPr>
                <w:rFonts w:ascii="Apple Braille Outline 6 Dot" w:hAnsi="Apple Braille Outline 6 Dot" w:eastAsia="简宋"/>
                <w:sz w:val="18"/>
                <w:szCs w:val="18"/>
              </w:rPr>
              <w:t>年</w:t>
            </w:r>
            <w:r>
              <w:rPr>
                <w:rFonts w:hint="eastAsia" w:ascii="Apple Braille Outline 6 Dot" w:hAnsi="Apple Braille Outline 6 Dot" w:eastAsia="简宋"/>
                <w:sz w:val="18"/>
                <w:szCs w:val="18"/>
                <w:lang w:val="en-US" w:eastAsia="zh-CN"/>
              </w:rPr>
              <w:t>4</w:t>
            </w:r>
            <w:r>
              <w:rPr>
                <w:rFonts w:ascii="Apple Braille Outline 6 Dot" w:hAnsi="Apple Braille Outline 6 Dot" w:eastAsia="简宋"/>
                <w:sz w:val="18"/>
                <w:szCs w:val="18"/>
              </w:rPr>
              <w:t>月</w:t>
            </w:r>
            <w:r>
              <w:rPr>
                <w:rFonts w:hint="eastAsia" w:ascii="Cambria" w:hAnsi="Cambria" w:eastAsia="简宋"/>
                <w:sz w:val="18"/>
                <w:szCs w:val="18"/>
                <w:lang w:val="en-US" w:eastAsia="zh-CN"/>
              </w:rPr>
              <w:t>30</w:t>
            </w:r>
            <w:r>
              <w:rPr>
                <w:rFonts w:ascii="Apple Braille Outline 6 Dot" w:hAnsi="Apple Braille Outline 6 Dot" w:eastAsia="简宋"/>
                <w:sz w:val="18"/>
                <w:szCs w:val="18"/>
              </w:rPr>
              <w:t>日</w:t>
            </w:r>
          </w:p>
        </w:tc>
        <w:tc>
          <w:tcPr>
            <w:tcW w:w="3510" w:type="dxa"/>
            <w:vAlign w:val="center"/>
          </w:tcPr>
          <w:p>
            <w:pPr>
              <w:pStyle w:val="26"/>
              <w:keepNext/>
              <w:jc w:val="center"/>
              <w:rPr>
                <w:rFonts w:ascii="Apple Braille Outline 6 Dot" w:hAnsi="Apple Braille Outline 6 Dot" w:eastAsia="简宋"/>
                <w:sz w:val="18"/>
                <w:szCs w:val="18"/>
                <w:highlight w:val="yellow"/>
              </w:rPr>
            </w:pPr>
            <w:r>
              <w:rPr>
                <w:rFonts w:hint="eastAsia" w:ascii="Cambria" w:hAnsi="Cambria" w:eastAsia="简宋" w:cs="Cambria"/>
                <w:sz w:val="18"/>
                <w:szCs w:val="18"/>
                <w:lang w:eastAsia="zh-CN"/>
              </w:rPr>
              <w:t>三年租期结束后，乙方以每套围板箱</w:t>
            </w:r>
            <w:r>
              <w:rPr>
                <w:rFonts w:hint="eastAsia" w:ascii="Cambria" w:hAnsi="Cambria" w:eastAsia="简宋" w:cs="Cambria"/>
                <w:sz w:val="18"/>
                <w:szCs w:val="18"/>
                <w:lang w:val="en-US" w:eastAsia="zh-CN"/>
              </w:rPr>
              <w:t>0.01元的价格一次性卖给甲方，产权转移甲方</w:t>
            </w:r>
          </w:p>
        </w:tc>
      </w:tr>
    </w:tbl>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合同结束前，乙方须配合甲方进行终止服务的工作。如不续约，甲方应在合同期满前向乙方提出，并在合同期满第二天无条件归还已到期的全部器具。如甲方没有在合同</w:t>
      </w:r>
      <w:r>
        <w:rPr>
          <w:rFonts w:ascii="Apple Braille Outline 6 Dot" w:hAnsi="Apple Braille Outline 6 Dot" w:eastAsia="简宋"/>
          <w:color w:val="0000FF"/>
          <w:sz w:val="18"/>
          <w:szCs w:val="18"/>
        </w:rPr>
        <w:t>期满</w:t>
      </w:r>
      <w:r>
        <w:rPr>
          <w:rFonts w:ascii="Apple Braille Outline 6 Dot" w:hAnsi="Apple Braille Outline 6 Dot" w:eastAsia="简宋"/>
          <w:sz w:val="18"/>
          <w:szCs w:val="18"/>
        </w:rPr>
        <w:t>前提出</w:t>
      </w:r>
      <w:r>
        <w:rPr>
          <w:rFonts w:ascii="Apple Braille Outline 6 Dot" w:hAnsi="Apple Braille Outline 6 Dot" w:eastAsia="简宋"/>
          <w:color w:val="0000FF"/>
          <w:sz w:val="18"/>
          <w:szCs w:val="18"/>
        </w:rPr>
        <w:t>不续约通知，则本</w:t>
      </w:r>
      <w:r>
        <w:rPr>
          <w:rFonts w:ascii="Apple Braille Outline 6 Dot" w:hAnsi="Apple Braille Outline 6 Dot" w:eastAsia="简宋"/>
          <w:sz w:val="18"/>
          <w:szCs w:val="18"/>
        </w:rPr>
        <w:t>合同自动顺延一年</w:t>
      </w:r>
      <w:r>
        <w:rPr>
          <w:rFonts w:ascii="Apple Braille Outline 6 Dot" w:hAnsi="Apple Braille Outline 6 Dot" w:eastAsia="简宋"/>
          <w:color w:val="0000FF"/>
          <w:sz w:val="18"/>
          <w:szCs w:val="18"/>
        </w:rPr>
        <w:t>，且顺延次数不限</w:t>
      </w:r>
      <w:r>
        <w:rPr>
          <w:rFonts w:ascii="Apple Braille Outline 6 Dot" w:hAnsi="Apple Braille Outline 6 Dot" w:eastAsia="简宋"/>
          <w:sz w:val="18"/>
          <w:szCs w:val="18"/>
        </w:rPr>
        <w:t>。</w:t>
      </w:r>
    </w:p>
    <w:p>
      <w:pPr>
        <w:pStyle w:val="20"/>
        <w:numPr>
          <w:ilvl w:val="0"/>
          <w:numId w:val="7"/>
        </w:numPr>
        <w:pBdr>
          <w:bottom w:val="single" w:color="auto" w:sz="4" w:space="0"/>
        </w:pBdr>
        <w:ind w:firstLineChars="0"/>
        <w:contextualSpacing/>
        <w:rPr>
          <w:rFonts w:ascii="Apple Braille Outline 6 Dot" w:hAnsi="Apple Braille Outline 6 Dot" w:eastAsia="简宋"/>
          <w:sz w:val="18"/>
          <w:szCs w:val="18"/>
        </w:rPr>
      </w:pPr>
      <w:r>
        <w:rPr>
          <w:rFonts w:ascii="Apple Braille Outline 6 Dot" w:hAnsi="Apple Braille Outline 6 Dot" w:eastAsia="简宋"/>
          <w:sz w:val="18"/>
          <w:szCs w:val="18"/>
        </w:rPr>
        <w:t>合同价款，付款安排，收费项目及价格确认</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租赁费：按照甲方租赁总箱数*</w:t>
      </w:r>
      <w:r>
        <w:rPr>
          <w:rFonts w:ascii="Apple Braille Outline 6 Dot" w:hAnsi="Apple Braille Outline 6 Dot" w:eastAsia="简宋"/>
          <w:sz w:val="18"/>
          <w:szCs w:val="18"/>
          <w:u w:val="single"/>
        </w:rPr>
        <w:t xml:space="preserve">月费用合计或天费用合计 </w:t>
      </w:r>
      <w:r>
        <w:rPr>
          <w:rFonts w:ascii="Apple Braille Outline 6 Dot" w:hAnsi="Apple Braille Outline 6 Dot" w:eastAsia="简宋"/>
          <w:sz w:val="18"/>
          <w:szCs w:val="18"/>
        </w:rPr>
        <w:t>计费，如有小数点，取小数点后两位（四舍五入），每月结算一次。每月月底对账、开票请款。乙方出具13%增值税发票。</w:t>
      </w:r>
    </w:p>
    <w:tbl>
      <w:tblPr>
        <w:tblStyle w:val="40"/>
        <w:tblW w:w="993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156"/>
        <w:gridCol w:w="2160"/>
        <w:gridCol w:w="1540"/>
        <w:gridCol w:w="2280"/>
        <w:gridCol w:w="1796"/>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top w:val="single" w:color="FFFFFF" w:themeColor="background1" w:sz="4" w:space="0"/>
              <w:left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w:t>
            </w:r>
          </w:p>
        </w:tc>
        <w:tc>
          <w:tcPr>
            <w:tcW w:w="216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单价/天/套（未税）</w:t>
            </w:r>
          </w:p>
        </w:tc>
        <w:tc>
          <w:tcPr>
            <w:tcW w:w="154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数量</w:t>
            </w:r>
          </w:p>
        </w:tc>
        <w:tc>
          <w:tcPr>
            <w:tcW w:w="228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月费用合计（未税）</w:t>
            </w:r>
          </w:p>
        </w:tc>
        <w:tc>
          <w:tcPr>
            <w:tcW w:w="1796" w:type="dxa"/>
            <w:tcBorders>
              <w:top w:val="single" w:color="FFFFFF" w:themeColor="background1" w:sz="4" w:space="0"/>
              <w:right w:val="single" w:color="FFFFFF" w:themeColor="background1" w:sz="4" w:space="0"/>
              <w:insideV w:val="nil"/>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执行价格区间</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94"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w:t>
            </w:r>
            <w:r>
              <w:rPr>
                <w:rFonts w:hint="eastAsia" w:ascii="Apple Braille Outline 6 Dot" w:hAnsi="Apple Braille Outline 6 Dot" w:eastAsia="简宋"/>
                <w:sz w:val="18"/>
                <w:szCs w:val="18"/>
                <w:lang w:val="en-US" w:eastAsia="zh-CN"/>
              </w:rPr>
              <w:t>2</w:t>
            </w:r>
            <w:r>
              <w:rPr>
                <w:rFonts w:ascii="Apple Braille Outline 6 Dot" w:hAnsi="Apple Braille Outline 6 Dot" w:eastAsia="简宋"/>
                <w:sz w:val="18"/>
                <w:szCs w:val="18"/>
              </w:rPr>
              <w:t>元/天/套</w:t>
            </w:r>
          </w:p>
        </w:tc>
        <w:tc>
          <w:tcPr>
            <w:tcW w:w="1540" w:type="dxa"/>
            <w:shd w:val="clear" w:color="auto" w:fill="B6DDE8" w:themeFill="accent5" w:themeFillTint="66"/>
          </w:tcPr>
          <w:p>
            <w:pPr>
              <w:rPr>
                <w:rFonts w:ascii="Apple Braille Outline 6 Dot" w:hAnsi="Apple Braille Outline 6 Dot" w:eastAsia="简宋"/>
                <w:sz w:val="18"/>
                <w:szCs w:val="18"/>
              </w:rPr>
            </w:pPr>
            <w:r>
              <w:rPr>
                <w:rFonts w:ascii="Cambria" w:hAnsi="Cambria" w:eastAsia="简宋"/>
                <w:sz w:val="18"/>
                <w:szCs w:val="18"/>
              </w:rPr>
              <w:t>450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ascii="Cambria" w:hAnsi="Cambria"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第一</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hint="eastAsia" w:ascii="Cambria" w:hAnsi="Cambria" w:eastAsia="Cambria"/>
                <w:sz w:val="18"/>
                <w:szCs w:val="18"/>
              </w:rPr>
            </w:pPr>
            <w:r>
              <w:rPr>
                <w:rFonts w:hint="eastAsia" w:ascii="Cambria" w:hAnsi="Cambria" w:eastAsia="Cambria"/>
                <w:sz w:val="18"/>
                <w:szCs w:val="18"/>
              </w:rPr>
              <w:t>1</w:t>
            </w:r>
            <w:r>
              <w:rPr>
                <w:rFonts w:ascii="Cambria" w:hAnsi="Cambria" w:eastAsia="Cambria"/>
                <w:sz w:val="18"/>
                <w:szCs w:val="18"/>
              </w:rPr>
              <w:t>.0</w:t>
            </w:r>
            <w:r>
              <w:rPr>
                <w:rFonts w:ascii="Apple Braille Outline 6 Dot" w:hAnsi="Apple Braille Outline 6 Dot" w:eastAsia="简宋"/>
                <w:sz w:val="18"/>
                <w:szCs w:val="18"/>
              </w:rPr>
              <w:t>元/天/套</w:t>
            </w:r>
          </w:p>
        </w:tc>
        <w:tc>
          <w:tcPr>
            <w:tcW w:w="1540" w:type="dxa"/>
            <w:shd w:val="clear" w:color="auto" w:fill="B6DDE8" w:themeFill="accent5" w:themeFillTint="66"/>
          </w:tcPr>
          <w:p>
            <w:pPr>
              <w:rPr>
                <w:rFonts w:ascii="Cambria" w:hAnsi="Cambria" w:eastAsia="简宋"/>
                <w:sz w:val="18"/>
                <w:szCs w:val="18"/>
              </w:rPr>
            </w:pPr>
            <w:r>
              <w:rPr>
                <w:rFonts w:ascii="Cambria" w:hAnsi="Cambria" w:eastAsia="简宋"/>
                <w:sz w:val="18"/>
                <w:szCs w:val="18"/>
              </w:rPr>
              <w:t>450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第二</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CO-PK1</w:t>
            </w:r>
            <w:r>
              <w:rPr>
                <w:rFonts w:ascii="Cambria" w:hAnsi="Cambria" w:eastAsia="简宋"/>
                <w:b w:val="0"/>
                <w:bCs w:val="0"/>
                <w:color w:val="FFFFFF" w:themeColor="background1"/>
                <w:sz w:val="18"/>
                <w:szCs w:val="18"/>
                <w14:textFill>
                  <w14:solidFill>
                    <w14:schemeClr w14:val="bg1"/>
                  </w14:solidFill>
                </w14:textFill>
              </w:rPr>
              <w:t>411</w:t>
            </w:r>
            <w:r>
              <w:rPr>
                <w:rFonts w:ascii="Apple Braille Outline 6 Dot" w:hAnsi="Apple Braille Outline 6 Dot" w:eastAsia="简宋"/>
                <w:b w:val="0"/>
                <w:bCs w:val="0"/>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hint="eastAsia" w:ascii="Cambria" w:hAnsi="Cambria" w:eastAsia="Cambria"/>
                <w:sz w:val="18"/>
                <w:szCs w:val="18"/>
              </w:rPr>
            </w:pPr>
            <w:r>
              <w:rPr>
                <w:rFonts w:hint="eastAsia" w:ascii="Apple Braille Outline 6 Dot" w:hAnsi="Apple Braille Outline 6 Dot" w:eastAsia="简宋"/>
                <w:sz w:val="18"/>
                <w:szCs w:val="18"/>
              </w:rPr>
              <w:t>0</w:t>
            </w:r>
            <w:r>
              <w:rPr>
                <w:rFonts w:ascii="Apple Braille Outline 6 Dot" w:hAnsi="Apple Braille Outline 6 Dot" w:eastAsia="简宋"/>
                <w:sz w:val="18"/>
                <w:szCs w:val="18"/>
              </w:rPr>
              <w:t>.4元/天/套</w:t>
            </w:r>
          </w:p>
        </w:tc>
        <w:tc>
          <w:tcPr>
            <w:tcW w:w="1540" w:type="dxa"/>
            <w:shd w:val="clear" w:color="auto" w:fill="B6DDE8" w:themeFill="accent5" w:themeFillTint="66"/>
          </w:tcPr>
          <w:p>
            <w:pPr>
              <w:rPr>
                <w:rFonts w:ascii="Cambria" w:hAnsi="Cambria" w:eastAsia="简宋"/>
                <w:sz w:val="18"/>
                <w:szCs w:val="18"/>
              </w:rPr>
            </w:pPr>
            <w:r>
              <w:rPr>
                <w:rFonts w:ascii="Cambria" w:hAnsi="Cambria" w:eastAsia="简宋"/>
                <w:sz w:val="18"/>
                <w:szCs w:val="18"/>
              </w:rPr>
              <w:t>450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Cambria" w:hAnsi="Cambria" w:eastAsia="简宋"/>
                <w:sz w:val="18"/>
                <w:szCs w:val="18"/>
              </w:rPr>
              <w:t>*</w:t>
            </w:r>
            <w:r>
              <w:rPr>
                <w:rFonts w:hint="eastAsia" w:ascii="Cambria" w:hAnsi="Cambria" w:eastAsia="简宋"/>
                <w:sz w:val="18"/>
                <w:szCs w:val="18"/>
              </w:rPr>
              <w:t>当月天数</w:t>
            </w:r>
          </w:p>
        </w:tc>
        <w:tc>
          <w:tcPr>
            <w:tcW w:w="1796" w:type="dxa"/>
            <w:shd w:val="clear" w:color="auto" w:fill="B6DDE8" w:themeFill="accent5" w:themeFillTint="66"/>
          </w:tcPr>
          <w:p>
            <w:pPr>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第三</w:t>
            </w:r>
            <w:r>
              <w:rPr>
                <w:rFonts w:ascii="Apple Braille Outline 6 Dot" w:hAnsi="Apple Braille Outline 6 Dot" w:eastAsia="简宋"/>
                <w:sz w:val="18"/>
                <w:szCs w:val="18"/>
              </w:rPr>
              <w:t>年</w:t>
            </w:r>
            <w:r>
              <w:rPr>
                <w:rFonts w:hint="eastAsia" w:ascii="Cambria" w:hAnsi="Cambria" w:eastAsia="简宋" w:cs="Cambria"/>
                <w:sz w:val="18"/>
                <w:szCs w:val="18"/>
              </w:rPr>
              <w:t>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ascii="Apple Braille Outline 6 Dot" w:hAnsi="Apple Braille Outline 6 Dot" w:eastAsia="简宋"/>
                <w:b w:val="0"/>
                <w:bCs w:val="0"/>
                <w:color w:val="000000" w:themeColor="text1"/>
                <w:sz w:val="18"/>
                <w:szCs w:val="18"/>
                <w14:textFill>
                  <w14:solidFill>
                    <w14:schemeClr w14:val="tx1"/>
                  </w14:solidFill>
                </w14:textFill>
              </w:rPr>
              <w:t>首次发箱费/套（未税）</w:t>
            </w:r>
          </w:p>
        </w:tc>
        <w:tc>
          <w:tcPr>
            <w:tcW w:w="2160" w:type="dxa"/>
            <w:shd w:val="clear" w:color="auto" w:fill="DAEEF3" w:themeFill="accent5" w:themeFillTint="33"/>
          </w:tcPr>
          <w:p>
            <w:pPr>
              <w:rPr>
                <w:rFonts w:ascii="Apple Braille Outline 6 Dot" w:hAnsi="Apple Braille Outline 6 Dot" w:eastAsia="简宋"/>
                <w:color w:val="000000" w:themeColor="text1"/>
                <w:sz w:val="18"/>
                <w:szCs w:val="18"/>
                <w14:textFill>
                  <w14:solidFill>
                    <w14:schemeClr w14:val="tx1"/>
                  </w14:solidFill>
                </w14:textFill>
              </w:rPr>
            </w:pPr>
            <w:r>
              <w:rPr>
                <w:rFonts w:ascii="Apple Braille Outline 6 Dot" w:hAnsi="Apple Braille Outline 6 Dot" w:eastAsia="简宋"/>
                <w:color w:val="000000" w:themeColor="text1"/>
                <w:sz w:val="18"/>
                <w:szCs w:val="18"/>
                <w14:textFill>
                  <w14:solidFill>
                    <w14:schemeClr w14:val="tx1"/>
                  </w14:solidFill>
                </w14:textFill>
              </w:rPr>
              <w:t>末次收箱费/套（未税）</w:t>
            </w:r>
          </w:p>
        </w:tc>
        <w:tc>
          <w:tcPr>
            <w:tcW w:w="154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清洗费/套（未税）</w:t>
            </w:r>
          </w:p>
        </w:tc>
        <w:tc>
          <w:tcPr>
            <w:tcW w:w="228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数量</w:t>
            </w:r>
          </w:p>
        </w:tc>
        <w:tc>
          <w:tcPr>
            <w:tcW w:w="1796"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合计总费用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bottom w:val="single" w:color="FFFFFF" w:themeColor="background1" w:sz="4" w:space="0"/>
            </w:tcBorders>
            <w:shd w:val="clear" w:color="auto" w:fill="4BACC6" w:themeFill="accent5"/>
          </w:tcPr>
          <w:p>
            <w:pPr>
              <w:rPr>
                <w:rFonts w:ascii="Apple Braille Outline 6 Dot" w:hAnsi="Apple Braille Outline 6 Dot" w:eastAsia="简宋"/>
                <w:b/>
                <w:bCs/>
                <w:color w:val="000000" w:themeColor="text1"/>
                <w:sz w:val="18"/>
                <w:szCs w:val="18"/>
                <w14:textFill>
                  <w14:solidFill>
                    <w14:schemeClr w14:val="tx1"/>
                  </w14:solidFill>
                </w14:textFill>
              </w:rPr>
            </w:pPr>
            <w:r>
              <w:rPr>
                <w:rFonts w:hint="eastAsia" w:ascii="Cambria" w:hAnsi="Cambria" w:eastAsia="Cambria"/>
                <w:b w:val="0"/>
                <w:bCs w:val="0"/>
                <w:color w:val="000000" w:themeColor="text1"/>
                <w:sz w:val="18"/>
                <w:szCs w:val="18"/>
                <w14:textFill>
                  <w14:solidFill>
                    <w14:schemeClr w14:val="tx1"/>
                  </w14:solidFill>
                </w14:textFill>
              </w:rPr>
              <w:t>1</w:t>
            </w:r>
            <w:r>
              <w:rPr>
                <w:rFonts w:ascii="Cambria" w:hAnsi="Cambria" w:eastAsia="Cambria"/>
                <w:b w:val="0"/>
                <w:bCs w:val="0"/>
                <w:color w:val="000000" w:themeColor="text1"/>
                <w:sz w:val="18"/>
                <w:szCs w:val="18"/>
                <w14:textFill>
                  <w14:solidFill>
                    <w14:schemeClr w14:val="tx1"/>
                  </w14:solidFill>
                </w14:textFill>
              </w:rPr>
              <w:t>0</w:t>
            </w:r>
            <w:r>
              <w:rPr>
                <w:rFonts w:ascii="Apple Braille Outline 6 Dot" w:hAnsi="Apple Braille Outline 6 Dot" w:eastAsia="简宋"/>
                <w:b w:val="0"/>
                <w:bCs w:val="0"/>
                <w:color w:val="000000" w:themeColor="text1"/>
                <w:sz w:val="18"/>
                <w:szCs w:val="18"/>
                <w14:textFill>
                  <w14:solidFill>
                    <w14:schemeClr w14:val="tx1"/>
                  </w14:solidFill>
                </w14:textFill>
              </w:rPr>
              <w:t>元/套</w:t>
            </w:r>
          </w:p>
        </w:tc>
        <w:tc>
          <w:tcPr>
            <w:tcW w:w="2160" w:type="dxa"/>
            <w:shd w:val="clear" w:color="auto" w:fill="B6DDE8" w:themeFill="accent5" w:themeFillTint="66"/>
          </w:tcPr>
          <w:p>
            <w:pPr>
              <w:rPr>
                <w:rFonts w:ascii="Apple Braille Outline 6 Dot" w:hAnsi="Apple Braille Outline 6 Dot" w:eastAsia="简宋"/>
                <w:color w:val="000000" w:themeColor="text1"/>
                <w:sz w:val="18"/>
                <w:szCs w:val="18"/>
                <w14:textFill>
                  <w14:solidFill>
                    <w14:schemeClr w14:val="tx1"/>
                  </w14:solidFill>
                </w14:textFill>
              </w:rPr>
            </w:pPr>
            <w:r>
              <w:rPr>
                <w:rFonts w:hint="eastAsia" w:ascii="Cambria" w:hAnsi="Cambria" w:eastAsia="Cambria"/>
                <w:color w:val="000000" w:themeColor="text1"/>
                <w:sz w:val="18"/>
                <w:szCs w:val="18"/>
                <w14:textFill>
                  <w14:solidFill>
                    <w14:schemeClr w14:val="tx1"/>
                  </w14:solidFill>
                </w14:textFill>
              </w:rPr>
              <w:t>0</w:t>
            </w:r>
            <w:r>
              <w:rPr>
                <w:rFonts w:ascii="Apple Braille Outline 6 Dot" w:hAnsi="Apple Braille Outline 6 Dot" w:eastAsia="简宋"/>
                <w:color w:val="000000" w:themeColor="text1"/>
                <w:sz w:val="18"/>
                <w:szCs w:val="18"/>
                <w14:textFill>
                  <w14:solidFill>
                    <w14:schemeClr w14:val="tx1"/>
                  </w14:solidFill>
                </w14:textFill>
              </w:rPr>
              <w:t>元/套</w:t>
            </w:r>
          </w:p>
        </w:tc>
        <w:tc>
          <w:tcPr>
            <w:tcW w:w="1540" w:type="dxa"/>
            <w:shd w:val="clear" w:color="auto" w:fill="B6DDE8" w:themeFill="accent5" w:themeFillTint="66"/>
          </w:tcPr>
          <w:p>
            <w:pPr>
              <w:rPr>
                <w:rFonts w:ascii="Apple Braille Outline 6 Dot" w:hAnsi="Apple Braille Outline 6 Dot" w:eastAsia="简宋"/>
                <w:sz w:val="18"/>
                <w:szCs w:val="18"/>
              </w:rPr>
            </w:pPr>
            <w:r>
              <w:rPr>
                <w:rFonts w:ascii="Cambria" w:hAnsi="Cambria" w:eastAsia="简宋"/>
                <w:sz w:val="18"/>
                <w:szCs w:val="18"/>
              </w:rPr>
              <w:t>0</w:t>
            </w:r>
            <w:r>
              <w:rPr>
                <w:rFonts w:ascii="Apple Braille Outline 6 Dot" w:hAnsi="Apple Braille Outline 6 Dot" w:eastAsia="简宋"/>
                <w:sz w:val="18"/>
                <w:szCs w:val="18"/>
              </w:rPr>
              <w:t>/套</w:t>
            </w:r>
          </w:p>
        </w:tc>
        <w:tc>
          <w:tcPr>
            <w:tcW w:w="2280" w:type="dxa"/>
            <w:shd w:val="clear" w:color="auto" w:fill="B6DDE8" w:themeFill="accent5" w:themeFillTint="66"/>
          </w:tcPr>
          <w:p>
            <w:pPr>
              <w:rPr>
                <w:rFonts w:ascii="Cambria" w:hAnsi="Cambria" w:eastAsia="Cambria"/>
                <w:sz w:val="18"/>
                <w:szCs w:val="18"/>
              </w:rPr>
            </w:pPr>
            <w:r>
              <w:rPr>
                <w:rFonts w:hint="eastAsia" w:ascii="Cambria" w:hAnsi="Cambria" w:eastAsia="Cambria"/>
                <w:sz w:val="18"/>
                <w:szCs w:val="18"/>
              </w:rPr>
              <w:t>4</w:t>
            </w:r>
            <w:r>
              <w:rPr>
                <w:rFonts w:ascii="Cambria" w:hAnsi="Cambria" w:eastAsia="Cambria"/>
                <w:sz w:val="18"/>
                <w:szCs w:val="18"/>
              </w:rPr>
              <w:t>50</w:t>
            </w:r>
          </w:p>
        </w:tc>
        <w:tc>
          <w:tcPr>
            <w:tcW w:w="1796"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4</w:t>
            </w:r>
            <w:r>
              <w:rPr>
                <w:rFonts w:ascii="Apple Braille Outline 6 Dot" w:hAnsi="Apple Braille Outline 6 Dot" w:eastAsia="简宋"/>
                <w:sz w:val="18"/>
                <w:szCs w:val="18"/>
              </w:rPr>
              <w:t>500元</w:t>
            </w:r>
          </w:p>
        </w:tc>
      </w:tr>
    </w:tbl>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服务费：基于合同的完成，租赁费不包括首次从乙方到甲方的发箱费用和末次从甲方到乙方的发箱费用以及清洗费。服务费分别见上表金额。甲方负责上门提箱和还箱的，发箱费为0，提箱和还箱地址为乙方指定地址。一套包装只发生一次服务费，在第一个月对账时收取；</w:t>
      </w:r>
    </w:p>
    <w:p>
      <w:pPr>
        <w:pStyle w:val="25"/>
        <w:ind w:left="612" w:firstLine="0"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发票：每月月底乙方开发票给甲方。</w:t>
      </w:r>
    </w:p>
    <w:p>
      <w:pPr>
        <w:pStyle w:val="25"/>
        <w:numPr>
          <w:ilvl w:val="1"/>
          <w:numId w:val="7"/>
        </w:numPr>
        <w:ind w:firstLineChars="0"/>
        <w:rPr>
          <w:rFonts w:ascii="Apple Braille Outline 6 Dot" w:hAnsi="Apple Braille Outline 6 Dot" w:eastAsia="简宋"/>
          <w:color w:val="0000FF"/>
          <w:sz w:val="18"/>
          <w:szCs w:val="18"/>
        </w:rPr>
      </w:pPr>
      <w:r>
        <w:rPr>
          <w:rFonts w:ascii="Apple Braille Outline 6 Dot" w:hAnsi="Apple Braille Outline 6 Dot" w:eastAsia="简宋"/>
          <w:color w:val="0000FF"/>
          <w:sz w:val="18"/>
          <w:szCs w:val="18"/>
        </w:rPr>
        <w:t>甲方应在收到乙方对账单后【2】个工作日内（对账期）进行确认，如有异议，应在对账期内书面提出，否则将视为甲方认可乙方对账单的全部内容。</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支付条件及方式：甲方收到乙方提供的发票</w:t>
      </w:r>
      <w:r>
        <w:rPr>
          <w:rFonts w:ascii="Apple Braille Outline 6 Dot" w:hAnsi="Apple Braille Outline 6 Dot" w:eastAsia="简宋"/>
          <w:color w:val="FF0000"/>
          <w:sz w:val="18"/>
          <w:szCs w:val="18"/>
        </w:rPr>
        <w:t>45天</w:t>
      </w:r>
      <w:r>
        <w:rPr>
          <w:rFonts w:ascii="Apple Braille Outline 6 Dot" w:hAnsi="Apple Braille Outline 6 Dot" w:eastAsia="简宋"/>
          <w:sz w:val="18"/>
          <w:szCs w:val="18"/>
        </w:rPr>
        <w:t>内将到期服务费以</w:t>
      </w:r>
      <w:r>
        <w:rPr>
          <w:rFonts w:hint="eastAsia" w:ascii="Apple Braille Outline 6 Dot" w:hAnsi="Apple Braille Outline 6 Dot" w:eastAsia="简宋"/>
          <w:color w:val="FF0000"/>
          <w:sz w:val="18"/>
          <w:szCs w:val="18"/>
        </w:rPr>
        <w:t>电汇或者银行承兑</w:t>
      </w:r>
      <w:r>
        <w:rPr>
          <w:rFonts w:ascii="Apple Braille Outline 6 Dot" w:hAnsi="Apple Braille Outline 6 Dot" w:eastAsia="简宋"/>
          <w:color w:val="FF0000"/>
          <w:sz w:val="18"/>
          <w:szCs w:val="18"/>
        </w:rPr>
        <w:t>方式</w:t>
      </w:r>
      <w:r>
        <w:rPr>
          <w:rFonts w:hint="eastAsia" w:ascii="Apple Braille Outline 6 Dot" w:hAnsi="Apple Braille Outline 6 Dot" w:eastAsia="简宋"/>
          <w:sz w:val="18"/>
          <w:szCs w:val="18"/>
        </w:rPr>
        <w:t>转</w:t>
      </w:r>
      <w:r>
        <w:rPr>
          <w:rFonts w:ascii="Apple Braille Outline 6 Dot" w:hAnsi="Apple Braille Outline 6 Dot" w:eastAsia="简宋"/>
          <w:sz w:val="18"/>
          <w:szCs w:val="18"/>
        </w:rPr>
        <w:t>入乙方指定的账户，如下</w:t>
      </w:r>
    </w:p>
    <w:p>
      <w:pPr>
        <w:ind w:firstLine="630" w:firstLineChars="3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开票抬头：联合众企塑料包装制品（天津）有限公司</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税号：9112 0111MA06AGB 27F</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单位地址：天津市西青区中北镇花溪苑15-1-803</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开户银行：招商银行股份有限公司天津中北支行</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银行账户：1229 0905 2910 802</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承兑行号：3081 1002 3245</w:t>
      </w:r>
    </w:p>
    <w:p>
      <w:pPr>
        <w:pStyle w:val="25"/>
        <w:numPr>
          <w:ilvl w:val="1"/>
          <w:numId w:val="7"/>
        </w:numPr>
        <w:ind w:firstLineChars="0"/>
        <w:rPr>
          <w:rFonts w:ascii="Apple Braille Outline 6 Dot" w:hAnsi="Apple Braille Outline 6 Dot" w:eastAsia="简宋"/>
          <w:sz w:val="18"/>
          <w:szCs w:val="18"/>
        </w:rPr>
      </w:pPr>
      <w:bookmarkStart w:id="4" w:name="OLE_LINK11"/>
      <w:bookmarkStart w:id="5" w:name="OLE_LINK12"/>
      <w:bookmarkStart w:id="6" w:name="OLE_LINK39"/>
      <w:bookmarkStart w:id="7" w:name="OLE_LINK40"/>
      <w:r>
        <w:rPr>
          <w:rFonts w:ascii="Apple Braille Outline 6 Dot" w:hAnsi="Apple Braille Outline 6 Dot" w:eastAsia="简宋"/>
          <w:sz w:val="18"/>
          <w:szCs w:val="18"/>
        </w:rPr>
        <w:t>延期付款</w:t>
      </w:r>
      <w:bookmarkEnd w:id="4"/>
      <w:bookmarkEnd w:id="5"/>
      <w:r>
        <w:rPr>
          <w:rFonts w:ascii="Apple Braille Outline 6 Dot" w:hAnsi="Apple Braille Outline 6 Dot" w:eastAsia="简宋"/>
          <w:sz w:val="18"/>
          <w:szCs w:val="18"/>
        </w:rPr>
        <w:t>，每日按应付金额之百分之零点五收取滞纳金</w:t>
      </w:r>
      <w:bookmarkEnd w:id="6"/>
      <w:bookmarkEnd w:id="7"/>
      <w:r>
        <w:rPr>
          <w:rFonts w:ascii="Apple Braille Outline 6 Dot" w:hAnsi="Apple Braille Outline 6 Dot" w:eastAsia="简宋"/>
          <w:sz w:val="18"/>
          <w:szCs w:val="18"/>
        </w:rPr>
        <w:t>利息。</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 xml:space="preserve">责任及义务 </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合同期内，如果甲方要求变更包装形式或包装方案（含内衬），所涉及的包装变更费用，由甲方承担。</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在器具交付于甲方后属于甲方责任范围，在合同期内，如有丢失或损坏不可修复等，甲方需照价赔偿，并承担相应来回换货费用。赔偿金明细标准按照</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fldChar w:fldCharType="begin"/>
      </w:r>
      <w:r>
        <w:rPr>
          <w:rFonts w:ascii="Apple Braille Outline 6 Dot" w:hAnsi="Apple Braille Outline 6 Dot" w:eastAsia="简宋"/>
          <w:sz w:val="18"/>
          <w:szCs w:val="18"/>
        </w:rPr>
        <w:instrText xml:space="preserve"> PAGEREF _Ref406163031 \h </w:instrText>
      </w:r>
      <w:r>
        <w:rPr>
          <w:rFonts w:ascii="Apple Braille Outline 6 Dot" w:hAnsi="Apple Braille Outline 6 Dot" w:eastAsia="简宋"/>
          <w:sz w:val="18"/>
          <w:szCs w:val="18"/>
        </w:rPr>
        <w:fldChar w:fldCharType="separate"/>
      </w:r>
      <w:r>
        <w:rPr>
          <w:rFonts w:ascii="Apple Braille Outline 6 Dot" w:hAnsi="Apple Braille Outline 6 Dot" w:eastAsia="简宋"/>
          <w:sz w:val="18"/>
          <w:szCs w:val="18"/>
        </w:rPr>
        <w:t>1</w:t>
      </w:r>
      <w:r>
        <w:rPr>
          <w:rFonts w:ascii="Apple Braille Outline 6 Dot" w:hAnsi="Apple Braille Outline 6 Dot" w:eastAsia="简宋"/>
          <w:sz w:val="18"/>
          <w:szCs w:val="18"/>
        </w:rPr>
        <w:fldChar w:fldCharType="end"/>
      </w:r>
      <w:r>
        <w:rPr>
          <w:rFonts w:ascii="Apple Braille Outline 6 Dot" w:hAnsi="Apple Braille Outline 6 Dot" w:eastAsia="简宋"/>
          <w:color w:val="0000FF"/>
          <w:sz w:val="18"/>
          <w:szCs w:val="18"/>
        </w:rPr>
        <w:t>条规定执行</w:t>
      </w:r>
      <w:r>
        <w:rPr>
          <w:rFonts w:ascii="Apple Braille Outline 6 Dot" w:hAnsi="Apple Braille Outline 6 Dot" w:eastAsia="简宋"/>
          <w:sz w:val="18"/>
          <w:szCs w:val="18"/>
        </w:rPr>
        <w:t>。</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乙方提供的器具在甲方工厂内使用时，甲方应有专人负责，甲方对使用的包装应规范使用，妥善保养</w:t>
      </w:r>
      <w:bookmarkStart w:id="8" w:name="OLE_LINK1"/>
      <w:bookmarkStart w:id="9" w:name="OLE_LINK2"/>
      <w:r>
        <w:rPr>
          <w:rFonts w:ascii="Apple Braille Outline 6 Dot" w:hAnsi="Apple Braille Outline 6 Dot" w:eastAsia="简宋"/>
          <w:sz w:val="18"/>
          <w:szCs w:val="18"/>
        </w:rPr>
        <w:t>，按维修标准进行损坏更换，其维修费用全部由甲方承担，</w:t>
      </w:r>
      <w:r>
        <w:rPr>
          <w:rFonts w:hint="eastAsia" w:ascii="Apple Braille Outline 6 Dot" w:hAnsi="Apple Braille Outline 6 Dot" w:eastAsia="简宋"/>
          <w:sz w:val="18"/>
          <w:szCs w:val="18"/>
        </w:rPr>
        <w:t>3.</w:t>
      </w:r>
      <w:r>
        <w:rPr>
          <w:rFonts w:ascii="Apple Braille Outline 6 Dot" w:hAnsi="Apple Braille Outline 6 Dot" w:eastAsia="简宋"/>
          <w:sz w:val="18"/>
          <w:szCs w:val="18"/>
        </w:rPr>
        <w:t>1 -</w:t>
      </w:r>
      <w:r>
        <w:rPr>
          <w:rFonts w:ascii="Apple Braille Outline 6 Dot" w:hAnsi="Apple Braille Outline 6 Dot" w:eastAsia="简宋"/>
          <w:color w:val="0000FF"/>
          <w:sz w:val="18"/>
          <w:szCs w:val="18"/>
        </w:rPr>
        <w:t>条规定.</w:t>
      </w:r>
      <w:r>
        <w:rPr>
          <w:rFonts w:ascii="Apple Braille Outline 6 Dot" w:hAnsi="Apple Braille Outline 6 Dot" w:eastAsia="简宋"/>
          <w:sz w:val="18"/>
          <w:szCs w:val="18"/>
        </w:rPr>
        <w:t>。</w:t>
      </w:r>
      <w:bookmarkEnd w:id="8"/>
      <w:bookmarkEnd w:id="9"/>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损坏维修赔偿的，由甲方收集破损器具统一送到乙方指定地点维修，并由甲方负责到乙方指定地点提维修更换后的器具。</w:t>
      </w:r>
    </w:p>
    <w:p>
      <w:pPr>
        <w:pStyle w:val="25"/>
        <w:ind w:left="615" w:firstLine="0" w:firstLineChars="0"/>
        <w:rPr>
          <w:rFonts w:ascii="Apple Braille Outline 6 Dot" w:hAnsi="Apple Braille Outline 6 Dot" w:eastAsia="简宋"/>
          <w:color w:val="FF0000"/>
          <w:sz w:val="18"/>
          <w:szCs w:val="18"/>
        </w:rPr>
      </w:pPr>
      <w:r>
        <w:rPr>
          <w:rFonts w:hint="eastAsia" w:ascii="Apple Braille Outline 6 Dot" w:hAnsi="Apple Braille Outline 6 Dot" w:eastAsia="简宋"/>
          <w:color w:val="FF0000"/>
          <w:sz w:val="18"/>
          <w:szCs w:val="18"/>
        </w:rPr>
        <w:t>甲方拥有每年3%的破损免赔（要有破损后的实物，如没有按丢失计算），和每年3%的丢失免赔。</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如甲方需要乙方增加器具，甲方需提前45天（节假日除外）通知乙方并满足合同要求的租赁期限，乙方应在45天内提供相应数量的器具。以附件形式增加到主合同内,具有同等的法律效力.</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合同签订之日起三十天内完成首次交货，乙方提供的器具应符合双方约定确认的样品标准。甲方检查并签收器具</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相关违约赔偿</w:t>
      </w:r>
    </w:p>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如果合同在未满</w:t>
      </w:r>
      <w:r>
        <w:rPr>
          <w:rFonts w:hint="eastAsia" w:ascii="Cambria" w:hAnsi="Cambria" w:eastAsia="简宋" w:cs="Cambria"/>
          <w:sz w:val="18"/>
          <w:szCs w:val="18"/>
        </w:rPr>
        <w:t>一</w:t>
      </w:r>
      <w:r>
        <w:rPr>
          <w:rFonts w:ascii="Apple Braille Outline 6 Dot" w:hAnsi="Apple Braille Outline 6 Dot" w:eastAsia="简宋"/>
          <w:sz w:val="18"/>
          <w:szCs w:val="18"/>
        </w:rPr>
        <w:t>年的情况下甲方提前解除合同，甲方仍需要支付</w:t>
      </w:r>
      <w:r>
        <w:rPr>
          <w:rFonts w:hint="eastAsia" w:ascii="Cambria" w:hAnsi="Cambria" w:eastAsia="简宋" w:cs="Cambria"/>
          <w:sz w:val="18"/>
          <w:szCs w:val="18"/>
        </w:rPr>
        <w:t>一</w:t>
      </w:r>
      <w:r>
        <w:rPr>
          <w:rFonts w:ascii="Apple Braille Outline 6 Dot" w:hAnsi="Apple Braille Outline 6 Dot" w:eastAsia="简宋"/>
          <w:sz w:val="18"/>
          <w:szCs w:val="18"/>
        </w:rPr>
        <w:t>年报价合同余下时间（</w:t>
      </w:r>
      <w:r>
        <w:rPr>
          <w:rFonts w:ascii="Cambria" w:hAnsi="Cambria" w:eastAsia="简宋"/>
          <w:sz w:val="18"/>
          <w:szCs w:val="18"/>
        </w:rPr>
        <w:t>12</w:t>
      </w:r>
      <w:r>
        <w:rPr>
          <w:rFonts w:ascii="Apple Braille Outline 6 Dot" w:hAnsi="Apple Braille Outline 6 Dot" w:eastAsia="简宋"/>
          <w:sz w:val="18"/>
          <w:szCs w:val="18"/>
        </w:rPr>
        <w:t>个月减去已经服务月数）的合同所约定总箱量的服务费作为违约金。</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合同结束时，乙方对周转箱进行检查，如果在甲方责任范围内产生丢失或维修费用将由甲方支付. </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其它 Others</w:t>
      </w:r>
    </w:p>
    <w:p>
      <w:pPr>
        <w:pStyle w:val="25"/>
        <w:numPr>
          <w:ilvl w:val="1"/>
          <w:numId w:val="7"/>
        </w:numPr>
        <w:ind w:left="524" w:hanging="523" w:hangingChars="291"/>
        <w:rPr>
          <w:rFonts w:ascii="Apple Braille Outline 6 Dot" w:hAnsi="Apple Braille Outline 6 Dot" w:eastAsia="简宋"/>
          <w:sz w:val="18"/>
          <w:szCs w:val="18"/>
        </w:rPr>
      </w:pPr>
      <w:bookmarkStart w:id="10" w:name="OLE_LINK115"/>
      <w:bookmarkStart w:id="11" w:name="OLE_LINK116"/>
      <w:r>
        <w:rPr>
          <w:rFonts w:ascii="Apple Braille Outline 6 Dot" w:hAnsi="Apple Braille Outline 6 Dot" w:eastAsia="简宋"/>
          <w:sz w:val="18"/>
          <w:szCs w:val="18"/>
        </w:rPr>
        <w:t>本合同的成立、效力、解释和执行，以及在本合同项下发生争议，应当适用已经公布、有效的中华人民共和国法律。</w:t>
      </w:r>
    </w:p>
    <w:bookmarkEnd w:id="10"/>
    <w:bookmarkEnd w:id="11"/>
    <w:p>
      <w:pPr>
        <w:pStyle w:val="25"/>
        <w:numPr>
          <w:ilvl w:val="1"/>
          <w:numId w:val="7"/>
        </w:numPr>
        <w:ind w:left="606" w:hanging="612" w:firstLineChars="0"/>
        <w:rPr>
          <w:rFonts w:ascii="Apple Braille Outline 6 Dot" w:hAnsi="Apple Braille Outline 6 Dot" w:eastAsia="简宋"/>
          <w:sz w:val="18"/>
          <w:szCs w:val="18"/>
        </w:rPr>
      </w:pPr>
      <w:bookmarkStart w:id="12" w:name="OLE_LINK118"/>
      <w:bookmarkStart w:id="13" w:name="OLE_LINK117"/>
      <w:r>
        <w:rPr>
          <w:rFonts w:ascii="Apple Braille Outline 6 Dot" w:hAnsi="Apple Braille Outline 6 Dot" w:eastAsia="简宋"/>
          <w:sz w:val="18"/>
          <w:szCs w:val="18"/>
        </w:rPr>
        <w:t>不可抗力：由于水灾，火灾，台风，地震，干旱，战争或协议一方无法预见，控制，避免或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bookmarkEnd w:id="12"/>
    <w:bookmarkEnd w:id="13"/>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如果发生不可抗力事件，双方应当互相协商，以及时、迅速找到公正的解决办法，双方均有义务尽一切合理努力将该不可抗力的影响减少到最低限度。</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因履行本合同发生的争议，由当事双方友好协商解决。协商不成的，则该争端可提交双方所在地有管辖权的人民法院依据现行的法律进行裁决。</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本合同由甲乙双方盖章后生效。正本一式贰份，双方各执一份，合同以双语描述，如有任何歧义最终以中文版本为准。</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以下附件为本合同组成部分。具有同等法律效力。</w:t>
      </w:r>
    </w:p>
    <w:p>
      <w:pPr>
        <w:pStyle w:val="22"/>
        <w:spacing w:after="0" w:line="320" w:lineRule="exact"/>
        <w:ind w:left="0" w:firstLine="540" w:firstLineChars="300"/>
        <w:rPr>
          <w:rFonts w:ascii="Apple Braille Outline 6 Dot" w:hAnsi="Apple Braille Outline 6 Dot" w:eastAsia="简宋"/>
          <w:sz w:val="18"/>
          <w:szCs w:val="18"/>
        </w:rPr>
      </w:pPr>
      <w:bookmarkStart w:id="14" w:name="_MON_1467205310"/>
      <w:bookmarkEnd w:id="14"/>
      <w:r>
        <w:rPr>
          <w:rFonts w:ascii="Apple Braille Outline 6 Dot" w:hAnsi="Apple Braille Outline 6 Dot" w:eastAsia="简宋"/>
          <w:sz w:val="18"/>
          <w:szCs w:val="18"/>
        </w:rPr>
        <w:t>附件1/ ：报价单</w:t>
      </w:r>
    </w:p>
    <w:p>
      <w:pPr>
        <w:pStyle w:val="22"/>
        <w:spacing w:before="156" w:beforeLines="50" w:after="0" w:line="320" w:lineRule="exact"/>
        <w:ind w:left="0" w:firstLine="540" w:firstLineChars="300"/>
        <w:rPr>
          <w:rFonts w:ascii="Apple Braille Outline 6 Dot" w:hAnsi="Apple Braille Outline 6 Dot" w:eastAsia="简宋"/>
          <w:sz w:val="18"/>
          <w:szCs w:val="18"/>
        </w:rPr>
        <w:sectPr>
          <w:type w:val="continuous"/>
          <w:pgSz w:w="11906" w:h="16838"/>
          <w:pgMar w:top="465" w:right="991" w:bottom="709" w:left="993" w:header="454" w:footer="454" w:gutter="0"/>
          <w:cols w:space="720" w:num="1"/>
          <w:docGrid w:type="lines" w:linePitch="312" w:charSpace="0"/>
        </w:sectPr>
      </w:pPr>
      <w:r>
        <w:rPr>
          <w:rFonts w:ascii="Apple Braille Outline 6 Dot" w:hAnsi="Apple Braille Outline 6 Dot" w:eastAsia="简宋"/>
          <w:sz w:val="18"/>
          <w:szCs w:val="18"/>
        </w:rPr>
        <w:t>______________________________________________________以下无正文 _________________________________________________________</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甲方（盖章）：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乙方（盖章）：</w:t>
      </w: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日期：                                                     日期：</w:t>
      </w:r>
    </w:p>
    <w:sectPr>
      <w:type w:val="continuous"/>
      <w:pgSz w:w="11906" w:h="16838"/>
      <w:pgMar w:top="465" w:right="991" w:bottom="709" w:left="993" w:header="45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Xingkai SC Light">
    <w:altName w:val="微软雅黑"/>
    <w:panose1 w:val="00000000000000000000"/>
    <w:charset w:val="86"/>
    <w:family w:val="auto"/>
    <w:pitch w:val="default"/>
    <w:sig w:usb0="00000000" w:usb1="00000000" w:usb2="00000010" w:usb3="00000000" w:csb0="0004009F" w:csb1="00000000"/>
  </w:font>
  <w:font w:name="简宋">
    <w:altName w:val="宋体"/>
    <w:panose1 w:val="00000000000000000000"/>
    <w:charset w:val="86"/>
    <w:family w:val="roman"/>
    <w:pitch w:val="default"/>
    <w:sig w:usb0="00000000" w:usb1="00000000" w:usb2="00000016" w:usb3="00000000" w:csb0="0004000D" w:csb1="00000000"/>
  </w:font>
  <w:font w:name="Apple Braille Outline 6 Dot">
    <w:altName w:val="Segoe UI Symbol"/>
    <w:panose1 w:val="00000000000000000000"/>
    <w:charset w:val="00"/>
    <w:family w:val="decorative"/>
    <w:pitch w:val="default"/>
    <w:sig w:usb0="00000000" w:usb1="00000000" w:usb2="00040000" w:usb3="00000000" w:csb0="0000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781"/>
        <w:tab w:val="left" w:pos="6018"/>
      </w:tabs>
      <w:ind w:right="360"/>
      <w:rPr>
        <w:sz w:val="16"/>
        <w:szCs w:val="16"/>
      </w:rPr>
    </w:pPr>
    <w:r>
      <w:rPr>
        <w:rFonts w:hint="eastAsia"/>
        <w:sz w:val="13"/>
        <w:szCs w:val="13"/>
      </w:rPr>
      <w:t>网址：</w:t>
    </w:r>
    <w:r>
      <w:fldChar w:fldCharType="begin"/>
    </w:r>
    <w:r>
      <w:instrText xml:space="preserve"> HYPERLINK "http://www.co-pk.com" </w:instrText>
    </w:r>
    <w:r>
      <w:fldChar w:fldCharType="separate"/>
    </w:r>
    <w:r>
      <w:rPr>
        <w:rStyle w:val="14"/>
        <w:rFonts w:hint="eastAsia"/>
        <w:sz w:val="13"/>
        <w:szCs w:val="13"/>
      </w:rPr>
      <w:t>w</w:t>
    </w:r>
    <w:r>
      <w:rPr>
        <w:rStyle w:val="14"/>
        <w:sz w:val="13"/>
        <w:szCs w:val="13"/>
      </w:rPr>
      <w:t>ww.co-pk.com</w:t>
    </w:r>
    <w:r>
      <w:rPr>
        <w:rStyle w:val="14"/>
        <w:sz w:val="13"/>
        <w:szCs w:val="13"/>
      </w:rPr>
      <w:fldChar w:fldCharType="end"/>
    </w:r>
    <w:r>
      <w:rPr>
        <w:sz w:val="13"/>
        <w:szCs w:val="13"/>
      </w:rPr>
      <w:t xml:space="preserve">          </w:t>
    </w:r>
    <w:r>
      <w:rPr>
        <w:rFonts w:hint="eastAsia"/>
        <w:sz w:val="13"/>
        <w:szCs w:val="13"/>
      </w:rPr>
      <w:t>联系人：王栋林。 电话：1</w:t>
    </w:r>
    <w:r>
      <w:rPr>
        <w:sz w:val="13"/>
        <w:szCs w:val="13"/>
      </w:rPr>
      <w:t xml:space="preserve">80 2008 5257        </w:t>
    </w:r>
    <w:r>
      <w:rPr>
        <w:rFonts w:hint="eastAsia"/>
        <w:sz w:val="13"/>
        <w:szCs w:val="13"/>
      </w:rPr>
      <w:t>邮箱：</w:t>
    </w:r>
    <w:r>
      <w:fldChar w:fldCharType="begin"/>
    </w:r>
    <w:r>
      <w:instrText xml:space="preserve"> HYPERLINK "mailto:wdl@co-pk.com" </w:instrText>
    </w:r>
    <w:r>
      <w:fldChar w:fldCharType="separate"/>
    </w:r>
    <w:r>
      <w:rPr>
        <w:rStyle w:val="14"/>
        <w:rFonts w:hint="eastAsia"/>
        <w:sz w:val="13"/>
        <w:szCs w:val="13"/>
      </w:rPr>
      <w:t>w</w:t>
    </w:r>
    <w:r>
      <w:rPr>
        <w:rStyle w:val="14"/>
        <w:sz w:val="13"/>
        <w:szCs w:val="13"/>
      </w:rPr>
      <w:t>dl@co-pk.com</w:t>
    </w:r>
    <w:r>
      <w:rPr>
        <w:rStyle w:val="14"/>
        <w:sz w:val="13"/>
        <w:szCs w:val="13"/>
      </w:rPr>
      <w:fldChar w:fldCharType="end"/>
    </w:r>
    <w:r>
      <w:rPr>
        <w:sz w:val="13"/>
        <w:szCs w:val="13"/>
      </w:rPr>
      <w:t xml:space="preserve">       </w:t>
    </w:r>
    <w:r>
      <w:rPr>
        <w:rFonts w:hint="eastAsia"/>
        <w:sz w:val="13"/>
        <w:szCs w:val="13"/>
      </w:rPr>
      <w:t>地址：天津市西青区华科五路三五互联1号楼1</w:t>
    </w:r>
    <w:r>
      <w:rPr>
        <w:sz w:val="13"/>
        <w:szCs w:val="13"/>
      </w:rPr>
      <w:t>705</w:t>
    </w:r>
    <w:r>
      <w:rPr>
        <w:rFonts w:hint="eastAsia"/>
        <w:sz w:val="13"/>
        <w:szCs w:val="13"/>
      </w:rPr>
      <w:t>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332646225"/>
    </w:sdtPr>
    <w:sdtEndPr>
      <w:rPr>
        <w:rStyle w:val="13"/>
      </w:rPr>
    </w:sdtEndPr>
    <w:sdtContent>
      <w:p>
        <w:pPr>
          <w:pStyle w:val="8"/>
          <w:framePr w:wrap="auto" w:vAnchor="text" w:hAnchor="margin" w:xAlign="right" w:y="1"/>
          <w:rPr>
            <w:rStyle w:val="13"/>
          </w:rPr>
        </w:pPr>
        <w:r>
          <w:rPr>
            <w:rStyle w:val="13"/>
          </w:rPr>
          <w:fldChar w:fldCharType="begin"/>
        </w:r>
        <w:r>
          <w:rPr>
            <w:rStyle w:val="13"/>
          </w:rPr>
          <w:instrText xml:space="preserve"> PAGE </w:instrText>
        </w:r>
        <w:r>
          <w:rPr>
            <w:rStyle w:val="13"/>
          </w:rPr>
          <w:fldChar w:fldCharType="end"/>
        </w:r>
      </w:p>
    </w:sdtContent>
  </w:sdt>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w:pict>
        <v:shape id="PowerPlusWaterMarkObject115610590" o:spid="_x0000_s1026" o:spt="136" type="#_x0000_t136" style="position:absolute;left:0pt;height:36pt;width:57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r>
      <w:rPr>
        <w:rFonts w:hint="eastAsia"/>
        <w:sz w:val="24"/>
        <w:szCs w:val="28"/>
      </w:rPr>
      <w:t xml:space="preserve"> </w:t>
    </w:r>
    <w:r>
      <w:rPr>
        <w:sz w:val="24"/>
        <w:szCs w:val="28"/>
      </w:rPr>
      <w:drawing>
        <wp:inline distT="0" distB="0" distL="0" distR="0">
          <wp:extent cx="1910715" cy="203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1043" cy="203200"/>
                  </a:xfrm>
                  <a:prstGeom prst="rect">
                    <a:avLst/>
                  </a:prstGeom>
                </pic:spPr>
              </pic:pic>
            </a:graphicData>
          </a:graphic>
        </wp:inline>
      </w:drawing>
    </w:r>
    <w:r>
      <w:rPr>
        <w:sz w:val="24"/>
        <w:szCs w:val="28"/>
      </w:rPr>
      <w:t xml:space="preserve">                              </w:t>
    </w:r>
    <w:r>
      <w:rPr>
        <w:rFonts w:hint="eastAsia"/>
      </w:rPr>
      <w:t>合同编号：CO</w:t>
    </w:r>
    <w:r>
      <w:t>-</w:t>
    </w:r>
    <w:r>
      <w:rPr>
        <w:rFonts w:hint="eastAsia"/>
      </w:rPr>
      <w:t>PK</w:t>
    </w:r>
    <w:r>
      <w:t>20230216-</w:t>
    </w:r>
    <w:r>
      <w:rPr>
        <w:rFonts w:hint="eastAsia"/>
      </w:rPr>
      <w:t>CSR</w:t>
    </w:r>
    <w:r>
      <w:t>037-</w:t>
    </w:r>
    <w:r>
      <w:rPr>
        <w:rFonts w:hint="eastAsia"/>
      </w:rPr>
      <w:t>JT</w:t>
    </w:r>
    <w:r>
      <w:t>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9" o:spid="_x0000_s1027" o:spt="136" type="#_x0000_t136" style="position:absolute;left:0pt;height:36pt;width:57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15610588" o:spid="_x0000_s1025" o:spt="136" type="#_x0000_t136" style="position:absolute;left:0pt;height:36pt;width:57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西安光华1411箱450套合同-NO01" style="font-family:冬青黑体简体中文 W3;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1">
    <w:nsid w:val="0000000A"/>
    <w:multiLevelType w:val="multilevel"/>
    <w:tmpl w:val="0000000A"/>
    <w:lvl w:ilvl="0" w:tentative="0">
      <w:start w:val="1"/>
      <w:numFmt w:val="decimal"/>
      <w:lvlText w:val="%1."/>
      <w:lvlJc w:val="left"/>
      <w:pPr>
        <w:ind w:left="360" w:hanging="360"/>
      </w:pPr>
      <w:rPr>
        <w:rFonts w:hint="default"/>
        <w:sz w:val="22"/>
      </w:rPr>
    </w:lvl>
    <w:lvl w:ilvl="1" w:tentative="0">
      <w:start w:val="1"/>
      <w:numFmt w:val="decimal"/>
      <w:isLgl/>
      <w:lvlText w:val="%1.%2."/>
      <w:lvlJc w:val="left"/>
      <w:pPr>
        <w:ind w:left="615" w:hanging="615"/>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27C15E55"/>
    <w:multiLevelType w:val="multilevel"/>
    <w:tmpl w:val="27C15E55"/>
    <w:lvl w:ilvl="0" w:tentative="0">
      <w:start w:val="1"/>
      <w:numFmt w:val="decimal"/>
      <w:pStyle w:val="29"/>
      <w:lvlText w:val="1.%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994389"/>
    <w:multiLevelType w:val="multilevel"/>
    <w:tmpl w:val="36994389"/>
    <w:lvl w:ilvl="0" w:tentative="0">
      <w:start w:val="1"/>
      <w:numFmt w:val="decimal"/>
      <w:pStyle w:val="30"/>
      <w:lvlText w:val="2.%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8963AA8"/>
    <w:multiLevelType w:val="multilevel"/>
    <w:tmpl w:val="58963AA8"/>
    <w:lvl w:ilvl="0" w:tentative="0">
      <w:start w:val="1"/>
      <w:numFmt w:val="decimal"/>
      <w:pStyle w:val="31"/>
      <w:lvlText w:val="6.%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067C04"/>
    <w:multiLevelType w:val="multilevel"/>
    <w:tmpl w:val="6C067C04"/>
    <w:lvl w:ilvl="0" w:tentative="0">
      <w:start w:val="1"/>
      <w:numFmt w:val="decimal"/>
      <w:pStyle w:val="34"/>
      <w:lvlText w:val="4.%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F53196"/>
    <w:multiLevelType w:val="multilevel"/>
    <w:tmpl w:val="74F53196"/>
    <w:lvl w:ilvl="0" w:tentative="0">
      <w:start w:val="1"/>
      <w:numFmt w:val="decimal"/>
      <w:pStyle w:val="32"/>
      <w:lvlText w:val="3.%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NzRiN2NjYjJlZjkwOWRiODM5NDFhMzE0MTMyOGMifQ=="/>
  </w:docVars>
  <w:rsids>
    <w:rsidRoot w:val="00172A27"/>
    <w:rsid w:val="000048C0"/>
    <w:rsid w:val="000059CE"/>
    <w:rsid w:val="00010A91"/>
    <w:rsid w:val="00011B4D"/>
    <w:rsid w:val="00011E8D"/>
    <w:rsid w:val="00026D2D"/>
    <w:rsid w:val="000302BC"/>
    <w:rsid w:val="000328CC"/>
    <w:rsid w:val="000455BE"/>
    <w:rsid w:val="000531BA"/>
    <w:rsid w:val="0006307E"/>
    <w:rsid w:val="000670B3"/>
    <w:rsid w:val="00081038"/>
    <w:rsid w:val="0009183C"/>
    <w:rsid w:val="00096AD9"/>
    <w:rsid w:val="000A06A5"/>
    <w:rsid w:val="000A7DAA"/>
    <w:rsid w:val="000C20BC"/>
    <w:rsid w:val="000C2DCF"/>
    <w:rsid w:val="000C424D"/>
    <w:rsid w:val="000C7AC5"/>
    <w:rsid w:val="000D18C3"/>
    <w:rsid w:val="000D1C2B"/>
    <w:rsid w:val="000D333A"/>
    <w:rsid w:val="000E1920"/>
    <w:rsid w:val="000E4CEA"/>
    <w:rsid w:val="000E5BBF"/>
    <w:rsid w:val="000F0FBD"/>
    <w:rsid w:val="00114E2E"/>
    <w:rsid w:val="00115A49"/>
    <w:rsid w:val="00125DFB"/>
    <w:rsid w:val="00130274"/>
    <w:rsid w:val="0013029E"/>
    <w:rsid w:val="00131D12"/>
    <w:rsid w:val="00135F51"/>
    <w:rsid w:val="00141D76"/>
    <w:rsid w:val="00143B00"/>
    <w:rsid w:val="0014650E"/>
    <w:rsid w:val="00153777"/>
    <w:rsid w:val="001611D6"/>
    <w:rsid w:val="00162E1C"/>
    <w:rsid w:val="0016521E"/>
    <w:rsid w:val="00170F21"/>
    <w:rsid w:val="00172A27"/>
    <w:rsid w:val="0017429A"/>
    <w:rsid w:val="00187FBB"/>
    <w:rsid w:val="00192D3E"/>
    <w:rsid w:val="00194382"/>
    <w:rsid w:val="001A12ED"/>
    <w:rsid w:val="001B0F7E"/>
    <w:rsid w:val="001C72C1"/>
    <w:rsid w:val="001C7404"/>
    <w:rsid w:val="001D0732"/>
    <w:rsid w:val="001D357A"/>
    <w:rsid w:val="001E04F7"/>
    <w:rsid w:val="001E3468"/>
    <w:rsid w:val="001E358F"/>
    <w:rsid w:val="001E59F7"/>
    <w:rsid w:val="001F2C71"/>
    <w:rsid w:val="001F48A4"/>
    <w:rsid w:val="001F613F"/>
    <w:rsid w:val="00206B26"/>
    <w:rsid w:val="002120AD"/>
    <w:rsid w:val="00230065"/>
    <w:rsid w:val="00230EF2"/>
    <w:rsid w:val="00233445"/>
    <w:rsid w:val="00241071"/>
    <w:rsid w:val="00242E16"/>
    <w:rsid w:val="0024788B"/>
    <w:rsid w:val="00262330"/>
    <w:rsid w:val="00270283"/>
    <w:rsid w:val="00271793"/>
    <w:rsid w:val="0027590E"/>
    <w:rsid w:val="00280692"/>
    <w:rsid w:val="00287975"/>
    <w:rsid w:val="00290AB7"/>
    <w:rsid w:val="002A386D"/>
    <w:rsid w:val="002A5059"/>
    <w:rsid w:val="002B4BF6"/>
    <w:rsid w:val="002C2407"/>
    <w:rsid w:val="002C3A30"/>
    <w:rsid w:val="002C6415"/>
    <w:rsid w:val="002D1A77"/>
    <w:rsid w:val="002E566A"/>
    <w:rsid w:val="002F0033"/>
    <w:rsid w:val="002F19C0"/>
    <w:rsid w:val="002F4ED3"/>
    <w:rsid w:val="002F52AA"/>
    <w:rsid w:val="002F7E29"/>
    <w:rsid w:val="00301AF5"/>
    <w:rsid w:val="0030766E"/>
    <w:rsid w:val="00307B90"/>
    <w:rsid w:val="00310638"/>
    <w:rsid w:val="00312EE4"/>
    <w:rsid w:val="003142FC"/>
    <w:rsid w:val="00315938"/>
    <w:rsid w:val="00330DC2"/>
    <w:rsid w:val="00341789"/>
    <w:rsid w:val="003474F8"/>
    <w:rsid w:val="0035295C"/>
    <w:rsid w:val="003631C8"/>
    <w:rsid w:val="003665A7"/>
    <w:rsid w:val="00371EB0"/>
    <w:rsid w:val="00372B27"/>
    <w:rsid w:val="00373B1C"/>
    <w:rsid w:val="00373D94"/>
    <w:rsid w:val="0037699F"/>
    <w:rsid w:val="00382363"/>
    <w:rsid w:val="003B2664"/>
    <w:rsid w:val="003B4319"/>
    <w:rsid w:val="003B6AB6"/>
    <w:rsid w:val="003C17C0"/>
    <w:rsid w:val="003C6D3D"/>
    <w:rsid w:val="003C732C"/>
    <w:rsid w:val="003D38C5"/>
    <w:rsid w:val="003E0CB8"/>
    <w:rsid w:val="003E4C84"/>
    <w:rsid w:val="003F2AC1"/>
    <w:rsid w:val="00402124"/>
    <w:rsid w:val="00402CF4"/>
    <w:rsid w:val="004043B7"/>
    <w:rsid w:val="00411EEE"/>
    <w:rsid w:val="0044238B"/>
    <w:rsid w:val="00442B63"/>
    <w:rsid w:val="00443B0A"/>
    <w:rsid w:val="00447BFF"/>
    <w:rsid w:val="00455C57"/>
    <w:rsid w:val="00473536"/>
    <w:rsid w:val="004774FC"/>
    <w:rsid w:val="0048066D"/>
    <w:rsid w:val="00480F59"/>
    <w:rsid w:val="00482FDE"/>
    <w:rsid w:val="00495D0D"/>
    <w:rsid w:val="004A23F7"/>
    <w:rsid w:val="004A398B"/>
    <w:rsid w:val="004C37A8"/>
    <w:rsid w:val="004C4780"/>
    <w:rsid w:val="004C74A6"/>
    <w:rsid w:val="004D0EED"/>
    <w:rsid w:val="004E3CCB"/>
    <w:rsid w:val="004E5649"/>
    <w:rsid w:val="004F2B3B"/>
    <w:rsid w:val="004F7852"/>
    <w:rsid w:val="00500503"/>
    <w:rsid w:val="00505126"/>
    <w:rsid w:val="00511E27"/>
    <w:rsid w:val="00513465"/>
    <w:rsid w:val="005152BD"/>
    <w:rsid w:val="005171DE"/>
    <w:rsid w:val="00521186"/>
    <w:rsid w:val="00521B7B"/>
    <w:rsid w:val="00535894"/>
    <w:rsid w:val="00543683"/>
    <w:rsid w:val="00544002"/>
    <w:rsid w:val="00554626"/>
    <w:rsid w:val="00567EAE"/>
    <w:rsid w:val="00581229"/>
    <w:rsid w:val="005877CB"/>
    <w:rsid w:val="005A27ED"/>
    <w:rsid w:val="005A4230"/>
    <w:rsid w:val="005A449F"/>
    <w:rsid w:val="005A5682"/>
    <w:rsid w:val="005B06EB"/>
    <w:rsid w:val="005B3B71"/>
    <w:rsid w:val="005B515A"/>
    <w:rsid w:val="005C122C"/>
    <w:rsid w:val="005C1AA2"/>
    <w:rsid w:val="005C796C"/>
    <w:rsid w:val="005D20A5"/>
    <w:rsid w:val="005D57D8"/>
    <w:rsid w:val="005F6868"/>
    <w:rsid w:val="00600146"/>
    <w:rsid w:val="006011EF"/>
    <w:rsid w:val="006033CD"/>
    <w:rsid w:val="00604B37"/>
    <w:rsid w:val="00607238"/>
    <w:rsid w:val="0061418C"/>
    <w:rsid w:val="0061542B"/>
    <w:rsid w:val="00616732"/>
    <w:rsid w:val="00622B56"/>
    <w:rsid w:val="00627983"/>
    <w:rsid w:val="006437F5"/>
    <w:rsid w:val="006577F4"/>
    <w:rsid w:val="0067467C"/>
    <w:rsid w:val="00674A5A"/>
    <w:rsid w:val="00677AB0"/>
    <w:rsid w:val="0068161F"/>
    <w:rsid w:val="00690284"/>
    <w:rsid w:val="006934F2"/>
    <w:rsid w:val="0069432A"/>
    <w:rsid w:val="00697569"/>
    <w:rsid w:val="006A1B13"/>
    <w:rsid w:val="006A2DCA"/>
    <w:rsid w:val="006A653D"/>
    <w:rsid w:val="006A707F"/>
    <w:rsid w:val="006C563F"/>
    <w:rsid w:val="006C5A57"/>
    <w:rsid w:val="006D00FA"/>
    <w:rsid w:val="006D4F6A"/>
    <w:rsid w:val="006E5800"/>
    <w:rsid w:val="006E66D5"/>
    <w:rsid w:val="006F0C49"/>
    <w:rsid w:val="006F3324"/>
    <w:rsid w:val="006F7AF2"/>
    <w:rsid w:val="007059A7"/>
    <w:rsid w:val="00716117"/>
    <w:rsid w:val="0072485A"/>
    <w:rsid w:val="00724D7B"/>
    <w:rsid w:val="007250D9"/>
    <w:rsid w:val="00734DDF"/>
    <w:rsid w:val="00740236"/>
    <w:rsid w:val="0075045F"/>
    <w:rsid w:val="00756825"/>
    <w:rsid w:val="00757014"/>
    <w:rsid w:val="0076437C"/>
    <w:rsid w:val="007703FA"/>
    <w:rsid w:val="0078392A"/>
    <w:rsid w:val="007852D2"/>
    <w:rsid w:val="00785836"/>
    <w:rsid w:val="007910B1"/>
    <w:rsid w:val="007921C4"/>
    <w:rsid w:val="00793C06"/>
    <w:rsid w:val="00795561"/>
    <w:rsid w:val="007B7A3F"/>
    <w:rsid w:val="007D5E4E"/>
    <w:rsid w:val="007E5126"/>
    <w:rsid w:val="007E5CAC"/>
    <w:rsid w:val="007F1FEB"/>
    <w:rsid w:val="0080162C"/>
    <w:rsid w:val="00801FC4"/>
    <w:rsid w:val="008039C2"/>
    <w:rsid w:val="00804CCC"/>
    <w:rsid w:val="00813261"/>
    <w:rsid w:val="00815CF5"/>
    <w:rsid w:val="008175CF"/>
    <w:rsid w:val="00821700"/>
    <w:rsid w:val="00821A3A"/>
    <w:rsid w:val="00830CB1"/>
    <w:rsid w:val="00831027"/>
    <w:rsid w:val="00832C4B"/>
    <w:rsid w:val="00841525"/>
    <w:rsid w:val="00850BAD"/>
    <w:rsid w:val="0085207B"/>
    <w:rsid w:val="008665B8"/>
    <w:rsid w:val="00870FA0"/>
    <w:rsid w:val="00885E0B"/>
    <w:rsid w:val="008922EA"/>
    <w:rsid w:val="0089334A"/>
    <w:rsid w:val="00896297"/>
    <w:rsid w:val="008977F1"/>
    <w:rsid w:val="00897AB7"/>
    <w:rsid w:val="008A1CF3"/>
    <w:rsid w:val="008B126E"/>
    <w:rsid w:val="008C5C93"/>
    <w:rsid w:val="008E13D4"/>
    <w:rsid w:val="008E3134"/>
    <w:rsid w:val="008E3AA0"/>
    <w:rsid w:val="008E7073"/>
    <w:rsid w:val="009020C7"/>
    <w:rsid w:val="009142E5"/>
    <w:rsid w:val="00917304"/>
    <w:rsid w:val="00921003"/>
    <w:rsid w:val="00930196"/>
    <w:rsid w:val="0093238A"/>
    <w:rsid w:val="009323CC"/>
    <w:rsid w:val="0093501C"/>
    <w:rsid w:val="00935B48"/>
    <w:rsid w:val="00950F70"/>
    <w:rsid w:val="00953152"/>
    <w:rsid w:val="00955D44"/>
    <w:rsid w:val="00957310"/>
    <w:rsid w:val="00960352"/>
    <w:rsid w:val="00963CA8"/>
    <w:rsid w:val="009660B7"/>
    <w:rsid w:val="00972EE9"/>
    <w:rsid w:val="00977AA9"/>
    <w:rsid w:val="00982A57"/>
    <w:rsid w:val="009871DC"/>
    <w:rsid w:val="00990F92"/>
    <w:rsid w:val="009B3724"/>
    <w:rsid w:val="009B3886"/>
    <w:rsid w:val="009B65EB"/>
    <w:rsid w:val="009C4250"/>
    <w:rsid w:val="009D2258"/>
    <w:rsid w:val="009D4865"/>
    <w:rsid w:val="009E1013"/>
    <w:rsid w:val="009F2337"/>
    <w:rsid w:val="00A03C5F"/>
    <w:rsid w:val="00A043E6"/>
    <w:rsid w:val="00A1152E"/>
    <w:rsid w:val="00A11F10"/>
    <w:rsid w:val="00A33D5D"/>
    <w:rsid w:val="00A375EF"/>
    <w:rsid w:val="00A40212"/>
    <w:rsid w:val="00A455CE"/>
    <w:rsid w:val="00A5754C"/>
    <w:rsid w:val="00A66B2F"/>
    <w:rsid w:val="00A73572"/>
    <w:rsid w:val="00A82B90"/>
    <w:rsid w:val="00A846E7"/>
    <w:rsid w:val="00A939E2"/>
    <w:rsid w:val="00AA12A7"/>
    <w:rsid w:val="00AA1962"/>
    <w:rsid w:val="00AB076A"/>
    <w:rsid w:val="00AB2D1F"/>
    <w:rsid w:val="00AD0E31"/>
    <w:rsid w:val="00AD5B6A"/>
    <w:rsid w:val="00AF002B"/>
    <w:rsid w:val="00AF424B"/>
    <w:rsid w:val="00AF617B"/>
    <w:rsid w:val="00AF72B5"/>
    <w:rsid w:val="00B031C8"/>
    <w:rsid w:val="00B069DD"/>
    <w:rsid w:val="00B07AA2"/>
    <w:rsid w:val="00B25FD6"/>
    <w:rsid w:val="00B31812"/>
    <w:rsid w:val="00B36587"/>
    <w:rsid w:val="00B37600"/>
    <w:rsid w:val="00B423BA"/>
    <w:rsid w:val="00B50608"/>
    <w:rsid w:val="00B51298"/>
    <w:rsid w:val="00B526FF"/>
    <w:rsid w:val="00B5326F"/>
    <w:rsid w:val="00B54816"/>
    <w:rsid w:val="00B613F0"/>
    <w:rsid w:val="00B75598"/>
    <w:rsid w:val="00B94DDE"/>
    <w:rsid w:val="00B96E9A"/>
    <w:rsid w:val="00B9777B"/>
    <w:rsid w:val="00BA006B"/>
    <w:rsid w:val="00BA5B0D"/>
    <w:rsid w:val="00BA5BD0"/>
    <w:rsid w:val="00BB3BB7"/>
    <w:rsid w:val="00BB3CAA"/>
    <w:rsid w:val="00BC239C"/>
    <w:rsid w:val="00BC371D"/>
    <w:rsid w:val="00BD5A23"/>
    <w:rsid w:val="00BD6D04"/>
    <w:rsid w:val="00BD7387"/>
    <w:rsid w:val="00BE4C52"/>
    <w:rsid w:val="00BE6585"/>
    <w:rsid w:val="00BF42A8"/>
    <w:rsid w:val="00C03273"/>
    <w:rsid w:val="00C05926"/>
    <w:rsid w:val="00C11D91"/>
    <w:rsid w:val="00C15628"/>
    <w:rsid w:val="00C1644A"/>
    <w:rsid w:val="00C17AE4"/>
    <w:rsid w:val="00C24B14"/>
    <w:rsid w:val="00C35431"/>
    <w:rsid w:val="00C41121"/>
    <w:rsid w:val="00C468BD"/>
    <w:rsid w:val="00C5278D"/>
    <w:rsid w:val="00C54B9E"/>
    <w:rsid w:val="00C57DA6"/>
    <w:rsid w:val="00C60D10"/>
    <w:rsid w:val="00C61E7C"/>
    <w:rsid w:val="00C8189B"/>
    <w:rsid w:val="00C91950"/>
    <w:rsid w:val="00CA5529"/>
    <w:rsid w:val="00CA62AC"/>
    <w:rsid w:val="00CA73B3"/>
    <w:rsid w:val="00CB3314"/>
    <w:rsid w:val="00CC37E9"/>
    <w:rsid w:val="00CC70FD"/>
    <w:rsid w:val="00CD6E4B"/>
    <w:rsid w:val="00CE2FDC"/>
    <w:rsid w:val="00CE39E1"/>
    <w:rsid w:val="00CE636B"/>
    <w:rsid w:val="00D054B9"/>
    <w:rsid w:val="00D13A32"/>
    <w:rsid w:val="00D13B61"/>
    <w:rsid w:val="00D17F81"/>
    <w:rsid w:val="00D2527E"/>
    <w:rsid w:val="00D36908"/>
    <w:rsid w:val="00D614EB"/>
    <w:rsid w:val="00D80CE0"/>
    <w:rsid w:val="00D86F0E"/>
    <w:rsid w:val="00D90C73"/>
    <w:rsid w:val="00D94D6C"/>
    <w:rsid w:val="00D96611"/>
    <w:rsid w:val="00DA065A"/>
    <w:rsid w:val="00DA378D"/>
    <w:rsid w:val="00DA62A6"/>
    <w:rsid w:val="00DA6CEE"/>
    <w:rsid w:val="00DA6DEA"/>
    <w:rsid w:val="00DA7E7F"/>
    <w:rsid w:val="00DD1B82"/>
    <w:rsid w:val="00DD2257"/>
    <w:rsid w:val="00DD5485"/>
    <w:rsid w:val="00DE0FB7"/>
    <w:rsid w:val="00DE1493"/>
    <w:rsid w:val="00DE3785"/>
    <w:rsid w:val="00DE3985"/>
    <w:rsid w:val="00DF5F1C"/>
    <w:rsid w:val="00DF6A2B"/>
    <w:rsid w:val="00E064B4"/>
    <w:rsid w:val="00E165AD"/>
    <w:rsid w:val="00E245DF"/>
    <w:rsid w:val="00E24C07"/>
    <w:rsid w:val="00E24C28"/>
    <w:rsid w:val="00E24EC8"/>
    <w:rsid w:val="00E25CF1"/>
    <w:rsid w:val="00E3189A"/>
    <w:rsid w:val="00E31B5B"/>
    <w:rsid w:val="00E3393E"/>
    <w:rsid w:val="00E40AA6"/>
    <w:rsid w:val="00E51FB6"/>
    <w:rsid w:val="00E52677"/>
    <w:rsid w:val="00E61781"/>
    <w:rsid w:val="00E61C2D"/>
    <w:rsid w:val="00E6203A"/>
    <w:rsid w:val="00E71729"/>
    <w:rsid w:val="00E96E45"/>
    <w:rsid w:val="00EA1C68"/>
    <w:rsid w:val="00EA5E90"/>
    <w:rsid w:val="00EB316C"/>
    <w:rsid w:val="00EB6100"/>
    <w:rsid w:val="00ED10B1"/>
    <w:rsid w:val="00ED53A5"/>
    <w:rsid w:val="00ED6BA5"/>
    <w:rsid w:val="00EF5D0C"/>
    <w:rsid w:val="00F00C1D"/>
    <w:rsid w:val="00F109F0"/>
    <w:rsid w:val="00F14E58"/>
    <w:rsid w:val="00F1602C"/>
    <w:rsid w:val="00F41737"/>
    <w:rsid w:val="00F46914"/>
    <w:rsid w:val="00F47BA8"/>
    <w:rsid w:val="00F47E4C"/>
    <w:rsid w:val="00F50414"/>
    <w:rsid w:val="00F52E25"/>
    <w:rsid w:val="00F553BF"/>
    <w:rsid w:val="00F610EA"/>
    <w:rsid w:val="00F709E8"/>
    <w:rsid w:val="00F71984"/>
    <w:rsid w:val="00F8060A"/>
    <w:rsid w:val="00F81361"/>
    <w:rsid w:val="00F82477"/>
    <w:rsid w:val="00F82667"/>
    <w:rsid w:val="00FA5AFE"/>
    <w:rsid w:val="00FB6205"/>
    <w:rsid w:val="00FD2988"/>
    <w:rsid w:val="00FD45F4"/>
    <w:rsid w:val="00FD4FBE"/>
    <w:rsid w:val="00FE3DB7"/>
    <w:rsid w:val="00FF008C"/>
    <w:rsid w:val="00FF43D6"/>
    <w:rsid w:val="0FFA2D74"/>
    <w:rsid w:val="2232441C"/>
    <w:rsid w:val="23F22893"/>
    <w:rsid w:val="241A2687"/>
    <w:rsid w:val="2A0B1A17"/>
    <w:rsid w:val="2C97622C"/>
    <w:rsid w:val="30896BCA"/>
    <w:rsid w:val="47534E99"/>
    <w:rsid w:val="4F7D0100"/>
    <w:rsid w:val="508610F1"/>
    <w:rsid w:val="5E7B3747"/>
    <w:rsid w:val="735815A3"/>
    <w:rsid w:val="76814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Number"/>
    <w:basedOn w:val="1"/>
    <w:semiHidden/>
    <w:unhideWhenUsed/>
    <w:qFormat/>
    <w:uiPriority w:val="99"/>
    <w:pPr>
      <w:numPr>
        <w:ilvl w:val="0"/>
        <w:numId w:val="1"/>
      </w:numPr>
      <w:contextualSpacing/>
    </w:pPr>
  </w:style>
  <w:style w:type="paragraph" w:styleId="5">
    <w:name w:val="annotation text"/>
    <w:basedOn w:val="1"/>
    <w:qFormat/>
    <w:uiPriority w:val="0"/>
    <w:rPr>
      <w:sz w:val="20"/>
      <w:szCs w:val="20"/>
    </w:rPr>
  </w:style>
  <w:style w:type="paragraph" w:styleId="6">
    <w:name w:val="List Continue"/>
    <w:basedOn w:val="1"/>
    <w:semiHidden/>
    <w:unhideWhenUsed/>
    <w:qFormat/>
    <w:uiPriority w:val="99"/>
    <w:pPr>
      <w:spacing w:after="120"/>
      <w:ind w:left="420" w:leftChars="200"/>
      <w:contextualSpacing/>
    </w:pPr>
  </w:style>
  <w:style w:type="paragraph" w:styleId="7">
    <w:name w:val="Balloon Text"/>
    <w:basedOn w:val="1"/>
    <w:link w:val="16"/>
    <w:qFormat/>
    <w:uiPriority w:val="0"/>
    <w:rPr>
      <w:sz w:val="18"/>
      <w:szCs w:val="18"/>
    </w:rPr>
  </w:style>
  <w:style w:type="paragraph" w:styleId="8">
    <w:name w:val="footer"/>
    <w:basedOn w:val="1"/>
    <w:link w:val="19"/>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uiPriority w:val="99"/>
  </w:style>
  <w:style w:type="character" w:styleId="14">
    <w:name w:val="Hyperlink"/>
    <w:basedOn w:val="12"/>
    <w:unhideWhenUsed/>
    <w:uiPriority w:val="99"/>
    <w:rPr>
      <w:color w:val="0000FF" w:themeColor="hyperlink"/>
      <w:u w:val="single"/>
      <w14:textFill>
        <w14:solidFill>
          <w14:schemeClr w14:val="hlink"/>
        </w14:solidFill>
      </w14:textFill>
    </w:rPr>
  </w:style>
  <w:style w:type="character" w:customStyle="1" w:styleId="15">
    <w:name w:val="标题 1 字符"/>
    <w:basedOn w:val="12"/>
    <w:link w:val="2"/>
    <w:qFormat/>
    <w:uiPriority w:val="0"/>
    <w:rPr>
      <w:b/>
      <w:bCs/>
      <w:kern w:val="44"/>
      <w:sz w:val="44"/>
      <w:szCs w:val="44"/>
    </w:rPr>
  </w:style>
  <w:style w:type="character" w:customStyle="1" w:styleId="16">
    <w:name w:val="批注框文本 字符"/>
    <w:basedOn w:val="12"/>
    <w:link w:val="7"/>
    <w:qFormat/>
    <w:uiPriority w:val="0"/>
    <w:rPr>
      <w:sz w:val="18"/>
      <w:szCs w:val="18"/>
    </w:rPr>
  </w:style>
  <w:style w:type="character" w:customStyle="1" w:styleId="17">
    <w:name w:val="页眉 字符"/>
    <w:basedOn w:val="12"/>
    <w:link w:val="9"/>
    <w:qFormat/>
    <w:uiPriority w:val="0"/>
    <w:rPr>
      <w:sz w:val="18"/>
      <w:szCs w:val="18"/>
    </w:rPr>
  </w:style>
  <w:style w:type="character" w:customStyle="1" w:styleId="18">
    <w:name w:val="批注引用1"/>
    <w:basedOn w:val="12"/>
    <w:qFormat/>
    <w:uiPriority w:val="0"/>
    <w:rPr>
      <w:rFonts w:cs="Times New Roman"/>
      <w:sz w:val="16"/>
      <w:szCs w:val="16"/>
    </w:rPr>
  </w:style>
  <w:style w:type="character" w:customStyle="1" w:styleId="19">
    <w:name w:val="页脚 字符"/>
    <w:basedOn w:val="12"/>
    <w:link w:val="8"/>
    <w:qFormat/>
    <w:uiPriority w:val="99"/>
    <w:rPr>
      <w:sz w:val="18"/>
      <w:szCs w:val="18"/>
    </w:rPr>
  </w:style>
  <w:style w:type="paragraph" w:customStyle="1" w:styleId="20">
    <w:name w:val="列出段落1"/>
    <w:basedOn w:val="1"/>
    <w:qFormat/>
    <w:uiPriority w:val="99"/>
    <w:pPr>
      <w:ind w:firstLine="420" w:firstLineChars="200"/>
    </w:pPr>
  </w:style>
  <w:style w:type="paragraph" w:customStyle="1" w:styleId="21">
    <w:name w:val="无间隔1"/>
    <w:qFormat/>
    <w:uiPriority w:val="0"/>
    <w:rPr>
      <w:rFonts w:ascii="Calibri" w:hAnsi="Calibri" w:eastAsia="宋体" w:cs="Times New Roman"/>
      <w:sz w:val="22"/>
      <w:szCs w:val="22"/>
      <w:lang w:val="en-US" w:eastAsia="zh-CN" w:bidi="ar-SA"/>
    </w:rPr>
  </w:style>
  <w:style w:type="paragraph" w:customStyle="1" w:styleId="22">
    <w:name w:val="列表接续1"/>
    <w:basedOn w:val="1"/>
    <w:qFormat/>
    <w:uiPriority w:val="0"/>
    <w:pPr>
      <w:widowControl/>
      <w:spacing w:after="120"/>
      <w:ind w:left="567"/>
    </w:pPr>
    <w:rPr>
      <w:kern w:val="0"/>
      <w:sz w:val="22"/>
    </w:rPr>
  </w:style>
  <w:style w:type="paragraph" w:customStyle="1" w:styleId="23">
    <w:name w:val="列出段落2"/>
    <w:basedOn w:val="1"/>
    <w:qFormat/>
    <w:uiPriority w:val="0"/>
    <w:pPr>
      <w:ind w:firstLine="420" w:firstLineChars="200"/>
    </w:pPr>
  </w:style>
  <w:style w:type="paragraph" w:customStyle="1" w:styleId="24">
    <w:name w:val="列表接续2"/>
    <w:basedOn w:val="1"/>
    <w:uiPriority w:val="0"/>
    <w:pPr>
      <w:widowControl/>
      <w:spacing w:after="120"/>
      <w:ind w:left="567"/>
    </w:pPr>
    <w:rPr>
      <w:kern w:val="0"/>
      <w:sz w:val="22"/>
    </w:rPr>
  </w:style>
  <w:style w:type="paragraph" w:styleId="25">
    <w:name w:val="List Paragraph"/>
    <w:basedOn w:val="1"/>
    <w:qFormat/>
    <w:uiPriority w:val="34"/>
    <w:pPr>
      <w:ind w:firstLine="420" w:firstLineChars="200"/>
    </w:p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apple-converted-space"/>
    <w:basedOn w:val="12"/>
    <w:qFormat/>
    <w:uiPriority w:val="0"/>
  </w:style>
  <w:style w:type="character" w:customStyle="1" w:styleId="28">
    <w:name w:val="high-light"/>
    <w:basedOn w:val="12"/>
    <w:qFormat/>
    <w:uiPriority w:val="0"/>
  </w:style>
  <w:style w:type="paragraph" w:customStyle="1" w:styleId="29">
    <w:name w:val="1 SubList"/>
    <w:basedOn w:val="4"/>
    <w:qFormat/>
    <w:uiPriority w:val="0"/>
    <w:pPr>
      <w:widowControl/>
      <w:numPr>
        <w:ilvl w:val="0"/>
        <w:numId w:val="2"/>
      </w:numPr>
      <w:spacing w:before="120" w:after="120"/>
      <w:ind w:firstLine="0" w:firstLineChars="0"/>
    </w:pPr>
    <w:rPr>
      <w:kern w:val="0"/>
      <w:sz w:val="22"/>
      <w:lang w:val="en-GB"/>
    </w:rPr>
  </w:style>
  <w:style w:type="paragraph" w:customStyle="1" w:styleId="30">
    <w:name w:val="2 SubList"/>
    <w:basedOn w:val="4"/>
    <w:qFormat/>
    <w:uiPriority w:val="0"/>
    <w:pPr>
      <w:widowControl/>
      <w:numPr>
        <w:ilvl w:val="0"/>
        <w:numId w:val="3"/>
      </w:numPr>
      <w:spacing w:before="120" w:after="120"/>
      <w:ind w:left="567" w:hanging="567" w:firstLineChars="0"/>
    </w:pPr>
    <w:rPr>
      <w:kern w:val="0"/>
      <w:sz w:val="22"/>
      <w:lang w:val="en-GB"/>
    </w:rPr>
  </w:style>
  <w:style w:type="paragraph" w:customStyle="1" w:styleId="31">
    <w:name w:val="6 SubList"/>
    <w:basedOn w:val="4"/>
    <w:qFormat/>
    <w:uiPriority w:val="0"/>
    <w:pPr>
      <w:widowControl/>
      <w:numPr>
        <w:ilvl w:val="0"/>
        <w:numId w:val="4"/>
      </w:numPr>
      <w:spacing w:before="120" w:after="120"/>
      <w:ind w:left="567" w:hanging="567" w:firstLineChars="0"/>
    </w:pPr>
    <w:rPr>
      <w:kern w:val="0"/>
      <w:sz w:val="22"/>
      <w:lang w:val="de-DE"/>
    </w:rPr>
  </w:style>
  <w:style w:type="paragraph" w:customStyle="1" w:styleId="32">
    <w:name w:val="3 SubList"/>
    <w:basedOn w:val="4"/>
    <w:qFormat/>
    <w:uiPriority w:val="0"/>
    <w:pPr>
      <w:widowControl/>
      <w:numPr>
        <w:ilvl w:val="0"/>
        <w:numId w:val="5"/>
      </w:numPr>
      <w:spacing w:before="240" w:after="120"/>
      <w:ind w:left="567" w:hanging="567" w:firstLineChars="0"/>
      <w:jc w:val="left"/>
    </w:pPr>
    <w:rPr>
      <w:kern w:val="0"/>
      <w:sz w:val="22"/>
      <w:lang w:val="en-GB"/>
    </w:rPr>
  </w:style>
  <w:style w:type="character" w:customStyle="1" w:styleId="33">
    <w:name w:val="标题 3 字符"/>
    <w:basedOn w:val="12"/>
    <w:link w:val="3"/>
    <w:semiHidden/>
    <w:qFormat/>
    <w:uiPriority w:val="9"/>
    <w:rPr>
      <w:rFonts w:ascii="Calibri" w:hAnsi="Calibri"/>
      <w:b/>
      <w:bCs/>
      <w:kern w:val="2"/>
      <w:sz w:val="32"/>
      <w:szCs w:val="32"/>
    </w:rPr>
  </w:style>
  <w:style w:type="paragraph" w:customStyle="1" w:styleId="34">
    <w:name w:val="4 SubList"/>
    <w:basedOn w:val="4"/>
    <w:qFormat/>
    <w:uiPriority w:val="0"/>
    <w:pPr>
      <w:widowControl/>
      <w:numPr>
        <w:ilvl w:val="0"/>
        <w:numId w:val="6"/>
      </w:numPr>
      <w:spacing w:before="240" w:after="120"/>
      <w:ind w:left="567" w:hanging="567" w:firstLineChars="0"/>
      <w:jc w:val="left"/>
    </w:pPr>
    <w:rPr>
      <w:kern w:val="0"/>
      <w:sz w:val="22"/>
      <w:lang w:val="en-GB"/>
    </w:rPr>
  </w:style>
  <w:style w:type="paragraph" w:customStyle="1" w:styleId="35">
    <w:name w:val="修订1"/>
    <w:hidden/>
    <w:semiHidden/>
    <w:uiPriority w:val="99"/>
    <w:rPr>
      <w:rFonts w:ascii="Calibri" w:hAnsi="Calibri" w:eastAsia="宋体" w:cs="Times New Roman"/>
      <w:kern w:val="2"/>
      <w:sz w:val="21"/>
      <w:szCs w:val="22"/>
      <w:lang w:val="en-US" w:eastAsia="zh-CN" w:bidi="ar-SA"/>
    </w:rPr>
  </w:style>
  <w:style w:type="table" w:customStyle="1" w:styleId="36">
    <w:name w:val="网格表 2 - 着色 51"/>
    <w:basedOn w:val="10"/>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7">
    <w:name w:val="网格表 4 - 着色 31"/>
    <w:basedOn w:val="10"/>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8">
    <w:name w:val="网格表 6 彩色1"/>
    <w:basedOn w:val="10"/>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9">
    <w:name w:val="未处理的提及1"/>
    <w:basedOn w:val="12"/>
    <w:semiHidden/>
    <w:unhideWhenUsed/>
    <w:uiPriority w:val="99"/>
    <w:rPr>
      <w:color w:val="605E5C"/>
      <w:shd w:val="clear" w:color="auto" w:fill="E1DFDD"/>
    </w:rPr>
  </w:style>
  <w:style w:type="table" w:customStyle="1" w:styleId="40">
    <w:name w:val="网格表 5 深色 - 着色 51"/>
    <w:basedOn w:val="1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485F8-E48F-433B-A1EE-82EDAAB12C86}">
  <ds:schemaRefs/>
</ds:datastoreItem>
</file>

<file path=docProps/app.xml><?xml version="1.0" encoding="utf-8"?>
<Properties xmlns="http://schemas.openxmlformats.org/officeDocument/2006/extended-properties" xmlns:vt="http://schemas.openxmlformats.org/officeDocument/2006/docPropsVTypes">
  <Template>Normal</Template>
  <Company>LELS</Company>
  <Pages>2</Pages>
  <Words>442</Words>
  <Characters>2525</Characters>
  <Lines>21</Lines>
  <Paragraphs>5</Paragraphs>
  <TotalTime>3</TotalTime>
  <ScaleCrop>false</ScaleCrop>
  <LinksUpToDate>false</LinksUpToDate>
  <CharactersWithSpaces>2962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2023-02-17T14:42:00Z</dcterms:created>
  <dc:creator>JASON</dc:creator>
  <cp:lastModifiedBy>15529002857</cp:lastModifiedBy>
  <cp:lastPrinted>2022-09-30T02:35:00Z</cp:lastPrinted>
  <dcterms:modified xsi:type="dcterms:W3CDTF">2023-04-23T08:45:48Z</dcterms:modified>
  <dc:title>微软用户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AD5E94CF37024877B1D06D11903040D5</vt:lpwstr>
  </property>
</Properties>
</file>