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检  测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试验名称:</w:t>
      </w:r>
      <w:r>
        <w:rPr>
          <w:rFonts w:hint="eastAsia" w:ascii="宋体" w:hAnsi="宋体" w:eastAsia="宋体"/>
          <w:b/>
          <w:sz w:val="32"/>
          <w:szCs w:val="32"/>
          <w:lang w:eastAsia="zh-CN"/>
        </w:rPr>
        <w:t>回位一致性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年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3</w:t>
            </w:r>
            <w:r>
              <w:rPr>
                <w:rFonts w:hint="eastAsia" w:ascii="Calibri" w:hAnsi="Calibri" w:eastAsia="宋体" w:cs="Times New Roman"/>
                <w:sz w:val="28"/>
              </w:rPr>
              <w:t>月</w:t>
            </w:r>
            <w:r>
              <w:rPr>
                <w:rFonts w:hint="eastAsia" w:ascii="Calibri" w:hAnsi="Calibri" w:eastAsia="宋体" w:cs="Times New Roman"/>
                <w:sz w:val="28"/>
                <w:lang w:val="en-US" w:eastAsia="zh-CN"/>
              </w:rPr>
              <w:t>19</w:t>
            </w:r>
            <w:r>
              <w:rPr>
                <w:rFonts w:hint="eastAsia" w:ascii="Calibri" w:hAnsi="Calibri" w:eastAsia="宋体" w:cs="Times New Roman"/>
                <w:sz w:val="28"/>
              </w:rPr>
              <w:t>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both"/>
              <w:rPr>
                <w:rFonts w:ascii="Calibri" w:hAnsi="Calibri" w:eastAsia="宋体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43" w:rightChars="-68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2022年12月23日</w:t>
            </w:r>
          </w:p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报告无实验室“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复制报告未重新加盖“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对检测报告若有异议，请收到报告后15个工作日内通知实验室。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B41V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B00034691/B00034697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>
              <w:rPr>
                <w:rFonts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/>
                    <w:lang w:eastAsia="zh-CN"/>
                  </w:rPr>
                  <w:t>后视镜</w:t>
                </w:r>
                <w:r>
                  <w:rPr>
                    <w:rFonts w:hint="eastAsia" w:ascii="宋体" w:hAnsi="宋体"/>
                  </w:rPr>
                  <w:t>开发</w:t>
                </w:r>
                <w:r>
                  <w:rPr>
                    <w:rFonts w:ascii="宋体" w:hAnsi="宋体"/>
                  </w:rPr>
                  <w:t>部</w:t>
                </w:r>
              </w:p>
            </w:sdtContent>
          </w:sdt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  <w:szCs w:val="22"/>
              </w:rPr>
            </w:pPr>
            <w:r>
              <w:rPr>
                <w:rFonts w:hint="eastAsia" w:ascii="宋体" w:hAnsi="宋体" w:eastAsia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郭锐</w:t>
            </w:r>
          </w:p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</w:rPr>
              <w:t>电话：</w:t>
            </w:r>
            <w:r>
              <w:rPr>
                <w:rFonts w:hint="eastAsia" w:ascii="宋体" w:hAnsi="宋体"/>
                <w:lang w:val="en-US" w:eastAsia="zh-CN"/>
              </w:rPr>
              <w:t>18201382462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3-03-2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2023年3月28日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</w:t>
            </w:r>
          </w:p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3-04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回位一致性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hAnsi="宋体" w:eastAsia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>
              <w:rPr>
                <w:rFonts w:ascii="宋体" w:hAnsi="宋体" w:eastAsia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PV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 w:firstLine="420" w:firstLineChars="200"/>
              <w:jc w:val="left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对2023年</w:t>
            </w:r>
            <w:r>
              <w:rPr>
                <w:rFonts w:hint="eastAsia" w:ascii="宋体" w:hAnsi="宋体" w:eastAsia="宋体"/>
                <w:lang w:val="en-US" w:eastAsia="zh-CN"/>
              </w:rPr>
              <w:t>3</w:t>
            </w:r>
            <w:r>
              <w:rPr>
                <w:rFonts w:hint="eastAsia" w:ascii="宋体" w:hAnsi="宋体" w:eastAsia="宋体"/>
              </w:rPr>
              <w:t>月</w:t>
            </w:r>
            <w:r>
              <w:rPr>
                <w:rFonts w:hint="eastAsia" w:ascii="宋体" w:hAnsi="宋体" w:eastAsia="宋体"/>
                <w:lang w:val="en-US" w:eastAsia="zh-CN"/>
              </w:rPr>
              <w:t>28</w:t>
            </w:r>
            <w:r>
              <w:rPr>
                <w:rFonts w:hint="eastAsia" w:ascii="宋体" w:hAnsi="宋体" w:eastAsia="宋体"/>
              </w:rPr>
              <w:t>日</w:t>
            </w:r>
            <w:r>
              <w:rPr>
                <w:rFonts w:hint="eastAsia" w:ascii="宋体" w:hAnsi="宋体" w:eastAsia="宋体"/>
                <w:lang w:eastAsia="zh-CN"/>
              </w:rPr>
              <w:t>后视镜</w:t>
            </w:r>
            <w:r>
              <w:rPr>
                <w:rFonts w:hint="eastAsia" w:ascii="宋体" w:hAnsi="宋体" w:eastAsia="宋体"/>
              </w:rPr>
              <w:t>开发部送检的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左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/右后视镜总成</w:t>
            </w:r>
            <w:r>
              <w:rPr>
                <w:rFonts w:hint="eastAsia" w:ascii="宋体" w:hAnsi="宋体" w:eastAsia="宋体"/>
              </w:rPr>
              <w:t>按照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QBAIC C215142-2022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试验标准</w:t>
            </w:r>
            <w:r>
              <w:rPr>
                <w:rFonts w:hint="eastAsia" w:ascii="宋体" w:hAnsi="宋体" w:eastAsia="宋体"/>
              </w:rPr>
              <w:t>，进行回位一致性检测，经检测符合标准要求。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3-04-11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2023年4月11日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  <w:vAlign w:val="center"/>
          </w:tcPr>
          <w:p>
            <w:pPr>
              <w:ind w:right="-102"/>
              <w:rPr>
                <w:rFonts w:ascii="Calibri" w:hAnsi="Calibri" w:eastAsia="宋体"/>
              </w:rPr>
            </w:pPr>
            <w:r>
              <w:rPr>
                <w:rFonts w:hint="eastAsia" w:eastAsia="宋体" w:cs="Arial"/>
                <w:color w:val="000000"/>
              </w:rPr>
              <w:t>温度：1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8.9</w:t>
            </w:r>
            <w:r>
              <w:rPr>
                <w:rFonts w:hint="eastAsia" w:eastAsia="宋体" w:cs="Arial"/>
                <w:color w:val="000000"/>
              </w:rPr>
              <w:t>℃；湿度：2</w:t>
            </w:r>
            <w:r>
              <w:rPr>
                <w:rFonts w:hint="eastAsia" w:eastAsia="宋体" w:cs="Arial"/>
                <w:color w:val="000000"/>
                <w:lang w:val="en-US" w:eastAsia="zh-CN"/>
              </w:rPr>
              <w:t>5.4</w:t>
            </w:r>
            <w:r>
              <w:rPr>
                <w:rFonts w:hint="eastAsia" w:eastAsia="宋体" w:cs="Arial"/>
                <w:color w:val="000000"/>
              </w:rPr>
              <w:t>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直流可调稳压电源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Q-030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LW-6050KD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香港龙威仪器仪表有限公司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/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关节臂三坐标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Q-015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P10-05-10-42055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法如国际贸易（上海）有限公司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  <w:t>0.052mm ±0.073mm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 w:cs="宋体"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strike w:val="0"/>
                <w:dstrike w:val="0"/>
                <w:color w:val="000000"/>
                <w:sz w:val="21"/>
                <w:szCs w:val="21"/>
                <w:u w:val="none"/>
              </w:rPr>
              <w:t>2023年7月27日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6" w:hRule="atLeast"/>
        </w:trPr>
        <w:tc>
          <w:tcPr>
            <w:tcW w:w="10564" w:type="dxa"/>
          </w:tcPr>
          <w:p>
            <w:pPr>
              <w:jc w:val="left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</w:p>
          <w:p>
            <w:pPr>
              <w:jc w:val="left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按实车位置将外后视镜固定在夹具上，向前向后三次折叠</w:t>
            </w: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eastAsia="zh-CN"/>
              </w:rPr>
              <w:t>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3" w:hRule="atLeast"/>
        </w:trPr>
        <w:tc>
          <w:tcPr>
            <w:tcW w:w="10564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asciiTheme="minorEastAsia" w:hAnsiTheme="minorEastAsia"/>
                <w:color w:val="000000"/>
              </w:rPr>
            </w:pPr>
            <w:r>
              <w:rPr>
                <w:rFonts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镜体应转至初始位置的±</w:t>
            </w:r>
            <w:r>
              <w:rPr>
                <w:rFonts w:ascii="ËÎÌå" w:hAnsi="ËÎÌå" w:eastAsia="ËÎÌå" w:cs="ËÎÌå"/>
                <w:color w:val="000000"/>
                <w:kern w:val="0"/>
                <w:sz w:val="21"/>
                <w:szCs w:val="21"/>
                <w:lang w:val="en-US" w:eastAsia="zh-CN" w:bidi="ar"/>
              </w:rPr>
              <w:t>0.5</w:t>
            </w:r>
            <w:r>
              <w:rPr>
                <w:rFonts w:hint="default" w:ascii="䅂䍄䕅⯋컌" w:hAnsi="䅂䍄䕅⯋컌" w:eastAsia="䅂䍄䕅⯋컌" w:cs="䅂䍄䕅⯋컌"/>
                <w:color w:val="000000"/>
                <w:kern w:val="0"/>
                <w:sz w:val="21"/>
                <w:szCs w:val="21"/>
                <w:lang w:val="en-US" w:eastAsia="zh-CN" w:bidi="ar"/>
              </w:rPr>
              <w:t>°；具备电动折叠功能的外后视镜总成，不应造成任何对电线的拉力，且电动折叠功能正常。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hint="eastAsia" w:ascii="宋体" w:hAnsi="宋体"/>
                <w:b/>
              </w:rPr>
              <w:t>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7" w:hRule="atLeast"/>
        </w:trPr>
        <w:tc>
          <w:tcPr>
            <w:tcW w:w="10564" w:type="dxa"/>
          </w:tcPr>
          <w:tbl>
            <w:tblPr>
              <w:tblStyle w:val="7"/>
              <w:tblW w:w="9958" w:type="dxa"/>
              <w:tblInd w:w="29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431"/>
              <w:gridCol w:w="1887"/>
              <w:gridCol w:w="1689"/>
              <w:gridCol w:w="1683"/>
              <w:gridCol w:w="326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7" w:hRule="atLeast"/>
              </w:trPr>
              <w:tc>
                <w:tcPr>
                  <w:tcW w:w="1431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样品名称</w:t>
                  </w:r>
                </w:p>
              </w:tc>
              <w:tc>
                <w:tcPr>
                  <w:tcW w:w="1887" w:type="dxa"/>
                  <w:vMerge w:val="restart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/>
                    </w:rPr>
                    <w:t>样品编号</w:t>
                  </w:r>
                </w:p>
              </w:tc>
              <w:tc>
                <w:tcPr>
                  <w:tcW w:w="3372" w:type="dxa"/>
                  <w:gridSpan w:val="2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</w:rPr>
                    <w:t>结果</w:t>
                  </w:r>
                </w:p>
              </w:tc>
              <w:tc>
                <w:tcPr>
                  <w:tcW w:w="3268" w:type="dxa"/>
                  <w:tcBorders>
                    <w:bottom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备注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547" w:hRule="atLeast"/>
              </w:trPr>
              <w:tc>
                <w:tcPr>
                  <w:tcW w:w="1431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</w:rPr>
                  </w:pPr>
                </w:p>
              </w:tc>
              <w:tc>
                <w:tcPr>
                  <w:tcW w:w="1887" w:type="dxa"/>
                  <w:vMerge w:val="continue"/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</w:rPr>
                  </w:pPr>
                </w:p>
              </w:tc>
              <w:tc>
                <w:tcPr>
                  <w:tcW w:w="1689" w:type="dxa"/>
                  <w:tcBorders>
                    <w:top w:val="single" w:color="auto" w:sz="4" w:space="0"/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手动</w:t>
                  </w:r>
                </w:p>
              </w:tc>
              <w:tc>
                <w:tcPr>
                  <w:tcW w:w="1683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lang w:eastAsia="zh-CN"/>
                    </w:rPr>
                  </w:pPr>
                  <w:r>
                    <w:rPr>
                      <w:rFonts w:hint="eastAsia" w:ascii="宋体" w:hAnsi="宋体"/>
                      <w:lang w:eastAsia="zh-CN"/>
                    </w:rPr>
                    <w:t>电动</w:t>
                  </w:r>
                </w:p>
              </w:tc>
              <w:tc>
                <w:tcPr>
                  <w:tcW w:w="3268" w:type="dxa"/>
                  <w:vMerge w:val="restart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eastAsia="zh-CN"/>
                    </w:rPr>
                  </w:pPr>
                  <w:r>
                    <w:rPr>
                      <w:rFonts w:hint="eastAsia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没有</w:t>
                  </w:r>
                  <w:r>
                    <w:rPr>
                      <w:rFonts w:hint="default" w:ascii="䅂䍄䕅⯋컌" w:hAnsi="䅂䍄䕅⯋컌" w:eastAsia="䅂䍄䕅⯋컌" w:cs="䅂䍄䕅⯋컌"/>
                      <w:color w:val="000000"/>
                      <w:kern w:val="0"/>
                      <w:sz w:val="21"/>
                      <w:szCs w:val="21"/>
                      <w:lang w:val="en-US" w:eastAsia="zh-CN" w:bidi="ar"/>
                    </w:rPr>
                    <w:t>造成任何对电线的拉力，且电动折叠功能正常。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68" w:hRule="atLeast"/>
              </w:trPr>
              <w:tc>
                <w:tcPr>
                  <w:tcW w:w="143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eastAsia="zh-CN"/>
                    </w:rPr>
                    <w:t>左</w:t>
                  </w: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后视镜总成</w:t>
                  </w:r>
                </w:p>
              </w:tc>
              <w:tc>
                <w:tcPr>
                  <w:tcW w:w="188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033-037-202303</w:t>
                  </w:r>
                </w:p>
              </w:tc>
              <w:tc>
                <w:tcPr>
                  <w:tcW w:w="168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0.28°</w:t>
                  </w:r>
                </w:p>
              </w:tc>
              <w:tc>
                <w:tcPr>
                  <w:tcW w:w="1683" w:type="dxa"/>
                  <w:tcBorders>
                    <w:top w:val="single" w:color="auto" w:sz="4" w:space="0"/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0.13°</w:t>
                  </w:r>
                </w:p>
              </w:tc>
              <w:tc>
                <w:tcPr>
                  <w:tcW w:w="3268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68" w:hRule="atLeast"/>
              </w:trPr>
              <w:tc>
                <w:tcPr>
                  <w:tcW w:w="143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88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033-026-202303</w:t>
                  </w:r>
                </w:p>
              </w:tc>
              <w:tc>
                <w:tcPr>
                  <w:tcW w:w="168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0.26°</w:t>
                  </w:r>
                </w:p>
              </w:tc>
              <w:tc>
                <w:tcPr>
                  <w:tcW w:w="168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0.15°</w:t>
                  </w:r>
                </w:p>
              </w:tc>
              <w:tc>
                <w:tcPr>
                  <w:tcW w:w="3268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1095" w:hRule="atLeast"/>
              </w:trPr>
              <w:tc>
                <w:tcPr>
                  <w:tcW w:w="1431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 w:eastAsia="宋体"/>
                    </w:rPr>
                  </w:pPr>
                  <w:r>
                    <w:rPr>
                      <w:rFonts w:hint="eastAsia" w:ascii="宋体" w:hAnsi="宋体" w:eastAsia="宋体" w:cs="宋体"/>
                      <w:sz w:val="21"/>
                      <w:szCs w:val="21"/>
                      <w:lang w:val="en-US" w:eastAsia="zh-CN"/>
                    </w:rPr>
                    <w:t>右后视镜总成</w:t>
                  </w:r>
                </w:p>
              </w:tc>
              <w:tc>
                <w:tcPr>
                  <w:tcW w:w="1887" w:type="dxa"/>
                  <w:vAlign w:val="center"/>
                </w:tcPr>
                <w:p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033-036</w:t>
                  </w:r>
                  <w:bookmarkStart w:id="0" w:name="_GoBack"/>
                  <w:bookmarkEnd w:id="0"/>
                  <w:r>
                    <w:rPr>
                      <w:rFonts w:hint="eastAsia" w:asciiTheme="minorEastAsia" w:hAnsiTheme="minorEastAsia"/>
                      <w:szCs w:val="21"/>
                      <w:lang w:val="en-US" w:eastAsia="zh-CN"/>
                    </w:rPr>
                    <w:t>-202303</w:t>
                  </w:r>
                </w:p>
              </w:tc>
              <w:tc>
                <w:tcPr>
                  <w:tcW w:w="1689" w:type="dxa"/>
                  <w:tcBorders>
                    <w:righ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0.22°</w:t>
                  </w:r>
                </w:p>
              </w:tc>
              <w:tc>
                <w:tcPr>
                  <w:tcW w:w="1683" w:type="dxa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default" w:ascii="宋体" w:hAnsi="宋体" w:eastAsiaTheme="minorEastAsia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lang w:val="en-US" w:eastAsia="zh-CN"/>
                    </w:rPr>
                    <w:t>0.13°</w:t>
                  </w:r>
                </w:p>
              </w:tc>
              <w:tc>
                <w:tcPr>
                  <w:tcW w:w="3268" w:type="dxa"/>
                  <w:vMerge w:val="continue"/>
                  <w:tcBorders>
                    <w:left w:val="single" w:color="auto" w:sz="4" w:space="0"/>
                  </w:tcBorders>
                  <w:vAlign w:val="center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lang w:val="en-US" w:eastAsia="zh-CN"/>
                    </w:rPr>
                  </w:pP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2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3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9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8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5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62" w:hRule="atLeast"/>
        </w:trPr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962275" cy="2209800"/>
                  <wp:effectExtent l="0" t="0" r="9525" b="0"/>
                  <wp:docPr id="6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drawing>
                <wp:inline distT="0" distB="0" distL="114300" distR="114300">
                  <wp:extent cx="2962275" cy="2209800"/>
                  <wp:effectExtent l="0" t="0" r="9525" b="0"/>
                  <wp:docPr id="7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5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䅂䍄䕅⯋컌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ËÎÌå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hint="eastAsia" w:ascii="宋体" w:hAnsi="宋体" w:eastAsia="宋体"/>
        <w:sz w:val="21"/>
        <w:szCs w:val="21"/>
        <w:lang w:val="en-US" w:eastAsia="zh-CN"/>
      </w:rPr>
      <w:t>GR20230317SQS033-0093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FC91163"/>
    <w:multiLevelType w:val="multilevel"/>
    <w:tmpl w:val="1FC91163"/>
    <w:lvl w:ilvl="0" w:tentative="0">
      <w:start w:val="6"/>
      <w:numFmt w:val="decimal"/>
      <w:suff w:val="nothing"/>
      <w:lvlText w:val="%1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color w:val="auto"/>
        <w:sz w:val="21"/>
        <w:szCs w:val="21"/>
      </w:rPr>
    </w:lvl>
    <w:lvl w:ilvl="1" w:tentative="0">
      <w:start w:val="1"/>
      <w:numFmt w:val="decimal"/>
      <w:suff w:val="nothing"/>
      <w:lvlText w:val="%1.%2　"/>
      <w:lvlJc w:val="left"/>
      <w:pPr>
        <w:ind w:left="993" w:firstLine="0"/>
      </w:pPr>
      <w:rPr>
        <w:rFonts w:hint="eastAsia" w:ascii="黑体" w:hAnsi="Times New Roman" w:eastAsia="黑体" w:cs="Times New Roman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 w:tentative="0">
      <w:start w:val="1"/>
      <w:numFmt w:val="decimal"/>
      <w:pStyle w:val="16"/>
      <w:suff w:val="nothing"/>
      <w:lvlText w:val="4.1.%3"/>
      <w:lvlJc w:val="left"/>
      <w:pPr>
        <w:ind w:left="0" w:firstLine="0"/>
      </w:pPr>
      <w:rPr>
        <w:rFonts w:hint="eastAsia" w:ascii="宋体" w:hAnsi="宋体" w:eastAsia="宋体"/>
        <w:b w:val="0"/>
        <w:i w:val="0"/>
        <w:sz w:val="21"/>
      </w:rPr>
    </w:lvl>
    <w:lvl w:ilvl="3" w:tentative="0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 w:tentative="0">
      <w:start w:val="1"/>
      <w:numFmt w:val="decimal"/>
      <w:suff w:val="nothing"/>
      <w:lvlText w:val="%1.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7C38"/>
    <w:rsid w:val="00015ED1"/>
    <w:rsid w:val="00021FB0"/>
    <w:rsid w:val="00026DC0"/>
    <w:rsid w:val="0003084B"/>
    <w:rsid w:val="000364BC"/>
    <w:rsid w:val="00047038"/>
    <w:rsid w:val="000477C6"/>
    <w:rsid w:val="000566D8"/>
    <w:rsid w:val="000627BB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1904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07594"/>
    <w:rsid w:val="00235C75"/>
    <w:rsid w:val="002469A6"/>
    <w:rsid w:val="00251910"/>
    <w:rsid w:val="00263CEC"/>
    <w:rsid w:val="002823E6"/>
    <w:rsid w:val="0029044D"/>
    <w:rsid w:val="00291E93"/>
    <w:rsid w:val="002940D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A25"/>
    <w:rsid w:val="00345B54"/>
    <w:rsid w:val="00381A91"/>
    <w:rsid w:val="00385F54"/>
    <w:rsid w:val="003918D0"/>
    <w:rsid w:val="003A471E"/>
    <w:rsid w:val="003B38CE"/>
    <w:rsid w:val="003B41FB"/>
    <w:rsid w:val="003B55E2"/>
    <w:rsid w:val="003C468C"/>
    <w:rsid w:val="003C4C73"/>
    <w:rsid w:val="003C5446"/>
    <w:rsid w:val="003F4A45"/>
    <w:rsid w:val="003F4D03"/>
    <w:rsid w:val="00410E90"/>
    <w:rsid w:val="00434A79"/>
    <w:rsid w:val="00441A8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36A3F"/>
    <w:rsid w:val="00542EFF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B26"/>
    <w:rsid w:val="00640FA4"/>
    <w:rsid w:val="00642595"/>
    <w:rsid w:val="0064311A"/>
    <w:rsid w:val="00644B89"/>
    <w:rsid w:val="006561C1"/>
    <w:rsid w:val="00666611"/>
    <w:rsid w:val="00676BCC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423A7"/>
    <w:rsid w:val="00745198"/>
    <w:rsid w:val="007501BC"/>
    <w:rsid w:val="00755C28"/>
    <w:rsid w:val="00756B0C"/>
    <w:rsid w:val="007624F4"/>
    <w:rsid w:val="00770EAF"/>
    <w:rsid w:val="00776D6B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5418"/>
    <w:rsid w:val="008C5066"/>
    <w:rsid w:val="008C6D9C"/>
    <w:rsid w:val="008D7A23"/>
    <w:rsid w:val="008F768C"/>
    <w:rsid w:val="00913800"/>
    <w:rsid w:val="009157F8"/>
    <w:rsid w:val="0093425C"/>
    <w:rsid w:val="00944771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55D1F"/>
    <w:rsid w:val="00A6320D"/>
    <w:rsid w:val="00A65363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20ACB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CF3D40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A0E7D"/>
    <w:rsid w:val="00DC4303"/>
    <w:rsid w:val="00DC4540"/>
    <w:rsid w:val="00DC72CA"/>
    <w:rsid w:val="00DC759B"/>
    <w:rsid w:val="00DE1D71"/>
    <w:rsid w:val="00DF1959"/>
    <w:rsid w:val="00DF2EB2"/>
    <w:rsid w:val="00DF3BD6"/>
    <w:rsid w:val="00E00E88"/>
    <w:rsid w:val="00E215EF"/>
    <w:rsid w:val="00E2539A"/>
    <w:rsid w:val="00E26C78"/>
    <w:rsid w:val="00E27DE1"/>
    <w:rsid w:val="00E6671F"/>
    <w:rsid w:val="00E83170"/>
    <w:rsid w:val="00E832D7"/>
    <w:rsid w:val="00E87AE2"/>
    <w:rsid w:val="00E940D0"/>
    <w:rsid w:val="00E95975"/>
    <w:rsid w:val="00EA2E63"/>
    <w:rsid w:val="00EB2A3D"/>
    <w:rsid w:val="00EC37E2"/>
    <w:rsid w:val="00EC4941"/>
    <w:rsid w:val="00EE148F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66F8C"/>
    <w:rsid w:val="00F8503A"/>
    <w:rsid w:val="00F9789A"/>
    <w:rsid w:val="00FA292F"/>
    <w:rsid w:val="00FD1318"/>
    <w:rsid w:val="00FD4545"/>
    <w:rsid w:val="00FD5A51"/>
    <w:rsid w:val="01761E20"/>
    <w:rsid w:val="05341DD6"/>
    <w:rsid w:val="087F5A5E"/>
    <w:rsid w:val="08F024B8"/>
    <w:rsid w:val="09F14739"/>
    <w:rsid w:val="0CC14EFE"/>
    <w:rsid w:val="1088747A"/>
    <w:rsid w:val="11235F50"/>
    <w:rsid w:val="161E22B6"/>
    <w:rsid w:val="1A127D96"/>
    <w:rsid w:val="1C3404B6"/>
    <w:rsid w:val="1DB23D88"/>
    <w:rsid w:val="20A35C0A"/>
    <w:rsid w:val="21354B49"/>
    <w:rsid w:val="252D2B24"/>
    <w:rsid w:val="290D27BA"/>
    <w:rsid w:val="2B674404"/>
    <w:rsid w:val="2D5447FE"/>
    <w:rsid w:val="2D6B31FC"/>
    <w:rsid w:val="310F1977"/>
    <w:rsid w:val="3185243F"/>
    <w:rsid w:val="337771AE"/>
    <w:rsid w:val="33DA12C1"/>
    <w:rsid w:val="35F03248"/>
    <w:rsid w:val="37A442EA"/>
    <w:rsid w:val="37E27C6B"/>
    <w:rsid w:val="37F660B4"/>
    <w:rsid w:val="3B3B4F65"/>
    <w:rsid w:val="3C8666B4"/>
    <w:rsid w:val="3D69400B"/>
    <w:rsid w:val="450D7972"/>
    <w:rsid w:val="45441E26"/>
    <w:rsid w:val="49250B94"/>
    <w:rsid w:val="495239EA"/>
    <w:rsid w:val="4A1277D9"/>
    <w:rsid w:val="4E66134C"/>
    <w:rsid w:val="5C78796F"/>
    <w:rsid w:val="5CD10A57"/>
    <w:rsid w:val="5F6D4EA9"/>
    <w:rsid w:val="62C63DA4"/>
    <w:rsid w:val="64CC0858"/>
    <w:rsid w:val="65ED4F2A"/>
    <w:rsid w:val="6B2036AC"/>
    <w:rsid w:val="728E1BE5"/>
    <w:rsid w:val="73216B57"/>
    <w:rsid w:val="73905147"/>
    <w:rsid w:val="75E061D7"/>
    <w:rsid w:val="76961786"/>
    <w:rsid w:val="7D074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6">
    <w:name w:val="编号列项（三级）"/>
    <w:qFormat/>
    <w:uiPriority w:val="0"/>
    <w:pPr>
      <w:numPr>
        <w:ilvl w:val="2"/>
        <w:numId w:val="1"/>
      </w:numPr>
    </w:pPr>
    <w:rPr>
      <w:rFonts w:ascii="宋体" w:hAnsi="Times New Roman" w:eastAsia="宋体" w:cs="Times New Roman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D6213-F6BD-4249-9F77-8AD5AE4C2C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5</Pages>
  <Words>785</Words>
  <Characters>1023</Characters>
  <Lines>8</Lines>
  <Paragraphs>2</Paragraphs>
  <TotalTime>3</TotalTime>
  <ScaleCrop>false</ScaleCrop>
  <LinksUpToDate>false</LinksUpToDate>
  <CharactersWithSpaces>1083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2022-09-23T05:27:00Z</cp:lastPrinted>
  <dcterms:modified xsi:type="dcterms:W3CDTF">2023-04-24T09:05:31Z</dcterms:modified>
  <cp:revision>261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C51B4FA5D9DD4BBDA3282C1014ABD8E6</vt:lpwstr>
  </property>
</Properties>
</file>