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812" w:rsidRDefault="003F2EE1">
      <w:pPr>
        <w:spacing w:line="360" w:lineRule="auto"/>
        <w:ind w:firstLineChars="800" w:firstLine="3840"/>
        <w:rPr>
          <w:rFonts w:ascii="宋体" w:eastAsia="宋体" w:hAnsi="宋体" w:cs="宋体"/>
          <w:sz w:val="48"/>
          <w:szCs w:val="48"/>
        </w:rPr>
      </w:pPr>
      <w:r>
        <w:rPr>
          <w:rFonts w:ascii="宋体" w:eastAsia="宋体" w:hAnsi="宋体" w:cs="宋体" w:hint="eastAsia"/>
          <w:sz w:val="48"/>
          <w:szCs w:val="48"/>
        </w:rPr>
        <w:t>快递服务合同</w:t>
      </w:r>
    </w:p>
    <w:p w:rsidR="004A7812" w:rsidRPr="0089146A" w:rsidRDefault="003F2EE1" w:rsidP="00765827">
      <w:pPr>
        <w:widowControl/>
        <w:shd w:val="clear" w:color="auto" w:fill="FFFFFF"/>
        <w:wordWrap w:val="0"/>
        <w:ind w:firstLineChars="200" w:firstLine="482"/>
        <w:jc w:val="left"/>
        <w:rPr>
          <w:rFonts w:ascii="微软雅黑" w:eastAsia="微软雅黑" w:hAnsi="微软雅黑" w:cs="宋体"/>
          <w:b/>
          <w:bCs/>
          <w:color w:val="333333"/>
          <w:kern w:val="0"/>
          <w:szCs w:val="21"/>
          <w:bdr w:val="none" w:sz="0" w:space="0" w:color="auto" w:frame="1"/>
        </w:rPr>
      </w:pPr>
      <w:r>
        <w:rPr>
          <w:rFonts w:ascii="仿宋" w:eastAsia="仿宋" w:hAnsi="仿宋" w:cs="仿宋" w:hint="eastAsia"/>
          <w:b/>
          <w:bCs/>
          <w:sz w:val="24"/>
          <w:szCs w:val="24"/>
        </w:rPr>
        <w:t>甲方（托运方）：</w:t>
      </w:r>
      <w:r w:rsidR="00765827">
        <w:rPr>
          <w:rFonts w:ascii="微软雅黑" w:eastAsia="微软雅黑" w:hAnsi="微软雅黑" w:cs="宋体" w:hint="eastAsia"/>
          <w:bCs/>
          <w:color w:val="333333"/>
          <w:kern w:val="0"/>
          <w:szCs w:val="21"/>
          <w:u w:val="single"/>
          <w:bdr w:val="none" w:sz="0" w:space="0" w:color="auto" w:frame="1"/>
        </w:rPr>
        <w:t xml:space="preserve">    </w:t>
      </w:r>
      <w:r w:rsidR="00765827" w:rsidRPr="006F5D5D">
        <w:rPr>
          <w:rFonts w:ascii="仿宋" w:eastAsia="仿宋" w:hAnsi="仿宋" w:cs="宋体" w:hint="eastAsia"/>
          <w:bCs/>
          <w:color w:val="333333"/>
          <w:kern w:val="0"/>
          <w:szCs w:val="21"/>
          <w:u w:val="single"/>
          <w:bdr w:val="none" w:sz="0" w:space="0" w:color="auto" w:frame="1"/>
        </w:rPr>
        <w:t xml:space="preserve"> </w:t>
      </w:r>
      <w:r w:rsidR="00765827" w:rsidRPr="006F5D5D">
        <w:rPr>
          <w:rFonts w:ascii="仿宋" w:eastAsia="仿宋" w:hAnsi="仿宋" w:cs="宋体" w:hint="eastAsia"/>
          <w:b/>
          <w:bCs/>
          <w:color w:val="333333"/>
          <w:kern w:val="0"/>
          <w:szCs w:val="21"/>
          <w:u w:val="single"/>
          <w:bdr w:val="none" w:sz="0" w:space="0" w:color="auto" w:frame="1"/>
        </w:rPr>
        <w:t>安路普(北京)汽车技术有限公司</w:t>
      </w:r>
      <w:r w:rsidR="00765827" w:rsidRPr="006F5D5D">
        <w:rPr>
          <w:rFonts w:ascii="微软雅黑" w:eastAsia="微软雅黑" w:hAnsi="微软雅黑" w:cs="宋体" w:hint="eastAsia"/>
          <w:b/>
          <w:bCs/>
          <w:color w:val="333333"/>
          <w:kern w:val="0"/>
          <w:szCs w:val="21"/>
          <w:u w:val="single"/>
          <w:bdr w:val="none" w:sz="0" w:space="0" w:color="auto" w:frame="1"/>
        </w:rPr>
        <w:t xml:space="preserve">  </w:t>
      </w:r>
      <w:r w:rsidR="00765827">
        <w:rPr>
          <w:rFonts w:ascii="微软雅黑" w:eastAsia="微软雅黑" w:hAnsi="微软雅黑" w:cs="宋体" w:hint="eastAsia"/>
          <w:bCs/>
          <w:color w:val="333333"/>
          <w:kern w:val="0"/>
          <w:szCs w:val="21"/>
          <w:u w:val="single"/>
          <w:bdr w:val="none" w:sz="0" w:space="0" w:color="auto" w:frame="1"/>
        </w:rPr>
        <w:t xml:space="preserve">                        </w:t>
      </w:r>
      <w:r w:rsidR="00765827">
        <w:rPr>
          <w:rFonts w:ascii="微软雅黑" w:eastAsia="微软雅黑" w:hAnsi="微软雅黑" w:cs="宋体"/>
          <w:bCs/>
          <w:color w:val="333333"/>
          <w:kern w:val="0"/>
          <w:szCs w:val="21"/>
          <w:u w:val="single"/>
          <w:bdr w:val="none" w:sz="0" w:space="0" w:color="auto" w:frame="1"/>
        </w:rPr>
        <w:t xml:space="preserve">            </w:t>
      </w:r>
      <w:r w:rsidR="00765827">
        <w:rPr>
          <w:rFonts w:ascii="微软雅黑" w:eastAsia="微软雅黑" w:hAnsi="微软雅黑" w:cs="宋体" w:hint="eastAsia"/>
          <w:bCs/>
          <w:color w:val="333333"/>
          <w:kern w:val="0"/>
          <w:szCs w:val="21"/>
          <w:u w:val="single"/>
          <w:bdr w:val="none" w:sz="0" w:space="0" w:color="auto" w:frame="1"/>
        </w:rPr>
        <w:t xml:space="preserve">   </w:t>
      </w:r>
    </w:p>
    <w:p w:rsidR="004A7812" w:rsidRDefault="003F2EE1">
      <w:pPr>
        <w:spacing w:line="400" w:lineRule="exact"/>
        <w:ind w:firstLineChars="200" w:firstLine="482"/>
        <w:rPr>
          <w:rFonts w:ascii="仿宋" w:eastAsia="仿宋" w:hAnsi="仿宋" w:cs="仿宋"/>
          <w:b/>
          <w:bCs/>
          <w:sz w:val="24"/>
          <w:szCs w:val="24"/>
        </w:rPr>
      </w:pPr>
      <w:bookmarkStart w:id="0" w:name="OLE_LINK1"/>
      <w:r>
        <w:rPr>
          <w:rFonts w:ascii="仿宋" w:eastAsia="仿宋" w:hAnsi="仿宋" w:cs="仿宋" w:hint="eastAsia"/>
          <w:b/>
          <w:bCs/>
          <w:sz w:val="24"/>
          <w:szCs w:val="24"/>
        </w:rPr>
        <w:t>注册地址：</w:t>
      </w:r>
      <w:r>
        <w:rPr>
          <w:rFonts w:ascii="仿宋" w:eastAsia="仿宋" w:hAnsi="仿宋" w:cs="仿宋" w:hint="eastAsia"/>
          <w:b/>
          <w:bCs/>
          <w:sz w:val="24"/>
          <w:szCs w:val="24"/>
          <w:u w:val="single"/>
        </w:rPr>
        <w:t> </w:t>
      </w:r>
      <w:r w:rsidR="006F5D5D">
        <w:rPr>
          <w:rFonts w:ascii="仿宋" w:eastAsia="仿宋" w:hAnsi="仿宋" w:cs="仿宋" w:hint="eastAsia"/>
          <w:b/>
          <w:bCs/>
          <w:sz w:val="24"/>
          <w:szCs w:val="24"/>
          <w:u w:val="single"/>
        </w:rPr>
        <w:t>北京市</w:t>
      </w:r>
      <w:r w:rsidR="006F5D5D">
        <w:rPr>
          <w:rFonts w:ascii="仿宋" w:eastAsia="仿宋" w:hAnsi="仿宋" w:cs="仿宋"/>
          <w:b/>
          <w:bCs/>
          <w:sz w:val="24"/>
          <w:szCs w:val="24"/>
          <w:u w:val="single"/>
        </w:rPr>
        <w:t>昌平区流村镇北流村北流村工业园</w:t>
      </w:r>
      <w:r w:rsidR="006F5D5D">
        <w:rPr>
          <w:rFonts w:ascii="仿宋" w:eastAsia="仿宋" w:hAnsi="仿宋" w:cs="仿宋" w:hint="eastAsia"/>
          <w:b/>
          <w:bCs/>
          <w:sz w:val="24"/>
          <w:szCs w:val="24"/>
          <w:u w:val="single"/>
        </w:rPr>
        <w:t xml:space="preserve">                         </w:t>
      </w:r>
      <w:r>
        <w:rPr>
          <w:rFonts w:ascii="仿宋" w:eastAsia="仿宋" w:hAnsi="仿宋" w:cs="仿宋" w:hint="eastAsia"/>
          <w:b/>
          <w:bCs/>
          <w:sz w:val="24"/>
          <w:szCs w:val="24"/>
          <w:u w:val="single"/>
        </w:rPr>
        <w:t> </w:t>
      </w:r>
      <w:r>
        <w:rPr>
          <w:rFonts w:ascii="仿宋" w:eastAsia="仿宋" w:hAnsi="仿宋" w:cs="仿宋"/>
          <w:b/>
          <w:bCs/>
          <w:sz w:val="24"/>
          <w:szCs w:val="24"/>
          <w:u w:val="single"/>
        </w:rPr>
        <w:t xml:space="preserve">   </w:t>
      </w:r>
      <w:r>
        <w:rPr>
          <w:rFonts w:ascii="仿宋" w:eastAsia="仿宋" w:hAnsi="仿宋" w:cs="仿宋" w:hint="eastAsia"/>
          <w:b/>
          <w:bCs/>
          <w:sz w:val="24"/>
          <w:szCs w:val="24"/>
          <w:u w:val="single"/>
        </w:rPr>
        <w:t xml:space="preserve"> </w:t>
      </w:r>
      <w:bookmarkEnd w:id="0"/>
    </w:p>
    <w:p w:rsidR="004A7812" w:rsidRDefault="003F2EE1">
      <w:p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乙方（承运方）：</w:t>
      </w:r>
      <w:r>
        <w:rPr>
          <w:rFonts w:ascii="仿宋" w:eastAsia="仿宋" w:hAnsi="仿宋" w:cs="仿宋" w:hint="eastAsia"/>
          <w:b/>
          <w:bCs/>
          <w:sz w:val="24"/>
          <w:szCs w:val="24"/>
          <w:u w:val="single"/>
        </w:rPr>
        <w:t>  </w:t>
      </w:r>
      <w:r>
        <w:rPr>
          <w:rFonts w:ascii="仿宋" w:eastAsia="仿宋" w:hAnsi="仿宋" w:cs="仿宋"/>
          <w:b/>
          <w:bCs/>
          <w:sz w:val="24"/>
          <w:szCs w:val="24"/>
          <w:u w:val="single"/>
        </w:rPr>
        <w:t>北京跨越速递有限公司</w:t>
      </w:r>
      <w:r>
        <w:rPr>
          <w:rFonts w:ascii="仿宋" w:eastAsia="仿宋" w:hAnsi="仿宋" w:cs="仿宋" w:hint="eastAsia"/>
          <w:b/>
          <w:bCs/>
          <w:sz w:val="24"/>
          <w:szCs w:val="24"/>
          <w:u w:val="single"/>
        </w:rPr>
        <w:t xml:space="preserve">                               </w:t>
      </w:r>
      <w:r>
        <w:rPr>
          <w:rFonts w:ascii="仿宋" w:eastAsia="仿宋" w:hAnsi="仿宋" w:cs="仿宋"/>
          <w:b/>
          <w:bCs/>
          <w:sz w:val="24"/>
          <w:szCs w:val="24"/>
          <w:u w:val="single"/>
        </w:rPr>
        <w:t xml:space="preserve">  </w:t>
      </w:r>
      <w:r>
        <w:rPr>
          <w:rFonts w:ascii="仿宋" w:eastAsia="仿宋" w:hAnsi="仿宋" w:cs="仿宋" w:hint="eastAsia"/>
          <w:b/>
          <w:bCs/>
          <w:sz w:val="24"/>
          <w:szCs w:val="24"/>
          <w:u w:val="single"/>
        </w:rPr>
        <w:t xml:space="preserve">  </w:t>
      </w:r>
    </w:p>
    <w:p w:rsidR="004A7812" w:rsidRDefault="003F2EE1">
      <w:pPr>
        <w:spacing w:line="400" w:lineRule="exact"/>
        <w:ind w:firstLineChars="200" w:firstLine="482"/>
        <w:rPr>
          <w:rFonts w:ascii="仿宋" w:eastAsia="仿宋" w:hAnsi="仿宋" w:cs="仿宋"/>
          <w:sz w:val="24"/>
          <w:szCs w:val="24"/>
          <w:u w:val="single"/>
        </w:rPr>
      </w:pPr>
      <w:r>
        <w:rPr>
          <w:rFonts w:ascii="仿宋" w:eastAsia="仿宋" w:hAnsi="仿宋" w:cs="仿宋" w:hint="eastAsia"/>
          <w:b/>
          <w:bCs/>
          <w:sz w:val="24"/>
          <w:szCs w:val="24"/>
        </w:rPr>
        <w:t>注册地址：</w:t>
      </w:r>
      <w:r>
        <w:rPr>
          <w:rFonts w:ascii="仿宋" w:eastAsia="仿宋" w:hAnsi="仿宋" w:cs="仿宋" w:hint="eastAsia"/>
          <w:b/>
          <w:bCs/>
          <w:sz w:val="24"/>
          <w:szCs w:val="24"/>
          <w:u w:val="single"/>
        </w:rPr>
        <w:t>  </w:t>
      </w:r>
      <w:r>
        <w:rPr>
          <w:rFonts w:ascii="仿宋" w:eastAsia="仿宋" w:hAnsi="仿宋" w:cs="仿宋"/>
          <w:b/>
          <w:bCs/>
          <w:sz w:val="24"/>
          <w:szCs w:val="24"/>
          <w:u w:val="single"/>
        </w:rPr>
        <w:t>北京市顺义区高丽营镇金马工业园一街11号</w:t>
      </w:r>
      <w:r>
        <w:rPr>
          <w:rFonts w:ascii="仿宋" w:eastAsia="仿宋" w:hAnsi="仿宋" w:cs="仿宋" w:hint="eastAsia"/>
          <w:b/>
          <w:bCs/>
          <w:sz w:val="24"/>
          <w:szCs w:val="24"/>
          <w:u w:val="single"/>
        </w:rPr>
        <w:t>    </w:t>
      </w:r>
      <w:r>
        <w:rPr>
          <w:rFonts w:ascii="仿宋" w:eastAsia="仿宋" w:hAnsi="仿宋" w:cs="仿宋" w:hint="eastAsia"/>
          <w:sz w:val="24"/>
          <w:szCs w:val="24"/>
          <w:u w:val="single"/>
        </w:rPr>
        <w:t xml:space="preserve">                                    </w:t>
      </w:r>
    </w:p>
    <w:p w:rsidR="004A7812" w:rsidRDefault="003F2EE1">
      <w:pPr>
        <w:spacing w:line="400" w:lineRule="exact"/>
        <w:ind w:firstLineChars="200" w:firstLine="480"/>
        <w:rPr>
          <w:rFonts w:ascii="仿宋" w:eastAsia="仿宋" w:hAnsi="仿宋" w:cs="仿宋"/>
          <w:b/>
          <w:sz w:val="28"/>
          <w:szCs w:val="28"/>
          <w:u w:val="single"/>
        </w:rPr>
      </w:pPr>
      <w:r>
        <w:rPr>
          <w:rFonts w:ascii="仿宋" w:eastAsia="仿宋" w:hAnsi="仿宋" w:cs="仿宋" w:hint="eastAsia"/>
          <w:sz w:val="24"/>
          <w:szCs w:val="24"/>
        </w:rPr>
        <w:t>根据中华人民共和国相关法律、法规，在平等、自愿、公平的基础上，甲乙双方就乙方为甲方提供国内快递服务之事宜签订本合同，以资双方共同遵守。</w:t>
      </w:r>
    </w:p>
    <w:p w:rsidR="004A7812" w:rsidRDefault="003F2EE1">
      <w:p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一、 服务内容及确认</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1.1服务内容：乙方按甲方的要求将甲方的托寄物在约定的时间内安全地送达甲方指定的收件地址及收件人，甲方向乙方支付快递服务费用。</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1.2服务确认：甲方可通过跨越速运全国服务热线95324、跨越速运APP、小程序、微信公众号、跨越速运官网或者直接联系乙方销售人员等途径发出快递指令，甲方应当如实填写运单信息。甲方的上述指令视为对该票托寄物的收派服务的要约，乙方对甲方的上述指令予以确认或直接到甲方处收取托寄物视为对该票托寄物的收派服务的承诺，乙方作出承诺后，托寄物的收派服务关系即成立。</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bCs/>
          <w:sz w:val="24"/>
          <w:szCs w:val="24"/>
        </w:rPr>
        <w:t>1.3</w:t>
      </w:r>
      <w:r>
        <w:rPr>
          <w:rFonts w:ascii="仿宋" w:eastAsia="仿宋" w:hAnsi="仿宋" w:cs="仿宋" w:hint="eastAsia"/>
          <w:sz w:val="24"/>
          <w:szCs w:val="24"/>
        </w:rPr>
        <w:t>为方便业务展开，合同签署后乙方将甲方信息录入乙方数据系统，并生成甲方在乙方系统中的客户编码。客户编码和甲方授权的人员的手机号码绑定，甲方登录乙方下单系统需要使用绑定的手机号码接收验证码；甲方应妥善保管客户编码及谨慎授权人员绑定手机号码，所有通过客户编码及绑定的手机号码登陆乙方系统进行的操作均视为甲方行为。乙方根据甲方客户编码识别甲方托运信息并进行最终结算。为便捷双方业务合作及对甲方客户信息的保护，乙方采用电子运单并可能依据甲方要求隐藏收件人、发件人信息。为避免双方在计算费用时发生纠纷，双方一致同意依据电子运单上的编码、单号在乙方物流系统中显示的详细信息为准。</w:t>
      </w:r>
    </w:p>
    <w:p w:rsidR="004A7812" w:rsidRDefault="003F2EE1">
      <w:pPr>
        <w:spacing w:line="400" w:lineRule="exact"/>
        <w:ind w:firstLineChars="200" w:firstLine="482"/>
        <w:rPr>
          <w:rFonts w:ascii="仿宋" w:eastAsia="仿宋" w:hAnsi="仿宋" w:cs="仿宋"/>
          <w:b/>
          <w:sz w:val="24"/>
          <w:szCs w:val="24"/>
        </w:rPr>
      </w:pPr>
      <w:r>
        <w:rPr>
          <w:rFonts w:ascii="仿宋" w:eastAsia="仿宋" w:hAnsi="仿宋" w:cs="仿宋" w:hint="eastAsia"/>
          <w:b/>
          <w:bCs/>
          <w:kern w:val="0"/>
          <w:sz w:val="24"/>
          <w:szCs w:val="24"/>
          <w:shd w:val="clear" w:color="auto" w:fill="FFFFFF"/>
        </w:rPr>
        <w:t xml:space="preserve"> </w:t>
      </w:r>
      <w:r>
        <w:rPr>
          <w:rFonts w:ascii="仿宋" w:eastAsia="仿宋" w:hAnsi="仿宋" w:cs="仿宋" w:hint="eastAsia"/>
          <w:b/>
          <w:sz w:val="24"/>
          <w:szCs w:val="24"/>
        </w:rPr>
        <w:t>二、费用及结算方式</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2.1快递服务费（以下简称“服务费”）以甲乙双方签订的合同、《报价表》、《报价通知函》、快递单、甲方客户编码对应乙方系统中显示的详细信息、乙方按本合同约定方式发送的对账单、乙方开具发票确认的金额等作为计收依据。</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 xml:space="preserve">2.2甲方是否购买签回单服务：☑□是；□否。签回单服务费用:  </w:t>
      </w:r>
      <w:r w:rsidR="0089146A">
        <w:rPr>
          <w:rFonts w:ascii="仿宋" w:eastAsia="仿宋" w:hAnsi="仿宋" w:cs="仿宋"/>
          <w:sz w:val="24"/>
          <w:szCs w:val="24"/>
        </w:rPr>
        <w:t>7</w:t>
      </w:r>
      <w:r>
        <w:rPr>
          <w:rFonts w:ascii="仿宋" w:eastAsia="仿宋" w:hAnsi="仿宋" w:cs="仿宋" w:hint="eastAsia"/>
          <w:sz w:val="24"/>
          <w:szCs w:val="24"/>
        </w:rPr>
        <w:t xml:space="preserve">  元每票。</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2.3服务费计账周期：本月首日至本月尾日</w:t>
      </w:r>
      <w:r>
        <w:rPr>
          <w:rFonts w:ascii="仿宋" w:eastAsia="仿宋" w:hAnsi="仿宋" w:cs="仿宋"/>
          <w:sz w:val="24"/>
          <w:szCs w:val="24"/>
        </w:rPr>
        <w:t xml:space="preserve"> </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2.4服务费对账</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198120</wp:posOffset>
                </wp:positionV>
                <wp:extent cx="635" cy="0"/>
                <wp:effectExtent l="0" t="0" r="0" b="0"/>
                <wp:wrapNone/>
                <wp:docPr id="7" name="Line 2"/>
                <wp:cNvGraphicFramePr/>
                <a:graphic xmlns:a="http://schemas.openxmlformats.org/drawingml/2006/main">
                  <a:graphicData uri="http://schemas.microsoft.com/office/word/2010/wordprocessingShape">
                    <wps:wsp>
                      <wps:cNvCnPr/>
                      <wps:spPr>
                        <a:xfrm>
                          <a:off x="0" y="0"/>
                          <a:ext cx="635" cy="0"/>
                        </a:xfrm>
                        <a:prstGeom prst="line">
                          <a:avLst/>
                        </a:prstGeom>
                        <a:ln w="9525">
                          <a:solidFill>
                            <a:srgbClr val="000000"/>
                          </a:solidFill>
                        </a:ln>
                      </wps:spPr>
                      <wps:bodyPr/>
                    </wps:wsp>
                  </a:graphicData>
                </a:graphic>
              </wp:anchor>
            </w:drawing>
          </mc:Choice>
          <mc:Fallback xmlns:wpsCustomData="http://www.wps.cn/officeDocument/2013/wpsCustomData" xmlns:w16se="http://schemas.microsoft.com/office/word/2015/wordml/symex" xmlns:cx="http://schemas.microsoft.com/office/drawing/2014/chartex">
            <w:pict>
              <v:line id="Line 2" o:spid="_x0000_s1026" o:spt="20" style="position:absolute;left:0pt;margin-left:135pt;margin-top:15.6pt;height:0pt;width:0.05pt;z-index:251659264;mso-width-relative:page;mso-height-relative:page;" filled="f" stroked="t" coordsize="21600,21600" o:gfxdata="UEsDBAoAAAAAAIdO4kAAAAAAAAAAAAAAAAAEAAAAZHJzL1BLAwQUAAAACACHTuJAqpe+jtUAAAAJ&#10;AQAADwAAAGRycy9kb3ducmV2LnhtbE2PzU7DMBCE70i8g7VIXKrWTioBSuP0AOTGhVLEdRsvSUS8&#10;TmP3B56eRRzguLOjmW/K9dkP6khT7ANbyBYGFHETXM+the1LPb8DFROywyEwWfikCOvq8qLEwoUT&#10;P9Nxk1olIRwLtNClNBZax6Yjj3ERRmL5vYfJY5JzarWb8CThftC5MTfaY8/S0OFI9x01H5uDtxDr&#10;V9rXX7NmZt6WbaB8//D0iNZeX2VmBSrROf2Z4Qdf0KESpl04sItqsJDfGtmSLCyzHJQYRMhA7X4F&#10;XZX6/4LqG1BLAwQUAAAACACHTuJAX/gDp5cBAABGAwAADgAAAGRycy9lMm9Eb2MueG1srVJNTyMx&#10;DL0j8R+i3LdTuiqwo045UMEFLZVgf0CacTqR8iU7dNp/v05aCmIvHHYOGduxn/2es7jbeyd2gGRj&#10;6OTVZCoFBB17G7ad/PP68ONWCsoq9MrFAJ08AMm75eXFYkwtzOIQXQ8oGCRQO6ZODjmntmlID+AV&#10;TWKCwJcmoleZXdw2PaqR0b1rZtPpdTNG7BNGDUQcXR0v5QkRvwMYjbEaVlG/eQj5iIrgVGZKNNhE&#10;clmnNQZ0fjaGIAvXSWaa68lN2N6Us1kuVLtFlQarTyOo74zwhZNXNnDTM9RKZSXe0P4D5a3GSNHk&#10;iY6+ORKpijCLq+kXbV4GlaByYakpnUWn/werf+/WKGzfyRspgvK88CcbQMyKMmOilhPuwxpPHqU1&#10;Fpp7g778mYDYVzUPZzVhn4Xm4PXPuRT6Pd58FCWk/AjRi2J00nG/qp3aPVHmRpz6nlJ6uCDGTv6a&#10;z+Y1i6Kz/YN1rtwRbjf3DsVOlf3WrwzOCJ/S2HOBg4XOkUCxNrE/VF41zvLWstNTKPv77Nfqj+e/&#10;/A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ql76O1QAAAAkBAAAPAAAAAAAAAAEAIAAAACIAAABk&#10;cnMvZG93bnJldi54bWxQSwECFAAUAAAACACHTuJAX/gDp5cBAABGAwAADgAAAAAAAAABACAAAAAk&#10;AQAAZHJzL2Uyb0RvYy54bWxQSwUGAAAAAAYABgBZAQAALQUAAAAA&#10;">
                <v:fill on="f" focussize="0,0"/>
                <v:stroke color="#000000" joinstyle="round"/>
                <v:imagedata o:title=""/>
                <o:lock v:ext="edit" aspectratio="f"/>
              </v:line>
            </w:pict>
          </mc:Fallback>
        </mc:AlternateContent>
      </w:r>
      <w:r>
        <w:rPr>
          <w:rFonts w:ascii="仿宋" w:eastAsia="仿宋" w:hAnsi="仿宋" w:cs="仿宋" w:hint="eastAsia"/>
          <w:sz w:val="24"/>
          <w:szCs w:val="24"/>
        </w:rPr>
        <w:t>甲方应自收到乙方发送的对账单之日起3个工作日内回复确认。如有异议应在3个工作日内书面提出异议内容，否则视为甲方认可该对账单的内容准确、真实，双方应在异议之日起三个工作日内完成异议部分服务费的核对和确认。如至付款期限仍未完成核对，甲方应按对账单金额支付服务费，待核对无异议后，根据确认金额多退少补。</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2.5甲方应于每个计账周期结束后</w:t>
      </w:r>
      <w:r>
        <w:rPr>
          <w:rFonts w:ascii="仿宋" w:eastAsia="仿宋" w:hAnsi="仿宋" w:cs="仿宋" w:hint="eastAsia"/>
          <w:sz w:val="24"/>
          <w:szCs w:val="24"/>
          <w:u w:val="single"/>
        </w:rPr>
        <w:t xml:space="preserve">  25</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天内将本计账周期应付服务费以银行转账方式支</w:t>
      </w:r>
      <w:r>
        <w:rPr>
          <w:rFonts w:ascii="仿宋" w:eastAsia="仿宋" w:hAnsi="仿宋" w:cs="仿宋" w:hint="eastAsia"/>
          <w:sz w:val="24"/>
          <w:szCs w:val="24"/>
        </w:rPr>
        <w:lastRenderedPageBreak/>
        <w:t>付至乙方如下账户：</w:t>
      </w:r>
    </w:p>
    <w:p w:rsidR="004A7812" w:rsidRDefault="003F2EE1">
      <w:pPr>
        <w:spacing w:line="400" w:lineRule="exact"/>
        <w:ind w:firstLineChars="200" w:firstLine="480"/>
        <w:rPr>
          <w:rFonts w:ascii="仿宋" w:eastAsia="仿宋" w:hAnsi="仿宋" w:cs="仿宋"/>
          <w:sz w:val="24"/>
          <w:szCs w:val="24"/>
          <w:u w:val="single"/>
        </w:rPr>
      </w:pPr>
      <w:r>
        <w:rPr>
          <w:rFonts w:ascii="仿宋" w:eastAsia="仿宋" w:hAnsi="仿宋" w:cs="仿宋" w:hint="eastAsia"/>
          <w:sz w:val="24"/>
          <w:szCs w:val="24"/>
        </w:rPr>
        <w:t>账户名称：</w:t>
      </w:r>
      <w:r>
        <w:rPr>
          <w:rFonts w:ascii="仿宋" w:eastAsia="仿宋" w:hAnsi="仿宋" w:cs="仿宋" w:hint="eastAsia"/>
          <w:sz w:val="24"/>
          <w:szCs w:val="24"/>
          <w:u w:val="single"/>
        </w:rPr>
        <w:t xml:space="preserve">   </w:t>
      </w:r>
      <w:r>
        <w:rPr>
          <w:rFonts w:ascii="仿宋" w:eastAsia="仿宋" w:hAnsi="仿宋" w:cs="仿宋"/>
          <w:sz w:val="24"/>
          <w:szCs w:val="24"/>
          <w:u w:val="single"/>
        </w:rPr>
        <w:t>北京跨越速递有限公司</w:t>
      </w:r>
      <w:r>
        <w:rPr>
          <w:rFonts w:ascii="仿宋" w:eastAsia="仿宋" w:hAnsi="仿宋" w:cs="仿宋" w:hint="eastAsia"/>
          <w:sz w:val="24"/>
          <w:szCs w:val="24"/>
          <w:u w:val="single"/>
        </w:rPr>
        <w:t xml:space="preserve">                         </w:t>
      </w:r>
    </w:p>
    <w:p w:rsidR="004A7812" w:rsidRDefault="003F2EE1">
      <w:pPr>
        <w:spacing w:line="400" w:lineRule="exact"/>
        <w:ind w:firstLineChars="200" w:firstLine="480"/>
        <w:rPr>
          <w:rFonts w:ascii="仿宋" w:eastAsia="仿宋" w:hAnsi="仿宋" w:cs="仿宋"/>
          <w:sz w:val="24"/>
          <w:szCs w:val="24"/>
          <w:u w:val="single"/>
        </w:rPr>
      </w:pPr>
      <w:r>
        <w:rPr>
          <w:rFonts w:ascii="仿宋" w:eastAsia="仿宋" w:hAnsi="仿宋" w:cs="仿宋" w:hint="eastAsia"/>
          <w:sz w:val="24"/>
          <w:szCs w:val="24"/>
        </w:rPr>
        <w:t>开户行：</w:t>
      </w:r>
      <w:r>
        <w:rPr>
          <w:rFonts w:ascii="仿宋" w:eastAsia="仿宋" w:hAnsi="仿宋" w:cs="仿宋"/>
          <w:sz w:val="24"/>
          <w:szCs w:val="24"/>
          <w:u w:val="single"/>
        </w:rPr>
        <w:t xml:space="preserve">      中国建设银行股份有限公司北京顺义支行                        </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银行账户：</w:t>
      </w:r>
      <w:r>
        <w:rPr>
          <w:rFonts w:ascii="仿宋" w:eastAsia="仿宋" w:hAnsi="仿宋" w:cs="仿宋" w:hint="eastAsia"/>
          <w:sz w:val="24"/>
          <w:szCs w:val="24"/>
          <w:u w:val="single"/>
        </w:rPr>
        <w:t xml:space="preserve">    </w:t>
      </w:r>
      <w:r>
        <w:rPr>
          <w:rFonts w:ascii="仿宋" w:eastAsia="仿宋" w:hAnsi="仿宋" w:cs="仿宋"/>
          <w:sz w:val="24"/>
          <w:szCs w:val="24"/>
          <w:u w:val="single"/>
        </w:rPr>
        <w:t>11050175360000000144</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2.6 乙方应于收到甲方服务费后5个工作日内向甲方提供依法开具的相应金额的增值税专用发票。</w:t>
      </w:r>
    </w:p>
    <w:p w:rsidR="004A7812" w:rsidRDefault="003F2EE1">
      <w:pPr>
        <w:spacing w:line="400" w:lineRule="exact"/>
        <w:ind w:firstLineChars="200" w:firstLine="482"/>
        <w:rPr>
          <w:rFonts w:ascii="仿宋" w:eastAsia="仿宋" w:hAnsi="仿宋" w:cs="仿宋"/>
          <w:b/>
          <w:sz w:val="24"/>
          <w:szCs w:val="24"/>
        </w:rPr>
      </w:pPr>
      <w:r>
        <w:rPr>
          <w:rFonts w:ascii="仿宋" w:eastAsia="仿宋" w:hAnsi="仿宋" w:cs="仿宋" w:hint="eastAsia"/>
          <w:b/>
          <w:sz w:val="24"/>
          <w:szCs w:val="24"/>
        </w:rPr>
        <w:t>三、甲方的权利义务</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3.1甲方可以变更或取消托运单。甲方在平台订单中“货好时间”之前1小时内告知乙方，如承运车辆已派出，乙方按照实际车型与行驶距离收取车辆空跑费；如承运车辆未派出，甲方无须支付车辆空跑费。若托寄物已经发运，乙方按实际承运距离收取相应服务费。甲方应乙方要求变更托运时间的，不受上述限制，甲方无须支付变更或取消托运单的服务费用。</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3.2甲方应当按时与乙方进行结算，如有其他争议应与乙方积极另行协商解决，结算工作不受影响。</w:t>
      </w:r>
    </w:p>
    <w:p w:rsidR="004A7812" w:rsidRDefault="003F2EE1">
      <w:pPr>
        <w:spacing w:line="400" w:lineRule="exact"/>
        <w:ind w:firstLineChars="200" w:firstLine="480"/>
        <w:rPr>
          <w:rFonts w:ascii="仿宋" w:eastAsia="仿宋" w:hAnsi="仿宋" w:cs="仿宋"/>
          <w:b/>
          <w:sz w:val="24"/>
          <w:szCs w:val="24"/>
        </w:rPr>
      </w:pPr>
      <w:r>
        <w:rPr>
          <w:rFonts w:ascii="仿宋" w:eastAsia="仿宋" w:hAnsi="仿宋" w:cs="仿宋" w:hint="eastAsia"/>
          <w:sz w:val="24"/>
          <w:szCs w:val="24"/>
        </w:rPr>
        <w:t xml:space="preserve"> 3.3甲方在托寄物品时，应如实申报托寄物名称、数量、重量、声明价值等资料，准确、真实地填写运单之各项内容，否则发生一切不利后果概由甲方负责。</w:t>
      </w:r>
      <w:r>
        <w:rPr>
          <w:rFonts w:ascii="仿宋" w:eastAsia="仿宋" w:hAnsi="仿宋" w:cs="仿宋" w:hint="eastAsia"/>
          <w:bCs/>
          <w:sz w:val="24"/>
          <w:szCs w:val="24"/>
        </w:rPr>
        <w:t>对于不便当场称重的大件托寄物，由乙方运回点部进行复称，乙方将复称结果记载于运单上并通过短信通知甲方，</w:t>
      </w:r>
      <w:r>
        <w:rPr>
          <w:rFonts w:ascii="仿宋" w:eastAsia="仿宋" w:hAnsi="仿宋" w:cs="仿宋" w:hint="eastAsia"/>
          <w:b/>
          <w:sz w:val="24"/>
          <w:szCs w:val="24"/>
        </w:rPr>
        <w:t>甲方在收到乙方短信后24小时内未书面提出异议的或因退订短信无法接收复称短信的，视为甲方同意乙方复称的结果。</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3.4甲方应当按法律法规规定对托寄物进行妥善包装使其适合长途托寄。托寄方式有特殊要求时，甲方应当向乙方事先说明，由乙方决定是否承运。</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3.5甲方托寄物品时应遵守国家相关规定，保证托寄物符合国家法律法规的要求，不属于禁止生产、销售、传播的物品，不属于禁止或限制寄递的违禁品、假冒伪劣产品，符合国家规定的或与第三方约定的质量、安全、环保等标准，不会造成收件人或第三方的人身或财产损害，不侵犯第三方知识产权。</w:t>
      </w:r>
    </w:p>
    <w:p w:rsidR="004A7812" w:rsidRDefault="003F2EE1">
      <w:pPr>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3.6甲方应督促收件人及时开箱验货并签收，如开箱验收托寄物时间超过2小时的，乙方有权向甲方收取每小时人民币200元人工费。</w:t>
      </w:r>
      <w:r>
        <w:rPr>
          <w:rFonts w:ascii="仿宋" w:eastAsia="仿宋" w:hAnsi="仿宋" w:cs="仿宋" w:hint="eastAsia"/>
          <w:b/>
          <w:sz w:val="24"/>
          <w:szCs w:val="24"/>
        </w:rPr>
        <w:t>甲方或甲方指定收件人对托寄物确认签收后，该托寄物的毁损、灭失、短少等一切风险随之转移到甲方或指定收件人。</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3.7甲方委托乙方代为收取货款的，乙方不承担货款无法收回的责任；甲方和付款人的纠纷由甲方自行解决。</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3.8甲方发错货、发货数量不符或产品质量问题，导致收件人拒收的，因此而产生的返程服务费、仓储费等由甲方承担。</w:t>
      </w:r>
    </w:p>
    <w:p w:rsidR="004A7812" w:rsidRDefault="003F2EE1">
      <w:pPr>
        <w:spacing w:line="400" w:lineRule="exact"/>
        <w:ind w:firstLineChars="200" w:firstLine="480"/>
        <w:jc w:val="left"/>
        <w:rPr>
          <w:b/>
          <w:bCs/>
          <w:color w:val="000000"/>
          <w:sz w:val="20"/>
        </w:rPr>
      </w:pPr>
      <w:r>
        <w:rPr>
          <w:rFonts w:ascii="仿宋" w:eastAsia="仿宋" w:hAnsi="仿宋" w:cs="仿宋" w:hint="eastAsia"/>
          <w:sz w:val="24"/>
          <w:szCs w:val="24"/>
        </w:rPr>
        <w:t>3.9</w:t>
      </w:r>
      <w:r>
        <w:rPr>
          <w:rFonts w:ascii="仿宋" w:eastAsia="仿宋" w:hAnsi="仿宋" w:cs="仿宋"/>
          <w:sz w:val="24"/>
          <w:szCs w:val="24"/>
        </w:rPr>
        <w:t xml:space="preserve"> </w:t>
      </w:r>
      <w:bookmarkStart w:id="1" w:name="_Hlk116391509"/>
      <w:r>
        <w:rPr>
          <w:rFonts w:ascii="仿宋" w:eastAsia="仿宋" w:hAnsi="仿宋" w:cs="仿宋" w:hint="eastAsia"/>
          <w:sz w:val="24"/>
          <w:szCs w:val="24"/>
        </w:rPr>
        <w:t>乙方可能不定期向甲方赠送福利，如积分活动等。为操作便利，甲方客户编码绑定的手机号码、寄件手机号码、收件手机号码、业务对接手机号码等其中的一个或数个作为接收账号，乙方向其中任何一个手机号码发放均视为甲方领取了福利。如上述手机号码需要变动，甲方应提</w:t>
      </w:r>
      <w:r>
        <w:rPr>
          <w:rFonts w:ascii="仿宋" w:eastAsia="仿宋" w:hAnsi="仿宋" w:cs="仿宋" w:hint="eastAsia"/>
          <w:sz w:val="24"/>
          <w:szCs w:val="24"/>
        </w:rPr>
        <w:lastRenderedPageBreak/>
        <w:t>前30日书面告知乙方更改，因未及时通知而无法领取福利的，乙方不承担责任。</w:t>
      </w:r>
    </w:p>
    <w:bookmarkEnd w:id="1"/>
    <w:p w:rsidR="004A7812" w:rsidRDefault="003F2EE1">
      <w:pPr>
        <w:spacing w:line="400" w:lineRule="exact"/>
        <w:ind w:firstLineChars="200" w:firstLine="482"/>
        <w:rPr>
          <w:rFonts w:ascii="仿宋" w:eastAsia="仿宋" w:hAnsi="仿宋" w:cs="仿宋"/>
          <w:b/>
          <w:sz w:val="24"/>
          <w:szCs w:val="24"/>
        </w:rPr>
      </w:pPr>
      <w:r>
        <w:rPr>
          <w:rFonts w:ascii="仿宋" w:eastAsia="仿宋" w:hAnsi="仿宋" w:cs="仿宋" w:hint="eastAsia"/>
          <w:b/>
          <w:sz w:val="24"/>
          <w:szCs w:val="24"/>
        </w:rPr>
        <w:t>四、乙方的权利义务</w:t>
      </w:r>
    </w:p>
    <w:p w:rsidR="004A7812" w:rsidRDefault="003F2EE1">
      <w:pPr>
        <w:spacing w:line="400" w:lineRule="exact"/>
        <w:ind w:firstLineChars="200" w:firstLine="480"/>
        <w:rPr>
          <w:rFonts w:ascii="仿宋" w:eastAsia="仿宋" w:hAnsi="仿宋" w:cs="仿宋"/>
          <w:sz w:val="24"/>
          <w:szCs w:val="24"/>
        </w:rPr>
      </w:pPr>
      <w:bookmarkStart w:id="2" w:name="OLE_LINK4"/>
      <w:r>
        <w:rPr>
          <w:rFonts w:ascii="仿宋" w:eastAsia="仿宋" w:hAnsi="仿宋" w:cs="仿宋" w:hint="eastAsia"/>
          <w:sz w:val="24"/>
          <w:szCs w:val="24"/>
        </w:rPr>
        <w:t>4.1乙方根据市场行情调整报价的，应提前通知甲方或以足以引起注意的方式提示甲方；甲方收到新的报价单后三天内未提出异议的，视为接受新的报价；如果双方未就新的报价达成一致意见，乙方给甲方3天缓冲期，缓冲期满后双方对报价仍不能协商一致的，乙方可以中止履行合同，甲方须向乙方支付所有未支付的费用。如双方就报价另行达成一致意见，合同恢复履行。</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sz w:val="24"/>
          <w:szCs w:val="24"/>
        </w:rPr>
        <w:t>.2</w:t>
      </w:r>
      <w:r>
        <w:rPr>
          <w:rFonts w:ascii="仿宋" w:eastAsia="仿宋" w:hAnsi="仿宋" w:cs="仿宋" w:hint="eastAsia"/>
          <w:sz w:val="24"/>
          <w:szCs w:val="24"/>
        </w:rPr>
        <w:t>乙方在春节等法定节假日、“双十一”、“双十二”、“6.18”等电商平台促销期间以及因疫情、操作难度增加、政府管控等因素导致乙方成本增加的，乙方可能会加收服务费，具体加收方案以跨越速运APP、小程序、微信公众号、跨越速运官网等平台公示或乙方销售人员的通知为准。如甲方继续下单寄件，表示甲方同意支付加收的服务费。</w:t>
      </w:r>
    </w:p>
    <w:bookmarkEnd w:id="2"/>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sz w:val="24"/>
          <w:szCs w:val="24"/>
        </w:rPr>
        <w:t>3</w:t>
      </w:r>
      <w:r>
        <w:rPr>
          <w:rFonts w:ascii="仿宋" w:eastAsia="仿宋" w:hAnsi="仿宋" w:cs="仿宋" w:hint="eastAsia"/>
          <w:sz w:val="24"/>
          <w:szCs w:val="24"/>
        </w:rPr>
        <w:t>乙方到达目的地有义务提前通知甲方指定收件人准备接收托寄物。当乙方查不到收件人或收件人拒绝签收托寄物的，乙方应及时与甲方联系并按照甲方的指示处理；甲方在收到乙方通知后3日内未回复的，乙方将托寄物退回始发地，由甲方承担往返服务费。对于超过5日既无法送达也无法退回的托寄物，乙方可以在京东、天猫等平台拍卖该托寄物，拍卖所得用以抵扣上述费用，如有剩余款项，乙方返还给甲方，不足部分甲方承担赔偿责任。</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sz w:val="24"/>
          <w:szCs w:val="24"/>
        </w:rPr>
        <w:t>4</w:t>
      </w:r>
      <w:r>
        <w:rPr>
          <w:rFonts w:ascii="仿宋" w:eastAsia="仿宋" w:hAnsi="仿宋" w:cs="仿宋" w:hint="eastAsia"/>
          <w:sz w:val="24"/>
          <w:szCs w:val="24"/>
        </w:rPr>
        <w:t>乙方应保证服务的时效，在双方约定的时间送达货物。乙方提供服务送达时效从飞机起飞或车辆离开始发城市开始计算，若派送地址为偏远地区需增加1至2个工作日送达，具体以跨越速运官网时效查询为准。在快递业务高峰期间，包括但不限于法定节假日、“双十一”、“双十二”、“6.18”等电商平台促销期间，乙方可能无法保证时效。但因乙方过错无法保证时效的，乙方应向甲方承担因货物延迟送达所受损失的赔偿责任，但赔偿金额最高不超过该票货物的服务费。</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sz w:val="24"/>
          <w:szCs w:val="24"/>
        </w:rPr>
        <w:t>5</w:t>
      </w:r>
      <w:r>
        <w:rPr>
          <w:rFonts w:ascii="仿宋" w:eastAsia="仿宋" w:hAnsi="仿宋" w:cs="仿宋" w:hint="eastAsia"/>
          <w:sz w:val="24"/>
          <w:szCs w:val="24"/>
        </w:rPr>
        <w:t>根据国家法律法规的规定，应国家司法、行政机关的要求，或出于安检的需要，乙方可以对托寄物开箱验视。如发现托寄物属于不予寄递范围或含有禁寄物品，乙方可以拒收或退回，并有权收取所发生的实际费用。</w:t>
      </w:r>
    </w:p>
    <w:p w:rsidR="004A7812" w:rsidRDefault="003F2EE1">
      <w:pPr>
        <w:pStyle w:val="ad"/>
        <w:numPr>
          <w:ilvl w:val="255"/>
          <w:numId w:val="0"/>
        </w:numPr>
        <w:spacing w:line="400" w:lineRule="exact"/>
        <w:ind w:leftChars="35" w:left="73" w:firstLineChars="200" w:firstLine="482"/>
        <w:rPr>
          <w:rFonts w:ascii="仿宋" w:eastAsia="仿宋" w:hAnsi="仿宋" w:cs="仿宋"/>
          <w:b/>
          <w:bCs/>
          <w:sz w:val="24"/>
          <w:szCs w:val="24"/>
        </w:rPr>
      </w:pPr>
      <w:r>
        <w:rPr>
          <w:rFonts w:ascii="仿宋" w:eastAsia="仿宋" w:hAnsi="仿宋" w:cs="仿宋" w:hint="eastAsia"/>
          <w:b/>
          <w:bCs/>
          <w:sz w:val="24"/>
          <w:szCs w:val="24"/>
        </w:rPr>
        <w:t>4.</w:t>
      </w:r>
      <w:r>
        <w:rPr>
          <w:rFonts w:ascii="仿宋" w:eastAsia="仿宋" w:hAnsi="仿宋" w:cs="仿宋"/>
          <w:b/>
          <w:bCs/>
          <w:sz w:val="24"/>
          <w:szCs w:val="24"/>
        </w:rPr>
        <w:t>6</w:t>
      </w:r>
      <w:r>
        <w:rPr>
          <w:rFonts w:ascii="仿宋" w:eastAsia="仿宋" w:hAnsi="仿宋" w:cs="仿宋" w:hint="eastAsia"/>
          <w:b/>
          <w:bCs/>
          <w:sz w:val="24"/>
          <w:szCs w:val="24"/>
        </w:rPr>
        <w:t>甲方或其指定付款人逾期支付服务费或其他费用，乙方可以留置甲方托运的托寄物，留置期限为10日（自通知之日起计算）。留置期间仓储保管费用由甲方按5元/立方米/天支付计算至甲方付清相关费用为止。留置期限期满，甲方或其指定付款人仍未支付相关费用的，乙方有权在京东、天猫等平台拍卖或通过其他方式变卖托寄物，所得价款优先抵偿行使留置权的费用后，余额用于偿还拖欠的服务费、违约金、滞纳金、留置期间保管费等其他应由甲方承担的费用。如变卖所得价款仍不足以抵偿上述费用的，乙方仍有权向甲方追讨。</w:t>
      </w:r>
    </w:p>
    <w:p w:rsidR="004A7812" w:rsidRDefault="003F2EE1">
      <w:pPr>
        <w:pStyle w:val="ad"/>
        <w:numPr>
          <w:ilvl w:val="255"/>
          <w:numId w:val="0"/>
        </w:num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4.</w:t>
      </w:r>
      <w:r>
        <w:rPr>
          <w:rFonts w:ascii="仿宋" w:eastAsia="仿宋" w:hAnsi="仿宋" w:cs="仿宋"/>
          <w:b/>
          <w:bCs/>
          <w:sz w:val="24"/>
          <w:szCs w:val="24"/>
        </w:rPr>
        <w:t>7</w:t>
      </w:r>
      <w:r>
        <w:rPr>
          <w:rFonts w:ascii="仿宋" w:eastAsia="仿宋" w:hAnsi="仿宋" w:cs="仿宋" w:hint="eastAsia"/>
          <w:b/>
          <w:bCs/>
          <w:sz w:val="24"/>
          <w:szCs w:val="24"/>
        </w:rPr>
        <w:t>乙方处分留置物前应向甲方送达行使留置权方案的通知，甲方收到乙方通知后3日内既未书面答复也未清偿所欠款项的，视为同意处置方案。</w:t>
      </w:r>
    </w:p>
    <w:p w:rsidR="004A7812" w:rsidRDefault="003F2EE1">
      <w:pPr>
        <w:spacing w:line="400" w:lineRule="exact"/>
        <w:ind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sz w:val="24"/>
          <w:szCs w:val="24"/>
        </w:rPr>
        <w:t>8</w:t>
      </w:r>
      <w:r>
        <w:rPr>
          <w:rFonts w:ascii="仿宋" w:eastAsia="仿宋" w:hAnsi="仿宋" w:cs="仿宋" w:hint="eastAsia"/>
          <w:sz w:val="24"/>
          <w:szCs w:val="24"/>
        </w:rPr>
        <w:t>甲方有以下情形之一的，乙方有权将结算方式更改为一票一结：</w:t>
      </w:r>
    </w:p>
    <w:p w:rsidR="004A7812" w:rsidRDefault="003F2EE1">
      <w:pPr>
        <w:spacing w:line="400" w:lineRule="exact"/>
        <w:ind w:firstLine="480"/>
        <w:rPr>
          <w:rFonts w:ascii="仿宋" w:eastAsia="仿宋" w:hAnsi="仿宋" w:cs="仿宋"/>
          <w:sz w:val="24"/>
          <w:szCs w:val="24"/>
        </w:rPr>
      </w:pPr>
      <w:r>
        <w:rPr>
          <w:rFonts w:ascii="仿宋" w:eastAsia="仿宋" w:hAnsi="仿宋" w:cs="仿宋" w:hint="eastAsia"/>
          <w:sz w:val="24"/>
          <w:szCs w:val="24"/>
        </w:rPr>
        <w:t>（1）甲方无故拖欠乙方各项费用超过7日；</w:t>
      </w:r>
    </w:p>
    <w:p w:rsidR="004A7812" w:rsidRDefault="003F2EE1">
      <w:pPr>
        <w:spacing w:line="400" w:lineRule="exact"/>
        <w:ind w:firstLine="480"/>
        <w:rPr>
          <w:rFonts w:ascii="仿宋" w:eastAsia="仿宋" w:hAnsi="仿宋" w:cs="仿宋"/>
          <w:sz w:val="24"/>
          <w:szCs w:val="24"/>
        </w:rPr>
      </w:pPr>
      <w:r>
        <w:rPr>
          <w:rFonts w:ascii="仿宋" w:eastAsia="仿宋" w:hAnsi="仿宋" w:cs="仿宋" w:hint="eastAsia"/>
          <w:sz w:val="24"/>
          <w:szCs w:val="24"/>
        </w:rPr>
        <w:t>（2）甲方拖欠费用金额达1万元以上的；</w:t>
      </w:r>
    </w:p>
    <w:p w:rsidR="004A7812" w:rsidRDefault="003F2EE1">
      <w:pPr>
        <w:spacing w:line="400" w:lineRule="exact"/>
        <w:ind w:firstLine="480"/>
        <w:rPr>
          <w:rFonts w:ascii="仿宋" w:eastAsia="仿宋" w:hAnsi="仿宋" w:cs="仿宋"/>
          <w:sz w:val="24"/>
          <w:szCs w:val="24"/>
        </w:rPr>
      </w:pPr>
      <w:r>
        <w:rPr>
          <w:rFonts w:ascii="仿宋" w:eastAsia="仿宋" w:hAnsi="仿宋" w:cs="仿宋" w:hint="eastAsia"/>
          <w:sz w:val="24"/>
          <w:szCs w:val="24"/>
        </w:rPr>
        <w:lastRenderedPageBreak/>
        <w:t>（3）甲方各项费用总和连续</w:t>
      </w:r>
      <w:r>
        <w:rPr>
          <w:rFonts w:ascii="仿宋" w:eastAsia="仿宋" w:hAnsi="仿宋" w:cs="仿宋"/>
          <w:sz w:val="24"/>
          <w:szCs w:val="24"/>
        </w:rPr>
        <w:t>3个月未达到</w:t>
      </w:r>
      <w:r>
        <w:rPr>
          <w:rFonts w:ascii="仿宋" w:eastAsia="仿宋" w:hAnsi="仿宋" w:cs="仿宋"/>
          <w:sz w:val="24"/>
          <w:szCs w:val="24"/>
          <w:u w:val="single"/>
        </w:rPr>
        <w:t xml:space="preserve">  1000       </w:t>
      </w:r>
      <w:r>
        <w:rPr>
          <w:rFonts w:ascii="仿宋" w:eastAsia="仿宋" w:hAnsi="仿宋" w:cs="仿宋" w:hint="eastAsia"/>
          <w:sz w:val="24"/>
          <w:szCs w:val="24"/>
        </w:rPr>
        <w:t>元的。</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sz w:val="24"/>
          <w:szCs w:val="24"/>
        </w:rPr>
        <w:t>9</w:t>
      </w:r>
      <w:r>
        <w:rPr>
          <w:rFonts w:ascii="仿宋" w:eastAsia="仿宋" w:hAnsi="仿宋" w:cs="仿宋" w:hint="eastAsia"/>
          <w:sz w:val="24"/>
          <w:szCs w:val="24"/>
        </w:rPr>
        <w:t>甲方有以下情形之一的，乙方有权中止履行合同：</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（1）甲方无故拖欠乙方全部或部分结算费用超过</w:t>
      </w:r>
      <w:r>
        <w:rPr>
          <w:rFonts w:ascii="仿宋" w:eastAsia="仿宋" w:hAnsi="仿宋" w:cs="仿宋"/>
          <w:sz w:val="24"/>
          <w:szCs w:val="24"/>
        </w:rPr>
        <w:t>15日</w:t>
      </w:r>
      <w:r>
        <w:rPr>
          <w:rFonts w:ascii="仿宋" w:eastAsia="仿宋" w:hAnsi="仿宋" w:cs="仿宋" w:hint="eastAsia"/>
          <w:sz w:val="24"/>
          <w:szCs w:val="24"/>
        </w:rPr>
        <w:t>或拖欠费用金额达</w:t>
      </w:r>
      <w:r>
        <w:rPr>
          <w:rFonts w:ascii="仿宋" w:eastAsia="仿宋" w:hAnsi="仿宋" w:cs="仿宋"/>
          <w:sz w:val="24"/>
          <w:szCs w:val="24"/>
        </w:rPr>
        <w:t>2</w:t>
      </w:r>
      <w:r>
        <w:rPr>
          <w:rFonts w:ascii="仿宋" w:eastAsia="仿宋" w:hAnsi="仿宋" w:cs="仿宋" w:hint="eastAsia"/>
          <w:sz w:val="24"/>
          <w:szCs w:val="24"/>
        </w:rPr>
        <w:t>万元以上；</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（2）甲方经营状况严重恶化；</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（3）甲方转移财产、抽逃资金，以逃避债务；</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（4）甲方申请解散、破产、被接管或清算；</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（5）甲方有丧失或者可能丧失履行债务能力的其他情形。</w:t>
      </w:r>
    </w:p>
    <w:p w:rsidR="004A7812" w:rsidRDefault="003F2EE1">
      <w:pPr>
        <w:spacing w:line="400" w:lineRule="exact"/>
        <w:ind w:firstLineChars="200" w:firstLine="482"/>
        <w:rPr>
          <w:rFonts w:ascii="仿宋" w:eastAsia="仿宋" w:hAnsi="仿宋" w:cs="仿宋"/>
          <w:b/>
          <w:sz w:val="24"/>
          <w:szCs w:val="24"/>
        </w:rPr>
      </w:pPr>
      <w:r>
        <w:rPr>
          <w:rFonts w:ascii="仿宋" w:eastAsia="仿宋" w:hAnsi="仿宋" w:cs="仿宋" w:hint="eastAsia"/>
          <w:b/>
          <w:sz w:val="24"/>
          <w:szCs w:val="24"/>
        </w:rPr>
        <w:t>五、保价及货损赔偿</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5.1乙方对托寄物提供保价服务，保价费为托寄物声明价值的</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4    </w:t>
      </w:r>
      <w:r>
        <w:rPr>
          <w:rFonts w:ascii="仿宋" w:eastAsia="仿宋" w:hAnsi="仿宋" w:cs="仿宋" w:hint="eastAsia"/>
          <w:sz w:val="24"/>
          <w:szCs w:val="24"/>
          <w:u w:val="single"/>
        </w:rPr>
        <w:t xml:space="preserve">  </w:t>
      </w:r>
      <w:r>
        <w:rPr>
          <w:rFonts w:ascii="仿宋" w:eastAsia="仿宋" w:hAnsi="仿宋" w:cs="仿宋" w:hint="eastAsia"/>
          <w:sz w:val="24"/>
          <w:szCs w:val="24"/>
        </w:rPr>
        <w:t>‰。如托寄物在托寄过程中发生毁损、灭失，保价与否将直接影响乙方赔偿的金额，</w:t>
      </w:r>
      <w:r>
        <w:rPr>
          <w:rFonts w:ascii="仿宋" w:eastAsia="仿宋" w:hAnsi="仿宋" w:cs="宋体"/>
          <w:sz w:val="24"/>
          <w:szCs w:val="24"/>
        </w:rPr>
        <w:t>由甲方根据托寄物的实际价值和赔偿要求,自行评估并选择</w:t>
      </w:r>
      <w:r>
        <w:rPr>
          <w:rFonts w:ascii="仿宋" w:eastAsia="仿宋" w:hAnsi="仿宋" w:cs="宋体" w:hint="eastAsia"/>
          <w:sz w:val="24"/>
          <w:szCs w:val="24"/>
        </w:rPr>
        <w:t>是否保价，乙方建议甲方</w:t>
      </w:r>
      <w:r>
        <w:rPr>
          <w:rFonts w:ascii="仿宋" w:eastAsia="仿宋" w:hAnsi="仿宋" w:cs="仿宋" w:hint="eastAsia"/>
          <w:sz w:val="24"/>
          <w:szCs w:val="24"/>
        </w:rPr>
        <w:t>贵重物品和单票价值超过人民币壹仟元的托寄物尽量向乙方提出“保价”服务。具体赔偿标准如下：</w:t>
      </w:r>
    </w:p>
    <w:p w:rsidR="004A7812" w:rsidRDefault="003F2EE1">
      <w:pPr>
        <w:spacing w:line="400" w:lineRule="exact"/>
        <w:ind w:firstLineChars="200" w:firstLine="482"/>
        <w:rPr>
          <w:rFonts w:ascii="仿宋" w:eastAsia="仿宋" w:hAnsi="仿宋" w:cs="仿宋"/>
          <w:b/>
          <w:sz w:val="24"/>
          <w:szCs w:val="24"/>
        </w:rPr>
      </w:pPr>
      <w:r>
        <w:rPr>
          <w:rFonts w:ascii="仿宋" w:eastAsia="仿宋" w:hAnsi="仿宋" w:cs="仿宋" w:hint="eastAsia"/>
          <w:b/>
          <w:sz w:val="24"/>
          <w:szCs w:val="24"/>
        </w:rPr>
        <w:t>5.1.1未保价的托寄物</w:t>
      </w:r>
      <w:bookmarkStart w:id="3" w:name="OLE_LINK5"/>
      <w:r>
        <w:rPr>
          <w:rFonts w:ascii="仿宋" w:eastAsia="仿宋" w:hAnsi="仿宋" w:cs="仿宋" w:hint="eastAsia"/>
          <w:b/>
          <w:sz w:val="24"/>
          <w:szCs w:val="24"/>
        </w:rPr>
        <w:t>在寄递过程中发生毁损、灭失</w:t>
      </w:r>
      <w:bookmarkEnd w:id="3"/>
      <w:r>
        <w:rPr>
          <w:rFonts w:ascii="仿宋" w:eastAsia="仿宋" w:hAnsi="仿宋" w:cs="仿宋" w:hint="eastAsia"/>
          <w:b/>
          <w:sz w:val="24"/>
          <w:szCs w:val="24"/>
        </w:rPr>
        <w:t>，甲方是月结客户的，乙方在该托寄物服务费的9倍内承担赔偿责任，最高赔偿金额为4000元；甲方是非月结客户的，乙方在该托寄物服务费的7倍内承担赔偿责任，最高赔偿金额为</w:t>
      </w:r>
      <w:r>
        <w:rPr>
          <w:rFonts w:ascii="仿宋" w:eastAsia="仿宋" w:hAnsi="仿宋" w:cs="仿宋"/>
          <w:b/>
          <w:sz w:val="24"/>
          <w:szCs w:val="24"/>
        </w:rPr>
        <w:t>2</w:t>
      </w:r>
      <w:r>
        <w:rPr>
          <w:rFonts w:ascii="仿宋" w:eastAsia="仿宋" w:hAnsi="仿宋" w:cs="仿宋" w:hint="eastAsia"/>
          <w:b/>
          <w:sz w:val="24"/>
          <w:szCs w:val="24"/>
        </w:rPr>
        <w:t>000元。</w:t>
      </w:r>
    </w:p>
    <w:p w:rsidR="004A7812" w:rsidRDefault="003F2EE1">
      <w:pPr>
        <w:spacing w:line="400" w:lineRule="exact"/>
        <w:ind w:firstLineChars="200" w:firstLine="482"/>
        <w:rPr>
          <w:rFonts w:ascii="仿宋" w:eastAsia="仿宋" w:hAnsi="仿宋" w:cs="仿宋"/>
          <w:b/>
          <w:sz w:val="24"/>
          <w:szCs w:val="24"/>
        </w:rPr>
      </w:pPr>
      <w:r>
        <w:rPr>
          <w:rFonts w:ascii="仿宋" w:eastAsia="仿宋" w:hAnsi="仿宋" w:cs="仿宋" w:hint="eastAsia"/>
          <w:b/>
          <w:sz w:val="24"/>
          <w:szCs w:val="24"/>
        </w:rPr>
        <w:t>5.1.2托寄物保价的，甲方应在运单上填写声明价值并支付保价费。发生托寄物丢失或灭失情形，足额保价的，按照托寄物实际价值赔偿，未足额保价的，则按照声明价值进行赔偿；发生托寄物破损、或短少情形，足额保价的，按照托寄物实际毁损价值赔偿；未足额保价的，则按照（声明价值÷托寄物实际价值）×托寄物实际毁损价值进行赔偿。</w:t>
      </w:r>
    </w:p>
    <w:p w:rsidR="004A7812" w:rsidRDefault="003F2EE1">
      <w:pPr>
        <w:spacing w:line="400" w:lineRule="exact"/>
        <w:ind w:firstLineChars="200" w:firstLine="482"/>
        <w:rPr>
          <w:rFonts w:ascii="仿宋" w:eastAsia="仿宋" w:hAnsi="仿宋" w:cs="仿宋"/>
          <w:b/>
          <w:sz w:val="24"/>
          <w:szCs w:val="24"/>
        </w:rPr>
      </w:pPr>
      <w:r>
        <w:rPr>
          <w:rFonts w:ascii="仿宋" w:eastAsia="仿宋" w:hAnsi="仿宋" w:cs="仿宋" w:hint="eastAsia"/>
          <w:b/>
          <w:sz w:val="24"/>
          <w:szCs w:val="24"/>
        </w:rPr>
        <w:t>5.1.3托寄物损坏残值由甲乙双方协商处理，如归甲方所有乙方在核定赔偿金额时将扣除残值。</w:t>
      </w:r>
    </w:p>
    <w:p w:rsidR="004A7812" w:rsidRDefault="003F2EE1">
      <w:pPr>
        <w:spacing w:line="400" w:lineRule="exact"/>
        <w:ind w:firstLineChars="200" w:firstLine="482"/>
        <w:rPr>
          <w:rFonts w:ascii="仿宋" w:eastAsia="仿宋" w:hAnsi="仿宋" w:cs="仿宋"/>
          <w:b/>
          <w:sz w:val="24"/>
          <w:szCs w:val="24"/>
        </w:rPr>
      </w:pPr>
      <w:r>
        <w:rPr>
          <w:rFonts w:ascii="仿宋" w:eastAsia="仿宋" w:hAnsi="仿宋" w:cs="仿宋" w:hint="eastAsia"/>
          <w:b/>
          <w:sz w:val="24"/>
          <w:szCs w:val="24"/>
        </w:rPr>
        <w:t>5.1.4赔偿只赔付托寄物实际损失（直接损失），即托寄物本身的物理价值，对于托寄物破损、短少或灭失引起的间接损失不做核定及赔偿，如：孳息、商业利益、误工费、利润、罚款、停产、停线延误、客户索赔等。</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5.2甲方需按托寄物实际价值填写托寄物的声明价值，未填写声明价值或未交保价费的，视为未保价。</w:t>
      </w:r>
    </w:p>
    <w:p w:rsidR="004A7812" w:rsidRDefault="003F2EE1">
      <w:p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5.3甲方的托寄物属于不承保物品的，无论甲方是否已办理保价手续或申明要求保价，如后续发生导致该托寄物灭失或者价值减少的行为，甲方对该托寄物购买的保价一律无效，发生任何损失乙方均不予赔偿。</w:t>
      </w:r>
      <w:r>
        <w:rPr>
          <w:rFonts w:ascii="仿宋" w:eastAsia="仿宋" w:hAnsi="仿宋" w:cs="仿宋" w:hint="eastAsia"/>
          <w:b/>
          <w:sz w:val="24"/>
          <w:szCs w:val="24"/>
        </w:rPr>
        <w:t>甲方在下单前应当认真阅读并根据真实情况选择保价，如因甲方错误选择保价而保险公司不予理赔的，后果由甲方自行承担，乙方按收取保价费的80%退回并按照未保价托寄物处理。</w:t>
      </w:r>
      <w:r>
        <w:rPr>
          <w:rFonts w:ascii="仿宋" w:eastAsia="仿宋" w:hAnsi="仿宋" w:cs="仿宋" w:hint="eastAsia"/>
          <w:b/>
          <w:bCs/>
          <w:sz w:val="24"/>
          <w:szCs w:val="24"/>
        </w:rPr>
        <w:t>不承保物品的具体内容详见附件。</w:t>
      </w:r>
    </w:p>
    <w:p w:rsidR="004A7812" w:rsidRDefault="003F2EE1">
      <w:pPr>
        <w:spacing w:line="400" w:lineRule="exact"/>
        <w:ind w:firstLineChars="200" w:firstLine="482"/>
        <w:rPr>
          <w:rFonts w:ascii="仿宋" w:eastAsia="仿宋" w:hAnsi="仿宋" w:cs="仿宋"/>
          <w:b/>
          <w:sz w:val="24"/>
          <w:szCs w:val="24"/>
        </w:rPr>
      </w:pPr>
      <w:r>
        <w:rPr>
          <w:rFonts w:ascii="仿宋" w:eastAsia="仿宋" w:hAnsi="仿宋" w:cs="仿宋" w:hint="eastAsia"/>
          <w:b/>
          <w:sz w:val="24"/>
          <w:szCs w:val="24"/>
        </w:rPr>
        <w:t>5.4收件人收件验收时发现托寄物毁损、灭失的，须跟现场送货员确认并在运单上注明，甲方应于签收后5个工作日内以书面形式向乙方提出索赔要求，并附相关证明文件。</w:t>
      </w:r>
    </w:p>
    <w:p w:rsidR="004A7812" w:rsidRDefault="003F2EE1">
      <w:p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六、违约责任</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lastRenderedPageBreak/>
        <w:t>6.1甲方拖欠服务费及乙方未依约支付赔偿金的，应以拖欠金额为基数，每日按1‰向对方支付违约金，且对方有权向合法征信机构、信用平台披露违约事实，同时违约方还应当承担对方为实现权利而产生的律师费、差旅费、鉴定费、勘验费、财产保全费、财产保全担保费、公证费等费用。</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6.2如甲方逾期支付服务费且其支付的费用不足以清偿全部应付款项时，甲方所支付的款项按照如下顺序抵充：1.实现债权或其他权利的相关费用；2.违约金；3.其他应付款项；4.服务费。</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6.3因甲方托寄物质量缺陷或包装破损，致使其他托寄物品、车辆工具、机械设备被污染腐蚀、损坏，或造成人身伤亡的，甲方应赔偿损失并承担乙方采取补救措施产生的费用。</w:t>
      </w:r>
      <w:r>
        <w:rPr>
          <w:rFonts w:ascii="仿宋" w:eastAsia="仿宋" w:hAnsi="仿宋" w:cs="仿宋"/>
          <w:sz w:val="24"/>
          <w:szCs w:val="24"/>
        </w:rPr>
        <w:t xml:space="preserve"> </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6.4因甲方托寄物属于禁运物品而被查没、扣留或变更配送路线，进而给乙方或第三人造成损失的，甲方应承担赔偿责任；且甲方应同时向乙方支付违约金，违约金的数额为第一次1000元，之后每发生一次增加2000元，以此类推，违约金最高不超过5万元。发生上述情形的，服务费价格上浮5%。</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6.5甲方选择签单返还服务时，若因乙方原因导致签收回单毁损或者丢失的，乙方应配合甲方补签回单或提供其他凭证，不影响对账及结算。</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6.6采取到付或第三方付款方式的托寄物，如收件人或第三方拒付费用，则由甲方承担该票托寄物的服务费。</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6.7因乙方过错造成托寄物时效延误的，乙方应以本次运费（不含增值服务费用）为限，向甲方承担赔偿责任。</w:t>
      </w:r>
    </w:p>
    <w:p w:rsidR="004A7812" w:rsidRDefault="003F2EE1">
      <w:pPr>
        <w:spacing w:line="400" w:lineRule="exact"/>
        <w:rPr>
          <w:rFonts w:ascii="仿宋" w:eastAsia="仿宋" w:hAnsi="仿宋" w:cs="仿宋"/>
          <w:b/>
          <w:bCs/>
          <w:sz w:val="24"/>
          <w:szCs w:val="24"/>
        </w:rPr>
      </w:pPr>
      <w:r>
        <w:rPr>
          <w:rFonts w:ascii="仿宋" w:eastAsia="仿宋" w:hAnsi="仿宋" w:cs="仿宋" w:hint="eastAsia"/>
          <w:sz w:val="24"/>
          <w:szCs w:val="24"/>
        </w:rPr>
        <w:t xml:space="preserve">    七</w:t>
      </w:r>
      <w:r>
        <w:rPr>
          <w:rFonts w:ascii="仿宋" w:eastAsia="仿宋" w:hAnsi="仿宋" w:cs="仿宋" w:hint="eastAsia"/>
          <w:b/>
          <w:bCs/>
          <w:sz w:val="24"/>
          <w:szCs w:val="24"/>
        </w:rPr>
        <w:t>、免责条款</w:t>
      </w:r>
    </w:p>
    <w:p w:rsidR="004A7812" w:rsidRDefault="003F2EE1">
      <w:p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7.1因恶劣天气、自然灾害、政府管制、战争、疫情等不可抗力或因不可抗力导致的交通堵塞、交通事故、航班延误、航班取消等致使无法派送、延迟派送或者造成托寄物毁损、灭失或者内件短少的，乙方不承担赔偿责任。</w:t>
      </w:r>
    </w:p>
    <w:p w:rsidR="004A7812" w:rsidRDefault="003F2EE1">
      <w:p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7.2 因托寄物本身的自然属性、合理损耗或寄/收方/第三人过错造成的损失，乙方不承担赔偿责任。</w:t>
      </w:r>
    </w:p>
    <w:p w:rsidR="004A7812" w:rsidRDefault="003F2EE1">
      <w:pPr>
        <w:spacing w:line="400" w:lineRule="exact"/>
        <w:ind w:firstLineChars="200" w:firstLine="482"/>
        <w:rPr>
          <w:rFonts w:ascii="仿宋" w:eastAsia="仿宋" w:hAnsi="仿宋" w:cs="仿宋"/>
          <w:b/>
          <w:sz w:val="24"/>
          <w:szCs w:val="24"/>
        </w:rPr>
      </w:pPr>
      <w:r>
        <w:rPr>
          <w:rFonts w:ascii="仿宋" w:eastAsia="仿宋" w:hAnsi="仿宋" w:cs="仿宋" w:hint="eastAsia"/>
          <w:b/>
          <w:bCs/>
          <w:sz w:val="24"/>
          <w:szCs w:val="24"/>
        </w:rPr>
        <w:t>7.3因甲方包装不良造成托寄物损失，乙方不承担赔偿责任；</w:t>
      </w:r>
      <w:r>
        <w:rPr>
          <w:rFonts w:ascii="仿宋" w:eastAsia="仿宋" w:hAnsi="仿宋" w:cs="仿宋" w:hint="eastAsia"/>
          <w:b/>
          <w:sz w:val="24"/>
          <w:szCs w:val="24"/>
        </w:rPr>
        <w:t>托寄物外包装无破损痕迹而内件货物破损或数量短少的，乙方不承担赔偿责任。</w:t>
      </w:r>
    </w:p>
    <w:p w:rsidR="004A7812" w:rsidRDefault="003F2EE1">
      <w:p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7.4甲方自签收并当场反馈托寄物破损、丢失之日起，10个工作日内未向乙方提出赔偿要求并提供相关索赔证明材料的，乙方不再承担赔偿责任。</w:t>
      </w:r>
    </w:p>
    <w:p w:rsidR="004A7812" w:rsidRDefault="003F2EE1">
      <w:p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7.5如果甲方对易碎品（例如陶瓷、玻璃、灯具、液晶屏、显示器等易碎品）以及含有易碎品部件的物品没有购买保价服务的，乙方不承担托寄物毁损的赔偿责任。</w:t>
      </w:r>
    </w:p>
    <w:p w:rsidR="004A7812" w:rsidRDefault="003F2EE1">
      <w:p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 xml:space="preserve">7.6因托寄物本身的内在缺陷以及电子产品、磁带、磁片等因电磁而影响其正常使用的，乙方不承担赔偿责任。   </w:t>
      </w:r>
    </w:p>
    <w:p w:rsidR="004A7812" w:rsidRDefault="003F2EE1">
      <w:p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7.7政府或者主管部门的检查行为、检疫限制或者司法扣押等，致使延迟派送的或托寄物价值贬损的，乙方不承担责任。</w:t>
      </w:r>
    </w:p>
    <w:p w:rsidR="004A7812" w:rsidRDefault="003F2EE1">
      <w:pPr>
        <w:spacing w:line="400" w:lineRule="exact"/>
        <w:ind w:firstLineChars="200" w:firstLine="482"/>
        <w:rPr>
          <w:rFonts w:ascii="仿宋" w:eastAsia="仿宋" w:hAnsi="仿宋" w:cs="仿宋"/>
          <w:b/>
          <w:sz w:val="24"/>
          <w:szCs w:val="24"/>
        </w:rPr>
      </w:pPr>
      <w:r>
        <w:rPr>
          <w:rFonts w:ascii="仿宋" w:eastAsia="仿宋" w:hAnsi="仿宋" w:cs="仿宋" w:hint="eastAsia"/>
          <w:b/>
          <w:bCs/>
          <w:sz w:val="24"/>
          <w:szCs w:val="24"/>
        </w:rPr>
        <w:lastRenderedPageBreak/>
        <w:t>7.8</w:t>
      </w:r>
      <w:r>
        <w:rPr>
          <w:rFonts w:ascii="仿宋" w:eastAsia="仿宋" w:hAnsi="仿宋" w:cs="仿宋" w:hint="eastAsia"/>
          <w:b/>
          <w:sz w:val="24"/>
          <w:szCs w:val="24"/>
        </w:rPr>
        <w:t>甲方自行购买保险的托寄物发生毁损、灭失的，对于保险公司已经理赔的部分，乙方不再承担赔偿责任；对于保险公司未赔偿的部分，乙方按照未保价托寄物的赔偿标准进行赔偿。</w:t>
      </w:r>
    </w:p>
    <w:p w:rsidR="004A7812" w:rsidRDefault="003F2EE1">
      <w:p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八、保密条款</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 xml:space="preserve">甲乙双方均须严格保守在履行本合同过程中获知的对方的商业秘密，包括但不限于合同、报价、客户编码及密码、对接人员信息等，不得超出本合同目的使用商业秘密，并不得向第三方披露。 </w:t>
      </w:r>
    </w:p>
    <w:p w:rsidR="004A7812" w:rsidRDefault="003F2EE1">
      <w:pPr>
        <w:spacing w:line="400" w:lineRule="exact"/>
        <w:ind w:firstLine="480"/>
        <w:rPr>
          <w:rFonts w:ascii="仿宋" w:eastAsia="仿宋" w:hAnsi="仿宋" w:cs="仿宋"/>
          <w:b/>
          <w:sz w:val="24"/>
          <w:szCs w:val="24"/>
        </w:rPr>
      </w:pPr>
      <w:r>
        <w:rPr>
          <w:rFonts w:ascii="仿宋" w:eastAsia="仿宋" w:hAnsi="仿宋" w:cs="仿宋" w:hint="eastAsia"/>
          <w:b/>
          <w:sz w:val="24"/>
          <w:szCs w:val="24"/>
        </w:rPr>
        <w:t>九、廉洁条款</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乙方不会以任何方式向甲方人员提供私人便利、不正当利益或进行非正常商务宴请，并严禁乙方人员采取上述行为。如甲方发现乙方人员有上述情形，应及时向乙方举报。</w:t>
      </w:r>
    </w:p>
    <w:p w:rsidR="004A7812" w:rsidRDefault="003F2EE1">
      <w:p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十、争议解决</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10.1凡因本合同引起的或与本合同有关的任何争议，均应提交合同签订地人民法院管辖，本合同签订地点为北京市昌平区。</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10.2本合同争议标的额在人民币十万元以下的，双方同意人民法院适用小额诉讼程序审理，争议案件实行一审终审。</w:t>
      </w:r>
    </w:p>
    <w:p w:rsidR="004A7812" w:rsidRDefault="003F2EE1">
      <w:p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十一、其他</w:t>
      </w:r>
    </w:p>
    <w:p w:rsidR="004A7812" w:rsidRDefault="003F2EE1">
      <w:pPr>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11.1双方的联络方式以合同及附件的记载为准，联络方式如有变更，应在变更后三日内书面通知对方。任何一方如采用邮寄送达相关文件的，送达日期为邮寄网站公布的日期。如因一方提供地址有误、地址变更未及时告知对方或一方拒绝签收等原因导致文件未能被实际接收的，以邮寄网站公布的拒收或退回之日视为送达日期。</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bCs/>
          <w:sz w:val="24"/>
          <w:szCs w:val="24"/>
        </w:rPr>
        <w:t>11.2</w:t>
      </w:r>
      <w:r>
        <w:rPr>
          <w:rFonts w:ascii="仿宋" w:eastAsia="仿宋" w:hAnsi="仿宋" w:cs="仿宋" w:hint="eastAsia"/>
          <w:sz w:val="24"/>
          <w:szCs w:val="24"/>
        </w:rPr>
        <w:t>合同期内甲乙双方不得擅自变更本合同内容，本合同正文内容需经甲乙双方以补充协议、联络函等书面确认方可变更。</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11.3合同有效期限：</w:t>
      </w:r>
      <w:r>
        <w:rPr>
          <w:rFonts w:ascii="仿宋" w:eastAsia="仿宋" w:hAnsi="仿宋" w:cs="仿宋" w:hint="eastAsia"/>
          <w:sz w:val="24"/>
          <w:szCs w:val="24"/>
          <w:u w:val="single"/>
        </w:rPr>
        <w:t xml:space="preserve">  </w:t>
      </w:r>
      <w:r>
        <w:rPr>
          <w:rFonts w:ascii="仿宋" w:eastAsia="仿宋" w:hAnsi="仿宋" w:cs="仿宋"/>
          <w:sz w:val="24"/>
          <w:szCs w:val="24"/>
          <w:u w:val="single"/>
        </w:rPr>
        <w:t>2023</w:t>
      </w:r>
      <w:r w:rsidR="00A00562">
        <w:rPr>
          <w:rFonts w:ascii="仿宋" w:eastAsia="仿宋" w:hAnsi="仿宋" w:cs="仿宋"/>
          <w:sz w:val="24"/>
          <w:szCs w:val="24"/>
          <w:u w:val="single"/>
        </w:rPr>
        <w:t>-05</w:t>
      </w:r>
      <w:r w:rsidR="0089146A">
        <w:rPr>
          <w:rFonts w:ascii="仿宋" w:eastAsia="仿宋" w:hAnsi="仿宋" w:cs="仿宋"/>
          <w:sz w:val="24"/>
          <w:szCs w:val="24"/>
          <w:u w:val="single"/>
        </w:rPr>
        <w:t>-</w:t>
      </w:r>
      <w:r w:rsidR="00A00562">
        <w:rPr>
          <w:rFonts w:ascii="仿宋" w:eastAsia="仿宋" w:hAnsi="仿宋" w:cs="仿宋"/>
          <w:sz w:val="24"/>
          <w:szCs w:val="24"/>
          <w:u w:val="single"/>
        </w:rPr>
        <w:t>01</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至</w:t>
      </w:r>
      <w:r>
        <w:rPr>
          <w:rFonts w:ascii="仿宋" w:eastAsia="仿宋" w:hAnsi="仿宋" w:cs="仿宋" w:hint="eastAsia"/>
          <w:sz w:val="24"/>
          <w:szCs w:val="24"/>
          <w:u w:val="single"/>
        </w:rPr>
        <w:t xml:space="preserve">   </w:t>
      </w:r>
      <w:r w:rsidR="0089146A">
        <w:rPr>
          <w:rFonts w:ascii="仿宋" w:eastAsia="仿宋" w:hAnsi="仿宋" w:cs="仿宋"/>
          <w:sz w:val="24"/>
          <w:szCs w:val="24"/>
          <w:u w:val="single"/>
        </w:rPr>
        <w:t>2024-0</w:t>
      </w:r>
      <w:r w:rsidR="00A00562">
        <w:rPr>
          <w:rFonts w:ascii="仿宋" w:eastAsia="仿宋" w:hAnsi="仿宋" w:cs="仿宋"/>
          <w:sz w:val="24"/>
          <w:szCs w:val="24"/>
          <w:u w:val="single"/>
        </w:rPr>
        <w:t>4</w:t>
      </w:r>
      <w:r w:rsidR="0089146A">
        <w:rPr>
          <w:rFonts w:ascii="仿宋" w:eastAsia="仿宋" w:hAnsi="仿宋" w:cs="仿宋"/>
          <w:sz w:val="24"/>
          <w:szCs w:val="24"/>
          <w:u w:val="single"/>
        </w:rPr>
        <w:t>-3</w:t>
      </w:r>
      <w:r w:rsidR="00A00562">
        <w:rPr>
          <w:rFonts w:ascii="仿宋" w:eastAsia="仿宋" w:hAnsi="仿宋" w:cs="仿宋"/>
          <w:sz w:val="24"/>
          <w:szCs w:val="24"/>
          <w:u w:val="single"/>
        </w:rPr>
        <w:t>0</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，合同期满前30日，双方均未书面提出终止的，合同自动续期一年，以此类推。</w:t>
      </w:r>
    </w:p>
    <w:p w:rsidR="004A7812" w:rsidRDefault="003F2EE1">
      <w:pPr>
        <w:widowControl/>
        <w:wordWrap w:val="0"/>
        <w:spacing w:line="4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11.</w:t>
      </w:r>
      <w:r>
        <w:rPr>
          <w:rFonts w:ascii="仿宋" w:eastAsia="仿宋" w:hAnsi="仿宋" w:cs="仿宋"/>
          <w:sz w:val="24"/>
          <w:szCs w:val="24"/>
        </w:rPr>
        <w:t>4</w:t>
      </w:r>
      <w:r>
        <w:rPr>
          <w:rFonts w:ascii="仿宋" w:eastAsia="仿宋" w:hAnsi="仿宋" w:cs="仿宋" w:hint="eastAsia"/>
          <w:sz w:val="24"/>
          <w:szCs w:val="24"/>
        </w:rPr>
        <w:t>本合同一式贰份，甲乙双方各持壹份，经双方签字或盖章后生效。合同附件（《报价表》、《</w:t>
      </w:r>
      <w:r>
        <w:rPr>
          <w:rFonts w:ascii="仿宋" w:eastAsia="仿宋" w:hAnsi="仿宋" w:cs="仿宋"/>
          <w:sz w:val="24"/>
          <w:szCs w:val="24"/>
        </w:rPr>
        <w:t>客户信息登记表</w:t>
      </w:r>
      <w:r>
        <w:rPr>
          <w:rFonts w:ascii="仿宋" w:eastAsia="仿宋" w:hAnsi="仿宋" w:cs="仿宋" w:hint="eastAsia"/>
          <w:sz w:val="24"/>
          <w:szCs w:val="24"/>
        </w:rPr>
        <w:t>》、《主授权号权限说明》、《寄递物品安全保障协议书》、《不承保托寄物目录》）作为本合同重要组成部分，与本合同具有同等法律效力。</w:t>
      </w:r>
    </w:p>
    <w:p w:rsidR="004A7812" w:rsidRDefault="003F2EE1">
      <w:p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双方确认：本合同是双方协商一致的结果，且本合同（包括附件）中以加黑、下划线等</w:t>
      </w:r>
    </w:p>
    <w:p w:rsidR="004A7812" w:rsidRDefault="003F2EE1">
      <w:pPr>
        <w:spacing w:line="400" w:lineRule="exact"/>
        <w:rPr>
          <w:rFonts w:ascii="仿宋" w:eastAsia="仿宋" w:hAnsi="仿宋" w:cs="仿宋"/>
          <w:b/>
          <w:bCs/>
          <w:sz w:val="24"/>
          <w:szCs w:val="24"/>
        </w:rPr>
      </w:pPr>
      <w:r>
        <w:rPr>
          <w:rFonts w:ascii="仿宋" w:eastAsia="仿宋" w:hAnsi="仿宋" w:cs="仿宋" w:hint="eastAsia"/>
          <w:b/>
          <w:bCs/>
          <w:sz w:val="24"/>
          <w:szCs w:val="24"/>
        </w:rPr>
        <w:t>方式标注的免除或者限制责任的条款，乙方已提醒甲方注意并按照甲方的要求对这些条款予以说明，甲方已阅读、理解这些条款，并严格按照这些条款履行。</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（以下无正文，为双方签署内容）</w:t>
      </w:r>
    </w:p>
    <w:p w:rsidR="004A7812" w:rsidRDefault="004A7812">
      <w:pPr>
        <w:spacing w:line="400" w:lineRule="exact"/>
        <w:ind w:firstLineChars="200" w:firstLine="480"/>
        <w:rPr>
          <w:rFonts w:ascii="仿宋" w:eastAsia="仿宋" w:hAnsi="仿宋" w:cs="仿宋"/>
          <w:sz w:val="24"/>
          <w:szCs w:val="24"/>
        </w:rPr>
      </w:pP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 xml:space="preserve">甲方（盖章处）：                            乙方（盖章处）：    </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 xml:space="preserve">授权代表（签字）：                       </w:t>
      </w:r>
      <w:r w:rsidR="009E7461">
        <w:rPr>
          <w:rFonts w:ascii="仿宋" w:eastAsia="仿宋" w:hAnsi="仿宋" w:cs="仿宋"/>
          <w:sz w:val="24"/>
          <w:szCs w:val="24"/>
        </w:rPr>
        <w:t xml:space="preserve">   </w:t>
      </w:r>
      <w:r>
        <w:rPr>
          <w:rFonts w:ascii="仿宋" w:eastAsia="仿宋" w:hAnsi="仿宋" w:cs="仿宋" w:hint="eastAsia"/>
          <w:sz w:val="24"/>
          <w:szCs w:val="24"/>
        </w:rPr>
        <w:t xml:space="preserve">授权代表（签字）：                             </w:t>
      </w:r>
    </w:p>
    <w:p w:rsidR="004A7812" w:rsidRDefault="003F2EE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 xml:space="preserve">签订日期：                              </w:t>
      </w:r>
      <w:r w:rsidR="009E7461">
        <w:rPr>
          <w:rFonts w:ascii="仿宋" w:eastAsia="仿宋" w:hAnsi="仿宋" w:cs="仿宋"/>
          <w:sz w:val="24"/>
          <w:szCs w:val="24"/>
        </w:rPr>
        <w:t xml:space="preserve">   </w:t>
      </w:r>
      <w:r>
        <w:rPr>
          <w:rFonts w:ascii="仿宋" w:eastAsia="仿宋" w:hAnsi="仿宋" w:cs="仿宋" w:hint="eastAsia"/>
          <w:sz w:val="24"/>
          <w:szCs w:val="24"/>
        </w:rPr>
        <w:t xml:space="preserve">签订日期： </w:t>
      </w:r>
    </w:p>
    <w:p w:rsidR="004A7812" w:rsidRDefault="004A7812">
      <w:pPr>
        <w:spacing w:line="400" w:lineRule="exact"/>
        <w:ind w:firstLineChars="200" w:firstLine="480"/>
        <w:rPr>
          <w:rFonts w:ascii="仿宋" w:eastAsia="仿宋" w:hAnsi="仿宋" w:cs="仿宋"/>
          <w:sz w:val="24"/>
          <w:szCs w:val="24"/>
        </w:rPr>
      </w:pPr>
    </w:p>
    <w:p w:rsidR="004A7812" w:rsidRDefault="004A7812">
      <w:pPr>
        <w:rPr>
          <w:rFonts w:ascii="仿宋" w:eastAsia="仿宋" w:hAnsi="仿宋" w:cs="仿宋"/>
          <w:sz w:val="24"/>
          <w:szCs w:val="24"/>
        </w:rPr>
      </w:pPr>
    </w:p>
    <w:tbl>
      <w:tblPr>
        <w:tblStyle w:val="aa"/>
        <w:tblW w:w="10433" w:type="dxa"/>
        <w:tblLayout w:type="fixed"/>
        <w:tblLook w:val="04A0" w:firstRow="1" w:lastRow="0" w:firstColumn="1" w:lastColumn="0" w:noHBand="0" w:noVBand="1"/>
      </w:tblPr>
      <w:tblGrid>
        <w:gridCol w:w="639"/>
        <w:gridCol w:w="726"/>
        <w:gridCol w:w="2032"/>
        <w:gridCol w:w="3307"/>
        <w:gridCol w:w="1970"/>
        <w:gridCol w:w="1759"/>
      </w:tblGrid>
      <w:tr w:rsidR="004A7812">
        <w:trPr>
          <w:trHeight w:val="290"/>
        </w:trPr>
        <w:tc>
          <w:tcPr>
            <w:tcW w:w="10433" w:type="dxa"/>
            <w:gridSpan w:val="6"/>
            <w:vAlign w:val="center"/>
          </w:tcPr>
          <w:p w:rsidR="004A7812" w:rsidRDefault="003F2EE1">
            <w:pPr>
              <w:jc w:val="center"/>
            </w:pPr>
            <w:r>
              <w:rPr>
                <w:rFonts w:hint="eastAsia"/>
                <w:b/>
                <w:bCs/>
                <w:sz w:val="32"/>
                <w:szCs w:val="32"/>
              </w:rPr>
              <w:t>客户信息登记表</w:t>
            </w:r>
          </w:p>
        </w:tc>
      </w:tr>
      <w:tr w:rsidR="004A7812">
        <w:trPr>
          <w:trHeight w:hRule="exact" w:val="397"/>
        </w:trPr>
        <w:tc>
          <w:tcPr>
            <w:tcW w:w="639" w:type="dxa"/>
            <w:vMerge w:val="restart"/>
            <w:vAlign w:val="center"/>
          </w:tcPr>
          <w:p w:rsidR="004A7812" w:rsidRDefault="004A7812">
            <w:pPr>
              <w:jc w:val="center"/>
              <w:rPr>
                <w:szCs w:val="21"/>
              </w:rPr>
            </w:pPr>
          </w:p>
          <w:p w:rsidR="004A7812" w:rsidRDefault="004A7812">
            <w:pPr>
              <w:jc w:val="center"/>
              <w:rPr>
                <w:szCs w:val="21"/>
              </w:rPr>
            </w:pPr>
          </w:p>
          <w:p w:rsidR="004A7812" w:rsidRDefault="004A7812">
            <w:pPr>
              <w:jc w:val="center"/>
              <w:rPr>
                <w:szCs w:val="21"/>
              </w:rPr>
            </w:pPr>
          </w:p>
          <w:p w:rsidR="004A7812" w:rsidRDefault="004A7812">
            <w:pPr>
              <w:jc w:val="center"/>
              <w:rPr>
                <w:szCs w:val="21"/>
              </w:rPr>
            </w:pPr>
          </w:p>
          <w:p w:rsidR="004A7812" w:rsidRDefault="004A7812">
            <w:pPr>
              <w:jc w:val="center"/>
              <w:rPr>
                <w:szCs w:val="21"/>
              </w:rPr>
            </w:pPr>
          </w:p>
          <w:p w:rsidR="004A7812" w:rsidRDefault="004A7812">
            <w:pPr>
              <w:jc w:val="center"/>
              <w:rPr>
                <w:szCs w:val="21"/>
              </w:rPr>
            </w:pPr>
          </w:p>
          <w:p w:rsidR="004A7812" w:rsidRDefault="004A7812">
            <w:pPr>
              <w:jc w:val="center"/>
              <w:rPr>
                <w:szCs w:val="21"/>
              </w:rPr>
            </w:pPr>
          </w:p>
          <w:p w:rsidR="004A7812" w:rsidRDefault="003F2EE1">
            <w:pPr>
              <w:jc w:val="center"/>
              <w:rPr>
                <w:szCs w:val="21"/>
              </w:rPr>
            </w:pPr>
            <w:r>
              <w:rPr>
                <w:rFonts w:hint="eastAsia"/>
                <w:szCs w:val="21"/>
              </w:rPr>
              <w:t>客</w:t>
            </w:r>
          </w:p>
          <w:p w:rsidR="004A7812" w:rsidRDefault="004A7812">
            <w:pPr>
              <w:jc w:val="center"/>
              <w:rPr>
                <w:szCs w:val="21"/>
              </w:rPr>
            </w:pPr>
          </w:p>
          <w:p w:rsidR="004A7812" w:rsidRDefault="004A7812">
            <w:pPr>
              <w:jc w:val="center"/>
              <w:rPr>
                <w:szCs w:val="21"/>
              </w:rPr>
            </w:pPr>
          </w:p>
          <w:p w:rsidR="004A7812" w:rsidRDefault="003F2EE1">
            <w:pPr>
              <w:jc w:val="center"/>
              <w:rPr>
                <w:szCs w:val="21"/>
              </w:rPr>
            </w:pPr>
            <w:r>
              <w:rPr>
                <w:rFonts w:hint="eastAsia"/>
                <w:szCs w:val="21"/>
              </w:rPr>
              <w:t>户</w:t>
            </w:r>
          </w:p>
          <w:p w:rsidR="004A7812" w:rsidRDefault="004A7812">
            <w:pPr>
              <w:jc w:val="center"/>
              <w:rPr>
                <w:szCs w:val="21"/>
              </w:rPr>
            </w:pPr>
          </w:p>
          <w:p w:rsidR="004A7812" w:rsidRDefault="004A7812">
            <w:pPr>
              <w:jc w:val="center"/>
              <w:rPr>
                <w:szCs w:val="21"/>
              </w:rPr>
            </w:pPr>
          </w:p>
          <w:p w:rsidR="004A7812" w:rsidRDefault="003F2EE1">
            <w:pPr>
              <w:jc w:val="center"/>
              <w:rPr>
                <w:szCs w:val="21"/>
              </w:rPr>
            </w:pPr>
            <w:r>
              <w:rPr>
                <w:rFonts w:hint="eastAsia"/>
                <w:szCs w:val="21"/>
              </w:rPr>
              <w:t>填</w:t>
            </w:r>
          </w:p>
          <w:p w:rsidR="004A7812" w:rsidRDefault="004A7812">
            <w:pPr>
              <w:jc w:val="center"/>
              <w:rPr>
                <w:szCs w:val="21"/>
              </w:rPr>
            </w:pPr>
          </w:p>
          <w:p w:rsidR="004A7812" w:rsidRDefault="004A7812">
            <w:pPr>
              <w:jc w:val="center"/>
              <w:rPr>
                <w:szCs w:val="21"/>
              </w:rPr>
            </w:pPr>
          </w:p>
          <w:p w:rsidR="004A7812" w:rsidRDefault="003F2EE1">
            <w:pPr>
              <w:jc w:val="center"/>
              <w:rPr>
                <w:szCs w:val="21"/>
              </w:rPr>
            </w:pPr>
            <w:r>
              <w:rPr>
                <w:rFonts w:hint="eastAsia"/>
                <w:szCs w:val="21"/>
              </w:rPr>
              <w:t>写</w:t>
            </w:r>
          </w:p>
          <w:p w:rsidR="004A7812" w:rsidRDefault="004A7812">
            <w:pPr>
              <w:jc w:val="center"/>
              <w:rPr>
                <w:szCs w:val="21"/>
              </w:rPr>
            </w:pPr>
          </w:p>
          <w:p w:rsidR="004A7812" w:rsidRDefault="004A7812">
            <w:pPr>
              <w:jc w:val="center"/>
              <w:rPr>
                <w:szCs w:val="21"/>
              </w:rPr>
            </w:pPr>
          </w:p>
          <w:p w:rsidR="004A7812" w:rsidRDefault="004A7812">
            <w:pPr>
              <w:jc w:val="center"/>
              <w:rPr>
                <w:szCs w:val="21"/>
              </w:rPr>
            </w:pPr>
          </w:p>
        </w:tc>
        <w:tc>
          <w:tcPr>
            <w:tcW w:w="726" w:type="dxa"/>
            <w:vMerge w:val="restart"/>
            <w:vAlign w:val="center"/>
          </w:tcPr>
          <w:p w:rsidR="004A7812" w:rsidRDefault="003F2EE1">
            <w:pPr>
              <w:jc w:val="center"/>
              <w:rPr>
                <w:szCs w:val="21"/>
              </w:rPr>
            </w:pPr>
            <w:r>
              <w:rPr>
                <w:rFonts w:hint="eastAsia"/>
                <w:szCs w:val="21"/>
              </w:rPr>
              <w:t>甲</w:t>
            </w:r>
            <w:r>
              <w:rPr>
                <w:rFonts w:hint="eastAsia"/>
                <w:szCs w:val="21"/>
              </w:rPr>
              <w:t xml:space="preserve"> </w:t>
            </w:r>
          </w:p>
          <w:p w:rsidR="004A7812" w:rsidRDefault="004A7812">
            <w:pPr>
              <w:jc w:val="center"/>
              <w:rPr>
                <w:szCs w:val="21"/>
              </w:rPr>
            </w:pPr>
          </w:p>
          <w:p w:rsidR="004A7812" w:rsidRDefault="003F2EE1">
            <w:pPr>
              <w:jc w:val="center"/>
              <w:rPr>
                <w:szCs w:val="21"/>
              </w:rPr>
            </w:pPr>
            <w:r>
              <w:rPr>
                <w:rFonts w:hint="eastAsia"/>
                <w:szCs w:val="21"/>
              </w:rPr>
              <w:t>方</w:t>
            </w:r>
          </w:p>
          <w:p w:rsidR="004A7812" w:rsidRDefault="004A7812">
            <w:pPr>
              <w:jc w:val="center"/>
              <w:rPr>
                <w:szCs w:val="21"/>
              </w:rPr>
            </w:pPr>
          </w:p>
          <w:p w:rsidR="004A7812" w:rsidRDefault="003F2EE1">
            <w:pPr>
              <w:jc w:val="center"/>
              <w:rPr>
                <w:szCs w:val="21"/>
              </w:rPr>
            </w:pPr>
            <w:r>
              <w:rPr>
                <w:rFonts w:hint="eastAsia"/>
                <w:szCs w:val="21"/>
              </w:rPr>
              <w:t>基</w:t>
            </w:r>
          </w:p>
          <w:p w:rsidR="004A7812" w:rsidRDefault="004A7812">
            <w:pPr>
              <w:jc w:val="center"/>
              <w:rPr>
                <w:szCs w:val="21"/>
              </w:rPr>
            </w:pPr>
          </w:p>
          <w:p w:rsidR="004A7812" w:rsidRDefault="003F2EE1">
            <w:pPr>
              <w:jc w:val="center"/>
              <w:rPr>
                <w:szCs w:val="21"/>
              </w:rPr>
            </w:pPr>
            <w:r>
              <w:rPr>
                <w:rFonts w:hint="eastAsia"/>
                <w:szCs w:val="21"/>
              </w:rPr>
              <w:t>本</w:t>
            </w:r>
          </w:p>
          <w:p w:rsidR="004A7812" w:rsidRDefault="004A7812">
            <w:pPr>
              <w:jc w:val="center"/>
              <w:rPr>
                <w:szCs w:val="21"/>
              </w:rPr>
            </w:pPr>
          </w:p>
          <w:p w:rsidR="004A7812" w:rsidRDefault="003F2EE1">
            <w:pPr>
              <w:jc w:val="center"/>
              <w:rPr>
                <w:szCs w:val="21"/>
              </w:rPr>
            </w:pPr>
            <w:r>
              <w:rPr>
                <w:rFonts w:hint="eastAsia"/>
                <w:szCs w:val="21"/>
              </w:rPr>
              <w:t>信</w:t>
            </w:r>
          </w:p>
          <w:p w:rsidR="004A7812" w:rsidRDefault="004A7812">
            <w:pPr>
              <w:jc w:val="center"/>
              <w:rPr>
                <w:szCs w:val="21"/>
              </w:rPr>
            </w:pPr>
          </w:p>
          <w:p w:rsidR="004A7812" w:rsidRDefault="003F2EE1">
            <w:pPr>
              <w:jc w:val="center"/>
              <w:rPr>
                <w:szCs w:val="21"/>
              </w:rPr>
            </w:pPr>
            <w:r>
              <w:rPr>
                <w:rFonts w:hint="eastAsia"/>
                <w:szCs w:val="21"/>
              </w:rPr>
              <w:t>息</w:t>
            </w:r>
          </w:p>
        </w:tc>
        <w:tc>
          <w:tcPr>
            <w:tcW w:w="2032" w:type="dxa"/>
          </w:tcPr>
          <w:p w:rsidR="004A7812" w:rsidRDefault="003F2EE1">
            <w:pPr>
              <w:rPr>
                <w:szCs w:val="21"/>
              </w:rPr>
            </w:pPr>
            <w:r>
              <w:rPr>
                <w:rFonts w:hint="eastAsia"/>
                <w:szCs w:val="21"/>
              </w:rPr>
              <w:t>公司全称</w:t>
            </w:r>
            <w:r>
              <w:rPr>
                <w:rFonts w:hint="eastAsia"/>
                <w:szCs w:val="21"/>
              </w:rPr>
              <w:t>*</w:t>
            </w:r>
          </w:p>
        </w:tc>
        <w:tc>
          <w:tcPr>
            <w:tcW w:w="7036" w:type="dxa"/>
            <w:gridSpan w:val="3"/>
          </w:tcPr>
          <w:p w:rsidR="004A7812" w:rsidRDefault="004711A9">
            <w:pPr>
              <w:rPr>
                <w:szCs w:val="21"/>
              </w:rPr>
            </w:pPr>
            <w:r>
              <w:rPr>
                <w:rFonts w:hint="eastAsia"/>
                <w:szCs w:val="21"/>
              </w:rPr>
              <w:t>安路普（北京）汽车技术有限公司</w:t>
            </w:r>
          </w:p>
        </w:tc>
      </w:tr>
      <w:tr w:rsidR="004A7812">
        <w:trPr>
          <w:trHeight w:hRule="exact" w:val="397"/>
        </w:trPr>
        <w:tc>
          <w:tcPr>
            <w:tcW w:w="639" w:type="dxa"/>
            <w:vMerge/>
          </w:tcPr>
          <w:p w:rsidR="004A7812" w:rsidRDefault="004A7812">
            <w:pPr>
              <w:rPr>
                <w:szCs w:val="21"/>
              </w:rPr>
            </w:pPr>
          </w:p>
        </w:tc>
        <w:tc>
          <w:tcPr>
            <w:tcW w:w="726" w:type="dxa"/>
            <w:vMerge/>
          </w:tcPr>
          <w:p w:rsidR="004A7812" w:rsidRDefault="004A7812">
            <w:pPr>
              <w:rPr>
                <w:szCs w:val="21"/>
              </w:rPr>
            </w:pPr>
          </w:p>
        </w:tc>
        <w:tc>
          <w:tcPr>
            <w:tcW w:w="2032" w:type="dxa"/>
          </w:tcPr>
          <w:p w:rsidR="004A7812" w:rsidRDefault="003F2EE1">
            <w:pPr>
              <w:rPr>
                <w:szCs w:val="21"/>
              </w:rPr>
            </w:pPr>
            <w:r>
              <w:rPr>
                <w:rFonts w:hint="eastAsia"/>
                <w:szCs w:val="21"/>
              </w:rPr>
              <w:t>指定送达地址</w:t>
            </w:r>
            <w:r>
              <w:rPr>
                <w:rFonts w:hint="eastAsia"/>
                <w:szCs w:val="21"/>
              </w:rPr>
              <w:t>*</w:t>
            </w:r>
          </w:p>
        </w:tc>
        <w:tc>
          <w:tcPr>
            <w:tcW w:w="7036" w:type="dxa"/>
            <w:gridSpan w:val="3"/>
          </w:tcPr>
          <w:p w:rsidR="004A7812" w:rsidRDefault="003F2EE1">
            <w:pPr>
              <w:rPr>
                <w:szCs w:val="21"/>
              </w:rPr>
            </w:pPr>
            <w:r>
              <w:rPr>
                <w:rFonts w:hint="eastAsia"/>
                <w:szCs w:val="21"/>
              </w:rPr>
              <w:t>北京北京市昌平区流村镇北流村工业园北京光华荣昌汽车配件有限公司</w:t>
            </w:r>
          </w:p>
        </w:tc>
      </w:tr>
      <w:tr w:rsidR="004A7812">
        <w:trPr>
          <w:trHeight w:hRule="exact" w:val="397"/>
        </w:trPr>
        <w:tc>
          <w:tcPr>
            <w:tcW w:w="639" w:type="dxa"/>
            <w:vMerge/>
          </w:tcPr>
          <w:p w:rsidR="004A7812" w:rsidRDefault="004A7812">
            <w:pPr>
              <w:rPr>
                <w:szCs w:val="21"/>
              </w:rPr>
            </w:pPr>
          </w:p>
        </w:tc>
        <w:tc>
          <w:tcPr>
            <w:tcW w:w="726" w:type="dxa"/>
            <w:vMerge/>
          </w:tcPr>
          <w:p w:rsidR="004A7812" w:rsidRDefault="004A7812">
            <w:pPr>
              <w:rPr>
                <w:szCs w:val="21"/>
              </w:rPr>
            </w:pPr>
          </w:p>
        </w:tc>
        <w:tc>
          <w:tcPr>
            <w:tcW w:w="2032" w:type="dxa"/>
          </w:tcPr>
          <w:p w:rsidR="004A7812" w:rsidRDefault="003F2EE1">
            <w:pPr>
              <w:rPr>
                <w:szCs w:val="21"/>
              </w:rPr>
            </w:pPr>
            <w:r>
              <w:rPr>
                <w:rFonts w:hint="eastAsia"/>
                <w:szCs w:val="21"/>
              </w:rPr>
              <w:t>常用发货地址</w:t>
            </w:r>
            <w:r>
              <w:rPr>
                <w:rFonts w:hint="eastAsia"/>
                <w:szCs w:val="21"/>
              </w:rPr>
              <w:t>1*</w:t>
            </w:r>
          </w:p>
        </w:tc>
        <w:tc>
          <w:tcPr>
            <w:tcW w:w="7036" w:type="dxa"/>
            <w:gridSpan w:val="3"/>
          </w:tcPr>
          <w:p w:rsidR="004A7812" w:rsidRDefault="003F2EE1">
            <w:pPr>
              <w:rPr>
                <w:szCs w:val="21"/>
              </w:rPr>
            </w:pPr>
            <w:r>
              <w:rPr>
                <w:rFonts w:hint="eastAsia"/>
                <w:szCs w:val="21"/>
              </w:rPr>
              <w:t>北京北京市昌平区流村镇北流村工业园北京光华荣昌汽车配件有限公司</w:t>
            </w:r>
          </w:p>
        </w:tc>
      </w:tr>
      <w:tr w:rsidR="004A7812">
        <w:trPr>
          <w:trHeight w:hRule="exact" w:val="272"/>
        </w:trPr>
        <w:tc>
          <w:tcPr>
            <w:tcW w:w="639" w:type="dxa"/>
            <w:vMerge/>
          </w:tcPr>
          <w:p w:rsidR="004A7812" w:rsidRDefault="004A7812">
            <w:pPr>
              <w:rPr>
                <w:szCs w:val="21"/>
              </w:rPr>
            </w:pPr>
          </w:p>
        </w:tc>
        <w:tc>
          <w:tcPr>
            <w:tcW w:w="726" w:type="dxa"/>
            <w:vMerge/>
          </w:tcPr>
          <w:p w:rsidR="004A7812" w:rsidRDefault="004A7812">
            <w:pPr>
              <w:rPr>
                <w:szCs w:val="21"/>
              </w:rPr>
            </w:pPr>
          </w:p>
        </w:tc>
        <w:tc>
          <w:tcPr>
            <w:tcW w:w="2032" w:type="dxa"/>
          </w:tcPr>
          <w:p w:rsidR="004A7812" w:rsidRDefault="003F2EE1">
            <w:pPr>
              <w:rPr>
                <w:szCs w:val="21"/>
              </w:rPr>
            </w:pPr>
            <w:r>
              <w:rPr>
                <w:rFonts w:hint="eastAsia"/>
                <w:szCs w:val="21"/>
              </w:rPr>
              <w:t>常用发货地址</w:t>
            </w:r>
            <w:r>
              <w:rPr>
                <w:rFonts w:hint="eastAsia"/>
                <w:szCs w:val="21"/>
              </w:rPr>
              <w:t>2</w:t>
            </w:r>
          </w:p>
        </w:tc>
        <w:tc>
          <w:tcPr>
            <w:tcW w:w="7036" w:type="dxa"/>
            <w:gridSpan w:val="3"/>
          </w:tcPr>
          <w:p w:rsidR="004A7812" w:rsidRDefault="004A7812">
            <w:pPr>
              <w:rPr>
                <w:szCs w:val="21"/>
              </w:rPr>
            </w:pPr>
          </w:p>
        </w:tc>
      </w:tr>
      <w:tr w:rsidR="004A7812">
        <w:trPr>
          <w:trHeight w:hRule="exact" w:val="306"/>
        </w:trPr>
        <w:tc>
          <w:tcPr>
            <w:tcW w:w="639" w:type="dxa"/>
            <w:vMerge/>
          </w:tcPr>
          <w:p w:rsidR="004A7812" w:rsidRDefault="004A7812">
            <w:pPr>
              <w:rPr>
                <w:szCs w:val="21"/>
              </w:rPr>
            </w:pPr>
          </w:p>
        </w:tc>
        <w:tc>
          <w:tcPr>
            <w:tcW w:w="726" w:type="dxa"/>
            <w:vMerge/>
          </w:tcPr>
          <w:p w:rsidR="004A7812" w:rsidRDefault="004A7812">
            <w:pPr>
              <w:rPr>
                <w:szCs w:val="21"/>
              </w:rPr>
            </w:pPr>
          </w:p>
        </w:tc>
        <w:tc>
          <w:tcPr>
            <w:tcW w:w="2032" w:type="dxa"/>
          </w:tcPr>
          <w:p w:rsidR="004A7812" w:rsidRDefault="003F2EE1">
            <w:pPr>
              <w:rPr>
                <w:szCs w:val="21"/>
              </w:rPr>
            </w:pPr>
            <w:r>
              <w:rPr>
                <w:rFonts w:hint="eastAsia"/>
                <w:szCs w:val="21"/>
              </w:rPr>
              <w:t>常用发货地址</w:t>
            </w:r>
            <w:r>
              <w:rPr>
                <w:rFonts w:hint="eastAsia"/>
                <w:szCs w:val="21"/>
              </w:rPr>
              <w:t>3</w:t>
            </w:r>
          </w:p>
        </w:tc>
        <w:tc>
          <w:tcPr>
            <w:tcW w:w="7036" w:type="dxa"/>
            <w:gridSpan w:val="3"/>
          </w:tcPr>
          <w:p w:rsidR="004A7812" w:rsidRDefault="004A7812">
            <w:pPr>
              <w:rPr>
                <w:szCs w:val="21"/>
              </w:rPr>
            </w:pPr>
          </w:p>
        </w:tc>
      </w:tr>
      <w:tr w:rsidR="004A7812">
        <w:trPr>
          <w:trHeight w:hRule="exact" w:val="397"/>
        </w:trPr>
        <w:tc>
          <w:tcPr>
            <w:tcW w:w="639" w:type="dxa"/>
            <w:vMerge/>
          </w:tcPr>
          <w:p w:rsidR="004A7812" w:rsidRDefault="004A7812">
            <w:pPr>
              <w:rPr>
                <w:szCs w:val="21"/>
              </w:rPr>
            </w:pPr>
          </w:p>
        </w:tc>
        <w:tc>
          <w:tcPr>
            <w:tcW w:w="726" w:type="dxa"/>
            <w:vMerge/>
          </w:tcPr>
          <w:p w:rsidR="004A7812" w:rsidRDefault="004A7812">
            <w:pPr>
              <w:rPr>
                <w:szCs w:val="21"/>
              </w:rPr>
            </w:pPr>
          </w:p>
        </w:tc>
        <w:tc>
          <w:tcPr>
            <w:tcW w:w="2032" w:type="dxa"/>
          </w:tcPr>
          <w:p w:rsidR="004A7812" w:rsidRDefault="003F2EE1">
            <w:pPr>
              <w:rPr>
                <w:szCs w:val="21"/>
              </w:rPr>
            </w:pPr>
            <w:r>
              <w:rPr>
                <w:rFonts w:hint="eastAsia"/>
                <w:szCs w:val="21"/>
              </w:rPr>
              <w:t>运单信息是否加密</w:t>
            </w:r>
          </w:p>
        </w:tc>
        <w:tc>
          <w:tcPr>
            <w:tcW w:w="7036" w:type="dxa"/>
            <w:gridSpan w:val="3"/>
          </w:tcPr>
          <w:p w:rsidR="004A7812" w:rsidRDefault="003F2EE1">
            <w:pPr>
              <w:ind w:firstLineChars="200" w:firstLine="420"/>
              <w:rPr>
                <w:szCs w:val="21"/>
              </w:rPr>
            </w:pPr>
            <w:r>
              <w:rPr>
                <w:rFonts w:hint="eastAsia"/>
                <w:szCs w:val="21"/>
              </w:rPr>
              <w:t>不加密</w:t>
            </w:r>
            <w:r>
              <w:rPr>
                <w:rFonts w:hint="eastAsia"/>
                <w:szCs w:val="21"/>
              </w:rPr>
              <w:t xml:space="preserve">       </w:t>
            </w:r>
            <w:r>
              <w:rPr>
                <w:rFonts w:hint="eastAsia"/>
                <w:szCs w:val="21"/>
              </w:rPr>
              <w:t>半加密</w:t>
            </w:r>
            <w:r>
              <w:rPr>
                <w:rFonts w:hint="eastAsia"/>
                <w:szCs w:val="21"/>
              </w:rPr>
              <w:t xml:space="preserve">     </w:t>
            </w:r>
            <w:r>
              <w:rPr>
                <w:rFonts w:hint="eastAsia"/>
                <w:szCs w:val="21"/>
              </w:rPr>
              <w:t>全加密</w:t>
            </w:r>
          </w:p>
        </w:tc>
      </w:tr>
      <w:tr w:rsidR="004A7812">
        <w:trPr>
          <w:trHeight w:hRule="exact" w:val="640"/>
        </w:trPr>
        <w:tc>
          <w:tcPr>
            <w:tcW w:w="639" w:type="dxa"/>
            <w:vMerge/>
          </w:tcPr>
          <w:p w:rsidR="004A7812" w:rsidRDefault="004A7812">
            <w:pPr>
              <w:rPr>
                <w:szCs w:val="21"/>
              </w:rPr>
            </w:pPr>
          </w:p>
        </w:tc>
        <w:tc>
          <w:tcPr>
            <w:tcW w:w="726" w:type="dxa"/>
            <w:vMerge/>
          </w:tcPr>
          <w:p w:rsidR="004A7812" w:rsidRDefault="004A7812">
            <w:pPr>
              <w:rPr>
                <w:szCs w:val="21"/>
              </w:rPr>
            </w:pPr>
          </w:p>
        </w:tc>
        <w:tc>
          <w:tcPr>
            <w:tcW w:w="2032" w:type="dxa"/>
          </w:tcPr>
          <w:p w:rsidR="004A7812" w:rsidRDefault="003F2EE1">
            <w:pPr>
              <w:rPr>
                <w:szCs w:val="21"/>
              </w:rPr>
            </w:pPr>
            <w:r>
              <w:rPr>
                <w:rFonts w:hint="eastAsia"/>
                <w:szCs w:val="21"/>
              </w:rPr>
              <w:t>业务对接人</w:t>
            </w:r>
            <w:r>
              <w:rPr>
                <w:rFonts w:hint="eastAsia"/>
                <w:szCs w:val="21"/>
              </w:rPr>
              <w:t>1*</w:t>
            </w:r>
          </w:p>
        </w:tc>
        <w:tc>
          <w:tcPr>
            <w:tcW w:w="7036" w:type="dxa"/>
            <w:gridSpan w:val="3"/>
          </w:tcPr>
          <w:p w:rsidR="004A7812" w:rsidRDefault="003F2EE1">
            <w:pPr>
              <w:rPr>
                <w:szCs w:val="21"/>
              </w:rPr>
            </w:pPr>
            <w:r>
              <w:rPr>
                <w:rFonts w:hint="eastAsia"/>
                <w:szCs w:val="21"/>
              </w:rPr>
              <w:t>姓名：李娜</w:t>
            </w:r>
            <w:r>
              <w:rPr>
                <w:rFonts w:hint="eastAsia"/>
                <w:szCs w:val="21"/>
              </w:rPr>
              <w:t xml:space="preserve">     </w:t>
            </w:r>
            <w:r>
              <w:rPr>
                <w:szCs w:val="21"/>
              </w:rPr>
              <w:t xml:space="preserve">            </w:t>
            </w:r>
            <w:r>
              <w:rPr>
                <w:rFonts w:hint="eastAsia"/>
                <w:szCs w:val="21"/>
              </w:rPr>
              <w:t>电话：</w:t>
            </w:r>
            <w:r>
              <w:rPr>
                <w:szCs w:val="21"/>
              </w:rPr>
              <w:t>18610116654</w:t>
            </w:r>
            <w:r>
              <w:rPr>
                <w:rFonts w:hint="eastAsia"/>
                <w:szCs w:val="21"/>
              </w:rPr>
              <w:t xml:space="preserve">    </w:t>
            </w:r>
          </w:p>
          <w:p w:rsidR="004A7812" w:rsidRDefault="003F2EE1">
            <w:pPr>
              <w:rPr>
                <w:szCs w:val="21"/>
              </w:rPr>
            </w:pPr>
            <w:r>
              <w:rPr>
                <w:rFonts w:hint="eastAsia"/>
                <w:szCs w:val="21"/>
              </w:rPr>
              <w:t>微信：</w:t>
            </w:r>
            <w:r>
              <w:rPr>
                <w:rFonts w:hint="eastAsia"/>
                <w:szCs w:val="21"/>
              </w:rPr>
              <w:t xml:space="preserve">          </w:t>
            </w:r>
            <w:r>
              <w:rPr>
                <w:szCs w:val="21"/>
              </w:rPr>
              <w:t xml:space="preserve">       </w:t>
            </w:r>
            <w:r>
              <w:rPr>
                <w:rFonts w:hint="eastAsia"/>
                <w:szCs w:val="21"/>
              </w:rPr>
              <w:t xml:space="preserve"> QQ:</w:t>
            </w:r>
            <w:r>
              <w:rPr>
                <w:szCs w:val="21"/>
              </w:rPr>
              <w:t xml:space="preserve"> </w:t>
            </w:r>
          </w:p>
        </w:tc>
      </w:tr>
      <w:tr w:rsidR="004A7812">
        <w:trPr>
          <w:trHeight w:hRule="exact" w:val="667"/>
        </w:trPr>
        <w:tc>
          <w:tcPr>
            <w:tcW w:w="639" w:type="dxa"/>
            <w:vMerge/>
          </w:tcPr>
          <w:p w:rsidR="004A7812" w:rsidRDefault="004A7812">
            <w:pPr>
              <w:rPr>
                <w:szCs w:val="21"/>
              </w:rPr>
            </w:pPr>
          </w:p>
        </w:tc>
        <w:tc>
          <w:tcPr>
            <w:tcW w:w="726" w:type="dxa"/>
            <w:vMerge/>
          </w:tcPr>
          <w:p w:rsidR="004A7812" w:rsidRDefault="004A7812">
            <w:pPr>
              <w:rPr>
                <w:szCs w:val="21"/>
              </w:rPr>
            </w:pPr>
          </w:p>
        </w:tc>
        <w:tc>
          <w:tcPr>
            <w:tcW w:w="2032" w:type="dxa"/>
          </w:tcPr>
          <w:p w:rsidR="004A7812" w:rsidRDefault="003F2EE1">
            <w:pPr>
              <w:rPr>
                <w:szCs w:val="21"/>
              </w:rPr>
            </w:pPr>
            <w:r>
              <w:rPr>
                <w:rFonts w:hint="eastAsia"/>
                <w:szCs w:val="21"/>
              </w:rPr>
              <w:t>业务对接人</w:t>
            </w:r>
            <w:r>
              <w:rPr>
                <w:rFonts w:hint="eastAsia"/>
                <w:szCs w:val="21"/>
              </w:rPr>
              <w:t>2</w:t>
            </w:r>
          </w:p>
        </w:tc>
        <w:tc>
          <w:tcPr>
            <w:tcW w:w="7036" w:type="dxa"/>
            <w:gridSpan w:val="3"/>
          </w:tcPr>
          <w:p w:rsidR="004A7812" w:rsidRDefault="003F2EE1">
            <w:pPr>
              <w:rPr>
                <w:szCs w:val="21"/>
              </w:rPr>
            </w:pPr>
            <w:r>
              <w:rPr>
                <w:rFonts w:hint="eastAsia"/>
                <w:szCs w:val="21"/>
              </w:rPr>
              <w:t>姓名：</w:t>
            </w:r>
            <w:r>
              <w:rPr>
                <w:rFonts w:hint="eastAsia"/>
                <w:szCs w:val="21"/>
              </w:rPr>
              <w:t xml:space="preserve">        </w:t>
            </w:r>
            <w:r>
              <w:rPr>
                <w:szCs w:val="21"/>
              </w:rPr>
              <w:t xml:space="preserve">         </w:t>
            </w:r>
            <w:r>
              <w:rPr>
                <w:rFonts w:hint="eastAsia"/>
                <w:szCs w:val="21"/>
              </w:rPr>
              <w:t>电话：</w:t>
            </w:r>
            <w:r>
              <w:rPr>
                <w:rFonts w:hint="eastAsia"/>
                <w:szCs w:val="21"/>
              </w:rPr>
              <w:t xml:space="preserve">           </w:t>
            </w:r>
          </w:p>
          <w:p w:rsidR="004A7812" w:rsidRDefault="003F2EE1">
            <w:pPr>
              <w:rPr>
                <w:szCs w:val="21"/>
              </w:rPr>
            </w:pPr>
            <w:r>
              <w:rPr>
                <w:rFonts w:hint="eastAsia"/>
                <w:szCs w:val="21"/>
              </w:rPr>
              <w:t>微信：</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QQ:</w:t>
            </w:r>
            <w:r>
              <w:rPr>
                <w:szCs w:val="21"/>
              </w:rPr>
              <w:t xml:space="preserve"> </w:t>
            </w:r>
          </w:p>
        </w:tc>
      </w:tr>
      <w:tr w:rsidR="004A7812">
        <w:trPr>
          <w:trHeight w:hRule="exact" w:val="578"/>
        </w:trPr>
        <w:tc>
          <w:tcPr>
            <w:tcW w:w="639" w:type="dxa"/>
            <w:vMerge/>
          </w:tcPr>
          <w:p w:rsidR="004A7812" w:rsidRDefault="004A7812">
            <w:pPr>
              <w:rPr>
                <w:szCs w:val="21"/>
              </w:rPr>
            </w:pPr>
          </w:p>
        </w:tc>
        <w:tc>
          <w:tcPr>
            <w:tcW w:w="726" w:type="dxa"/>
            <w:vMerge/>
          </w:tcPr>
          <w:p w:rsidR="004A7812" w:rsidRDefault="004A7812">
            <w:pPr>
              <w:rPr>
                <w:szCs w:val="21"/>
              </w:rPr>
            </w:pPr>
          </w:p>
        </w:tc>
        <w:tc>
          <w:tcPr>
            <w:tcW w:w="2032" w:type="dxa"/>
          </w:tcPr>
          <w:p w:rsidR="004A7812" w:rsidRDefault="003F2EE1">
            <w:pPr>
              <w:rPr>
                <w:szCs w:val="21"/>
              </w:rPr>
            </w:pPr>
            <w:r>
              <w:rPr>
                <w:rFonts w:hint="eastAsia"/>
                <w:szCs w:val="21"/>
              </w:rPr>
              <w:t>业务对接人</w:t>
            </w:r>
            <w:r>
              <w:rPr>
                <w:rFonts w:hint="eastAsia"/>
                <w:szCs w:val="21"/>
              </w:rPr>
              <w:t>3</w:t>
            </w:r>
          </w:p>
        </w:tc>
        <w:tc>
          <w:tcPr>
            <w:tcW w:w="7036" w:type="dxa"/>
            <w:gridSpan w:val="3"/>
          </w:tcPr>
          <w:p w:rsidR="004A7812" w:rsidRDefault="003F2EE1">
            <w:pPr>
              <w:rPr>
                <w:szCs w:val="21"/>
              </w:rPr>
            </w:pPr>
            <w:r>
              <w:rPr>
                <w:rFonts w:hint="eastAsia"/>
                <w:szCs w:val="21"/>
              </w:rPr>
              <w:t>姓名：</w:t>
            </w:r>
            <w:r>
              <w:rPr>
                <w:rFonts w:hint="eastAsia"/>
                <w:szCs w:val="21"/>
              </w:rPr>
              <w:t xml:space="preserve">       </w:t>
            </w:r>
            <w:r>
              <w:rPr>
                <w:szCs w:val="21"/>
              </w:rPr>
              <w:t xml:space="preserve">         </w:t>
            </w:r>
            <w:r>
              <w:rPr>
                <w:rFonts w:hint="eastAsia"/>
                <w:szCs w:val="21"/>
              </w:rPr>
              <w:t xml:space="preserve"> </w:t>
            </w:r>
            <w:r>
              <w:rPr>
                <w:rFonts w:hint="eastAsia"/>
                <w:szCs w:val="21"/>
              </w:rPr>
              <w:t>电话：</w:t>
            </w:r>
            <w:r>
              <w:rPr>
                <w:rFonts w:hint="eastAsia"/>
                <w:szCs w:val="21"/>
              </w:rPr>
              <w:t xml:space="preserve">          </w:t>
            </w:r>
          </w:p>
          <w:p w:rsidR="004A7812" w:rsidRDefault="003F2EE1">
            <w:pPr>
              <w:rPr>
                <w:szCs w:val="21"/>
              </w:rPr>
            </w:pPr>
            <w:r>
              <w:rPr>
                <w:rFonts w:hint="eastAsia"/>
                <w:szCs w:val="21"/>
              </w:rPr>
              <w:t>微信：</w:t>
            </w:r>
            <w:r>
              <w:rPr>
                <w:rFonts w:hint="eastAsia"/>
                <w:szCs w:val="21"/>
              </w:rPr>
              <w:t xml:space="preserve">           </w:t>
            </w:r>
            <w:r>
              <w:rPr>
                <w:szCs w:val="21"/>
              </w:rPr>
              <w:t xml:space="preserve">       </w:t>
            </w:r>
            <w:r>
              <w:rPr>
                <w:rFonts w:hint="eastAsia"/>
                <w:szCs w:val="21"/>
              </w:rPr>
              <w:t>QQ:</w:t>
            </w:r>
            <w:r>
              <w:rPr>
                <w:szCs w:val="21"/>
              </w:rPr>
              <w:t xml:space="preserve"> </w:t>
            </w:r>
          </w:p>
        </w:tc>
      </w:tr>
      <w:tr w:rsidR="004A7812">
        <w:trPr>
          <w:trHeight w:hRule="exact" w:val="373"/>
        </w:trPr>
        <w:tc>
          <w:tcPr>
            <w:tcW w:w="639" w:type="dxa"/>
            <w:vMerge/>
          </w:tcPr>
          <w:p w:rsidR="004A7812" w:rsidRDefault="004A7812">
            <w:pPr>
              <w:rPr>
                <w:szCs w:val="21"/>
              </w:rPr>
            </w:pPr>
          </w:p>
        </w:tc>
        <w:tc>
          <w:tcPr>
            <w:tcW w:w="726" w:type="dxa"/>
            <w:vMerge/>
          </w:tcPr>
          <w:p w:rsidR="004A7812" w:rsidRDefault="004A7812">
            <w:pPr>
              <w:rPr>
                <w:szCs w:val="21"/>
              </w:rPr>
            </w:pPr>
          </w:p>
        </w:tc>
        <w:tc>
          <w:tcPr>
            <w:tcW w:w="2032" w:type="dxa"/>
          </w:tcPr>
          <w:p w:rsidR="004A7812" w:rsidRDefault="003F2EE1">
            <w:pPr>
              <w:rPr>
                <w:szCs w:val="21"/>
              </w:rPr>
            </w:pPr>
            <w:r>
              <w:rPr>
                <w:rFonts w:hint="eastAsia"/>
                <w:szCs w:val="21"/>
              </w:rPr>
              <w:t>业务对接邮箱</w:t>
            </w:r>
          </w:p>
        </w:tc>
        <w:tc>
          <w:tcPr>
            <w:tcW w:w="7036" w:type="dxa"/>
            <w:gridSpan w:val="3"/>
          </w:tcPr>
          <w:p w:rsidR="004A7812" w:rsidRDefault="003F2EE1">
            <w:pPr>
              <w:rPr>
                <w:szCs w:val="21"/>
              </w:rPr>
            </w:pPr>
            <w:r>
              <w:rPr>
                <w:rFonts w:hint="eastAsia"/>
                <w:szCs w:val="21"/>
              </w:rPr>
              <w:t xml:space="preserve">                           </w:t>
            </w:r>
            <w:r>
              <w:rPr>
                <w:szCs w:val="21"/>
              </w:rPr>
              <w:t>tech@bjghrc.com</w:t>
            </w:r>
          </w:p>
        </w:tc>
      </w:tr>
      <w:tr w:rsidR="004A7812">
        <w:trPr>
          <w:trHeight w:hRule="exact" w:val="320"/>
        </w:trPr>
        <w:tc>
          <w:tcPr>
            <w:tcW w:w="639" w:type="dxa"/>
            <w:vMerge/>
          </w:tcPr>
          <w:p w:rsidR="004A7812" w:rsidRDefault="004A7812">
            <w:pPr>
              <w:rPr>
                <w:szCs w:val="21"/>
              </w:rPr>
            </w:pPr>
          </w:p>
        </w:tc>
        <w:tc>
          <w:tcPr>
            <w:tcW w:w="726" w:type="dxa"/>
            <w:vMerge/>
          </w:tcPr>
          <w:p w:rsidR="004A7812" w:rsidRDefault="004A7812">
            <w:pPr>
              <w:rPr>
                <w:szCs w:val="21"/>
              </w:rPr>
            </w:pPr>
          </w:p>
        </w:tc>
        <w:tc>
          <w:tcPr>
            <w:tcW w:w="2032" w:type="dxa"/>
          </w:tcPr>
          <w:p w:rsidR="004A7812" w:rsidRDefault="003F2EE1">
            <w:pPr>
              <w:rPr>
                <w:szCs w:val="21"/>
              </w:rPr>
            </w:pPr>
            <w:r>
              <w:rPr>
                <w:rFonts w:hint="eastAsia"/>
                <w:szCs w:val="21"/>
              </w:rPr>
              <w:t>主授权号</w:t>
            </w:r>
            <w:r>
              <w:rPr>
                <w:rFonts w:hint="eastAsia"/>
                <w:szCs w:val="21"/>
              </w:rPr>
              <w:t>*</w:t>
            </w:r>
          </w:p>
        </w:tc>
        <w:tc>
          <w:tcPr>
            <w:tcW w:w="7036" w:type="dxa"/>
            <w:gridSpan w:val="3"/>
          </w:tcPr>
          <w:p w:rsidR="004A7812" w:rsidRDefault="003F2EE1">
            <w:pPr>
              <w:ind w:firstLineChars="1400" w:firstLine="2940"/>
              <w:rPr>
                <w:szCs w:val="21"/>
              </w:rPr>
            </w:pPr>
            <w:r>
              <w:rPr>
                <w:szCs w:val="21"/>
              </w:rPr>
              <w:t>18610116654</w:t>
            </w:r>
          </w:p>
        </w:tc>
      </w:tr>
      <w:tr w:rsidR="004A7812">
        <w:trPr>
          <w:trHeight w:val="844"/>
        </w:trPr>
        <w:tc>
          <w:tcPr>
            <w:tcW w:w="639" w:type="dxa"/>
            <w:vMerge/>
          </w:tcPr>
          <w:p w:rsidR="004A7812" w:rsidRDefault="004A7812">
            <w:pPr>
              <w:rPr>
                <w:szCs w:val="21"/>
              </w:rPr>
            </w:pPr>
          </w:p>
        </w:tc>
        <w:tc>
          <w:tcPr>
            <w:tcW w:w="726" w:type="dxa"/>
            <w:vMerge/>
          </w:tcPr>
          <w:p w:rsidR="004A7812" w:rsidRDefault="004A7812">
            <w:pPr>
              <w:rPr>
                <w:szCs w:val="21"/>
              </w:rPr>
            </w:pPr>
          </w:p>
        </w:tc>
        <w:tc>
          <w:tcPr>
            <w:tcW w:w="2032" w:type="dxa"/>
          </w:tcPr>
          <w:p w:rsidR="004A7812" w:rsidRDefault="003F2EE1">
            <w:pPr>
              <w:rPr>
                <w:szCs w:val="21"/>
              </w:rPr>
            </w:pPr>
            <w:r>
              <w:rPr>
                <w:rFonts w:hint="eastAsia"/>
                <w:szCs w:val="21"/>
              </w:rPr>
              <w:t>对账人员</w:t>
            </w:r>
            <w:r>
              <w:rPr>
                <w:rFonts w:hint="eastAsia"/>
                <w:szCs w:val="21"/>
              </w:rPr>
              <w:t>*</w:t>
            </w:r>
          </w:p>
          <w:p w:rsidR="004A7812" w:rsidRDefault="003F2EE1">
            <w:pPr>
              <w:rPr>
                <w:szCs w:val="21"/>
              </w:rPr>
            </w:pPr>
            <w:r>
              <w:rPr>
                <w:rFonts w:hint="eastAsia"/>
                <w:szCs w:val="21"/>
              </w:rPr>
              <w:t>（对账人员可以授权其他人查看账单）</w:t>
            </w:r>
          </w:p>
        </w:tc>
        <w:tc>
          <w:tcPr>
            <w:tcW w:w="7036" w:type="dxa"/>
            <w:gridSpan w:val="3"/>
            <w:vAlign w:val="center"/>
          </w:tcPr>
          <w:p w:rsidR="004A7812" w:rsidRDefault="003F2EE1">
            <w:pPr>
              <w:rPr>
                <w:szCs w:val="21"/>
              </w:rPr>
            </w:pPr>
            <w:r>
              <w:rPr>
                <w:rFonts w:hint="eastAsia"/>
                <w:szCs w:val="21"/>
              </w:rPr>
              <w:t>姓名：李娜</w:t>
            </w:r>
            <w:r>
              <w:rPr>
                <w:rFonts w:hint="eastAsia"/>
                <w:szCs w:val="21"/>
              </w:rPr>
              <w:t xml:space="preserve">       </w:t>
            </w:r>
            <w:r>
              <w:rPr>
                <w:szCs w:val="21"/>
              </w:rPr>
              <w:t xml:space="preserve">           </w:t>
            </w:r>
            <w:r>
              <w:rPr>
                <w:rFonts w:hint="eastAsia"/>
                <w:szCs w:val="21"/>
              </w:rPr>
              <w:t>电话：</w:t>
            </w:r>
            <w:r>
              <w:rPr>
                <w:szCs w:val="21"/>
              </w:rPr>
              <w:t>18610116654</w:t>
            </w:r>
            <w:r>
              <w:rPr>
                <w:rFonts w:hint="eastAsia"/>
                <w:szCs w:val="21"/>
              </w:rPr>
              <w:t xml:space="preserve">          </w:t>
            </w:r>
          </w:p>
          <w:p w:rsidR="004A7812" w:rsidRDefault="003F2EE1">
            <w:pPr>
              <w:rPr>
                <w:szCs w:val="21"/>
              </w:rPr>
            </w:pPr>
            <w:r>
              <w:rPr>
                <w:rFonts w:hint="eastAsia"/>
                <w:szCs w:val="21"/>
              </w:rPr>
              <w:t>微信：</w:t>
            </w:r>
            <w:r>
              <w:rPr>
                <w:rFonts w:hint="eastAsia"/>
                <w:szCs w:val="21"/>
              </w:rPr>
              <w:t xml:space="preserve">           </w:t>
            </w:r>
            <w:r>
              <w:rPr>
                <w:szCs w:val="21"/>
              </w:rPr>
              <w:t xml:space="preserve">       </w:t>
            </w:r>
            <w:r>
              <w:rPr>
                <w:rFonts w:hint="eastAsia"/>
                <w:szCs w:val="21"/>
              </w:rPr>
              <w:t xml:space="preserve">QQ:         </w:t>
            </w:r>
          </w:p>
        </w:tc>
      </w:tr>
      <w:tr w:rsidR="004A7812">
        <w:trPr>
          <w:trHeight w:hRule="exact" w:val="711"/>
        </w:trPr>
        <w:tc>
          <w:tcPr>
            <w:tcW w:w="639" w:type="dxa"/>
            <w:vMerge/>
          </w:tcPr>
          <w:p w:rsidR="004A7812" w:rsidRDefault="004A7812">
            <w:pPr>
              <w:rPr>
                <w:szCs w:val="21"/>
              </w:rPr>
            </w:pPr>
          </w:p>
        </w:tc>
        <w:tc>
          <w:tcPr>
            <w:tcW w:w="726" w:type="dxa"/>
            <w:vMerge/>
          </w:tcPr>
          <w:p w:rsidR="004A7812" w:rsidRDefault="004A7812">
            <w:pPr>
              <w:rPr>
                <w:szCs w:val="21"/>
              </w:rPr>
            </w:pPr>
          </w:p>
        </w:tc>
        <w:tc>
          <w:tcPr>
            <w:tcW w:w="2032" w:type="dxa"/>
          </w:tcPr>
          <w:p w:rsidR="004A7812" w:rsidRDefault="003F2EE1">
            <w:pPr>
              <w:rPr>
                <w:szCs w:val="21"/>
              </w:rPr>
            </w:pPr>
            <w:r>
              <w:rPr>
                <w:rFonts w:hint="eastAsia"/>
                <w:szCs w:val="21"/>
              </w:rPr>
              <w:t>对账邮箱</w:t>
            </w:r>
            <w:r>
              <w:rPr>
                <w:rFonts w:hint="eastAsia"/>
                <w:szCs w:val="21"/>
              </w:rPr>
              <w:t>*</w:t>
            </w:r>
          </w:p>
        </w:tc>
        <w:tc>
          <w:tcPr>
            <w:tcW w:w="7036" w:type="dxa"/>
            <w:gridSpan w:val="3"/>
          </w:tcPr>
          <w:p w:rsidR="004A7812" w:rsidRDefault="003F2EE1">
            <w:pPr>
              <w:rPr>
                <w:szCs w:val="21"/>
              </w:rPr>
            </w:pPr>
            <w:r>
              <w:rPr>
                <w:szCs w:val="21"/>
              </w:rPr>
              <w:t>tech@bjghrc.com</w:t>
            </w:r>
          </w:p>
        </w:tc>
      </w:tr>
      <w:tr w:rsidR="004A7812">
        <w:trPr>
          <w:trHeight w:hRule="exact" w:val="384"/>
        </w:trPr>
        <w:tc>
          <w:tcPr>
            <w:tcW w:w="639" w:type="dxa"/>
            <w:vMerge/>
          </w:tcPr>
          <w:p w:rsidR="004A7812" w:rsidRDefault="004A7812">
            <w:pPr>
              <w:rPr>
                <w:szCs w:val="21"/>
              </w:rPr>
            </w:pPr>
          </w:p>
        </w:tc>
        <w:tc>
          <w:tcPr>
            <w:tcW w:w="726" w:type="dxa"/>
            <w:vMerge/>
          </w:tcPr>
          <w:p w:rsidR="004A7812" w:rsidRDefault="004A7812">
            <w:pPr>
              <w:rPr>
                <w:szCs w:val="21"/>
              </w:rPr>
            </w:pPr>
          </w:p>
        </w:tc>
        <w:tc>
          <w:tcPr>
            <w:tcW w:w="2032" w:type="dxa"/>
          </w:tcPr>
          <w:p w:rsidR="004A7812" w:rsidRDefault="003F2EE1">
            <w:pPr>
              <w:rPr>
                <w:szCs w:val="21"/>
              </w:rPr>
            </w:pPr>
            <w:r>
              <w:rPr>
                <w:rFonts w:hint="eastAsia"/>
                <w:szCs w:val="21"/>
              </w:rPr>
              <w:t>付款账户名称</w:t>
            </w:r>
            <w:r>
              <w:rPr>
                <w:rFonts w:hint="eastAsia"/>
                <w:szCs w:val="21"/>
              </w:rPr>
              <w:t>*</w:t>
            </w:r>
          </w:p>
        </w:tc>
        <w:tc>
          <w:tcPr>
            <w:tcW w:w="7036" w:type="dxa"/>
            <w:gridSpan w:val="3"/>
          </w:tcPr>
          <w:p w:rsidR="004A7812" w:rsidRDefault="004711A9">
            <w:pPr>
              <w:rPr>
                <w:szCs w:val="21"/>
              </w:rPr>
            </w:pPr>
            <w:r>
              <w:rPr>
                <w:rFonts w:hint="eastAsia"/>
                <w:szCs w:val="21"/>
              </w:rPr>
              <w:t>安路普（北京）汽车技术有限公司</w:t>
            </w:r>
          </w:p>
        </w:tc>
      </w:tr>
      <w:tr w:rsidR="004A7812">
        <w:trPr>
          <w:trHeight w:hRule="exact" w:val="443"/>
        </w:trPr>
        <w:tc>
          <w:tcPr>
            <w:tcW w:w="639" w:type="dxa"/>
            <w:vMerge/>
          </w:tcPr>
          <w:p w:rsidR="004A7812" w:rsidRDefault="004A7812">
            <w:pPr>
              <w:rPr>
                <w:szCs w:val="21"/>
              </w:rPr>
            </w:pPr>
          </w:p>
        </w:tc>
        <w:tc>
          <w:tcPr>
            <w:tcW w:w="726" w:type="dxa"/>
            <w:vMerge/>
          </w:tcPr>
          <w:p w:rsidR="004A7812" w:rsidRDefault="004A7812">
            <w:pPr>
              <w:rPr>
                <w:szCs w:val="21"/>
              </w:rPr>
            </w:pPr>
          </w:p>
        </w:tc>
        <w:tc>
          <w:tcPr>
            <w:tcW w:w="2032" w:type="dxa"/>
          </w:tcPr>
          <w:p w:rsidR="004A7812" w:rsidRDefault="003F2EE1">
            <w:pPr>
              <w:rPr>
                <w:szCs w:val="21"/>
              </w:rPr>
            </w:pPr>
            <w:r>
              <w:rPr>
                <w:rFonts w:hint="eastAsia"/>
                <w:szCs w:val="21"/>
              </w:rPr>
              <w:t>付款账户开户行</w:t>
            </w:r>
            <w:r>
              <w:rPr>
                <w:rFonts w:hint="eastAsia"/>
                <w:szCs w:val="21"/>
              </w:rPr>
              <w:t>*</w:t>
            </w:r>
          </w:p>
        </w:tc>
        <w:tc>
          <w:tcPr>
            <w:tcW w:w="7036" w:type="dxa"/>
            <w:gridSpan w:val="3"/>
          </w:tcPr>
          <w:p w:rsidR="004A7812" w:rsidRDefault="004711A9">
            <w:pPr>
              <w:rPr>
                <w:szCs w:val="21"/>
              </w:rPr>
            </w:pPr>
            <w:r>
              <w:rPr>
                <w:rFonts w:hint="eastAsia"/>
                <w:szCs w:val="21"/>
              </w:rPr>
              <w:t>华夏银行北京北沙滩支行</w:t>
            </w:r>
          </w:p>
        </w:tc>
      </w:tr>
      <w:tr w:rsidR="004A7812">
        <w:trPr>
          <w:trHeight w:hRule="exact" w:val="432"/>
        </w:trPr>
        <w:tc>
          <w:tcPr>
            <w:tcW w:w="639" w:type="dxa"/>
            <w:vMerge/>
          </w:tcPr>
          <w:p w:rsidR="004A7812" w:rsidRDefault="004A7812">
            <w:pPr>
              <w:rPr>
                <w:szCs w:val="21"/>
              </w:rPr>
            </w:pPr>
          </w:p>
        </w:tc>
        <w:tc>
          <w:tcPr>
            <w:tcW w:w="726" w:type="dxa"/>
            <w:vMerge/>
          </w:tcPr>
          <w:p w:rsidR="004A7812" w:rsidRDefault="004A7812">
            <w:pPr>
              <w:rPr>
                <w:szCs w:val="21"/>
              </w:rPr>
            </w:pPr>
          </w:p>
        </w:tc>
        <w:tc>
          <w:tcPr>
            <w:tcW w:w="2032" w:type="dxa"/>
          </w:tcPr>
          <w:p w:rsidR="004A7812" w:rsidRDefault="003F2EE1">
            <w:pPr>
              <w:rPr>
                <w:szCs w:val="21"/>
              </w:rPr>
            </w:pPr>
            <w:r>
              <w:rPr>
                <w:rFonts w:hint="eastAsia"/>
                <w:szCs w:val="21"/>
              </w:rPr>
              <w:t>付款账户账号</w:t>
            </w:r>
            <w:r>
              <w:rPr>
                <w:rFonts w:hint="eastAsia"/>
                <w:szCs w:val="21"/>
              </w:rPr>
              <w:t>*</w:t>
            </w:r>
          </w:p>
        </w:tc>
        <w:tc>
          <w:tcPr>
            <w:tcW w:w="7036" w:type="dxa"/>
            <w:gridSpan w:val="3"/>
          </w:tcPr>
          <w:p w:rsidR="004A7812" w:rsidRDefault="004711A9">
            <w:pPr>
              <w:rPr>
                <w:szCs w:val="21"/>
              </w:rPr>
            </w:pPr>
            <w:r>
              <w:rPr>
                <w:szCs w:val="21"/>
              </w:rPr>
              <w:t>10252000000596791</w:t>
            </w:r>
          </w:p>
        </w:tc>
      </w:tr>
      <w:tr w:rsidR="004A7812">
        <w:trPr>
          <w:trHeight w:hRule="exact" w:val="362"/>
        </w:trPr>
        <w:tc>
          <w:tcPr>
            <w:tcW w:w="639" w:type="dxa"/>
            <w:vMerge/>
          </w:tcPr>
          <w:p w:rsidR="004A7812" w:rsidRDefault="004A7812">
            <w:pPr>
              <w:rPr>
                <w:szCs w:val="21"/>
              </w:rPr>
            </w:pPr>
          </w:p>
        </w:tc>
        <w:tc>
          <w:tcPr>
            <w:tcW w:w="726" w:type="dxa"/>
            <w:vMerge/>
          </w:tcPr>
          <w:p w:rsidR="004A7812" w:rsidRDefault="004A7812">
            <w:pPr>
              <w:rPr>
                <w:szCs w:val="21"/>
              </w:rPr>
            </w:pPr>
          </w:p>
        </w:tc>
        <w:tc>
          <w:tcPr>
            <w:tcW w:w="2032" w:type="dxa"/>
            <w:vAlign w:val="center"/>
          </w:tcPr>
          <w:p w:rsidR="004A7812" w:rsidRDefault="003F2EE1">
            <w:pPr>
              <w:rPr>
                <w:szCs w:val="21"/>
              </w:rPr>
            </w:pPr>
            <w:r>
              <w:rPr>
                <w:rFonts w:hint="eastAsia"/>
                <w:color w:val="000000" w:themeColor="text1"/>
                <w:szCs w:val="21"/>
              </w:rPr>
              <w:t>记账周期</w:t>
            </w:r>
            <w:r>
              <w:rPr>
                <w:rFonts w:hint="eastAsia"/>
                <w:szCs w:val="21"/>
              </w:rPr>
              <w:t>*</w:t>
            </w:r>
          </w:p>
        </w:tc>
        <w:tc>
          <w:tcPr>
            <w:tcW w:w="7036" w:type="dxa"/>
            <w:gridSpan w:val="3"/>
          </w:tcPr>
          <w:p w:rsidR="004A7812" w:rsidRDefault="003F2EE1">
            <w:pPr>
              <w:spacing w:line="360" w:lineRule="exact"/>
              <w:ind w:leftChars="200" w:left="420"/>
              <w:rPr>
                <w:szCs w:val="21"/>
              </w:rPr>
            </w:pPr>
            <w:r>
              <w:rPr>
                <w:szCs w:val="21"/>
              </w:rPr>
              <w:t>本月首日至本月尾日</w:t>
            </w:r>
          </w:p>
        </w:tc>
      </w:tr>
      <w:tr w:rsidR="004A7812">
        <w:trPr>
          <w:trHeight w:hRule="exact" w:val="287"/>
        </w:trPr>
        <w:tc>
          <w:tcPr>
            <w:tcW w:w="639" w:type="dxa"/>
            <w:vMerge/>
          </w:tcPr>
          <w:p w:rsidR="004A7812" w:rsidRDefault="004A7812">
            <w:pPr>
              <w:rPr>
                <w:szCs w:val="21"/>
              </w:rPr>
            </w:pPr>
          </w:p>
        </w:tc>
        <w:tc>
          <w:tcPr>
            <w:tcW w:w="726" w:type="dxa"/>
            <w:vMerge/>
          </w:tcPr>
          <w:p w:rsidR="004A7812" w:rsidRDefault="004A7812">
            <w:pPr>
              <w:rPr>
                <w:szCs w:val="21"/>
              </w:rPr>
            </w:pPr>
          </w:p>
        </w:tc>
        <w:tc>
          <w:tcPr>
            <w:tcW w:w="2032" w:type="dxa"/>
          </w:tcPr>
          <w:p w:rsidR="004A7812" w:rsidRDefault="003F2EE1">
            <w:pPr>
              <w:jc w:val="left"/>
              <w:rPr>
                <w:szCs w:val="21"/>
              </w:rPr>
            </w:pPr>
            <w:r>
              <w:rPr>
                <w:rFonts w:hint="eastAsia"/>
                <w:szCs w:val="21"/>
              </w:rPr>
              <w:t>付款期限</w:t>
            </w:r>
            <w:r>
              <w:rPr>
                <w:rFonts w:hint="eastAsia"/>
                <w:szCs w:val="21"/>
              </w:rPr>
              <w:t>*</w:t>
            </w:r>
          </w:p>
        </w:tc>
        <w:tc>
          <w:tcPr>
            <w:tcW w:w="7036" w:type="dxa"/>
            <w:gridSpan w:val="3"/>
          </w:tcPr>
          <w:p w:rsidR="004A7812" w:rsidRDefault="003F2EE1">
            <w:pPr>
              <w:jc w:val="center"/>
              <w:rPr>
                <w:szCs w:val="21"/>
              </w:rPr>
            </w:pPr>
            <w:r>
              <w:rPr>
                <w:rFonts w:hint="eastAsia"/>
                <w:szCs w:val="21"/>
              </w:rPr>
              <w:t>账期结束后</w:t>
            </w:r>
            <w:r>
              <w:rPr>
                <w:rFonts w:hint="eastAsia"/>
                <w:szCs w:val="21"/>
              </w:rPr>
              <w:t xml:space="preserve">  </w:t>
            </w:r>
            <w:r>
              <w:rPr>
                <w:szCs w:val="21"/>
              </w:rPr>
              <w:t>25</w:t>
            </w:r>
            <w:r>
              <w:rPr>
                <w:rFonts w:hint="eastAsia"/>
                <w:szCs w:val="21"/>
              </w:rPr>
              <w:t xml:space="preserve">  </w:t>
            </w:r>
            <w:r>
              <w:rPr>
                <w:rFonts w:hint="eastAsia"/>
                <w:szCs w:val="21"/>
              </w:rPr>
              <w:t>天</w:t>
            </w:r>
          </w:p>
        </w:tc>
      </w:tr>
      <w:tr w:rsidR="004A7812">
        <w:trPr>
          <w:trHeight w:hRule="exact" w:val="306"/>
        </w:trPr>
        <w:tc>
          <w:tcPr>
            <w:tcW w:w="639" w:type="dxa"/>
            <w:vMerge/>
          </w:tcPr>
          <w:p w:rsidR="004A7812" w:rsidRDefault="004A7812">
            <w:pPr>
              <w:rPr>
                <w:szCs w:val="21"/>
              </w:rPr>
            </w:pPr>
          </w:p>
        </w:tc>
        <w:tc>
          <w:tcPr>
            <w:tcW w:w="726" w:type="dxa"/>
            <w:vMerge w:val="restart"/>
            <w:vAlign w:val="center"/>
          </w:tcPr>
          <w:p w:rsidR="004A7812" w:rsidRDefault="003F2EE1">
            <w:pPr>
              <w:jc w:val="center"/>
              <w:rPr>
                <w:szCs w:val="21"/>
              </w:rPr>
            </w:pPr>
            <w:r>
              <w:rPr>
                <w:rFonts w:hint="eastAsia"/>
                <w:szCs w:val="21"/>
              </w:rPr>
              <w:t>服务</w:t>
            </w:r>
          </w:p>
          <w:p w:rsidR="004A7812" w:rsidRDefault="003F2EE1">
            <w:pPr>
              <w:jc w:val="center"/>
              <w:rPr>
                <w:szCs w:val="21"/>
              </w:rPr>
            </w:pPr>
            <w:r>
              <w:rPr>
                <w:rFonts w:hint="eastAsia"/>
                <w:szCs w:val="21"/>
              </w:rPr>
              <w:t>需求</w:t>
            </w:r>
          </w:p>
        </w:tc>
        <w:tc>
          <w:tcPr>
            <w:tcW w:w="2032" w:type="dxa"/>
            <w:vAlign w:val="center"/>
          </w:tcPr>
          <w:p w:rsidR="004A7812" w:rsidRDefault="003F2EE1">
            <w:pPr>
              <w:rPr>
                <w:szCs w:val="21"/>
              </w:rPr>
            </w:pPr>
            <w:r>
              <w:rPr>
                <w:rFonts w:hint="eastAsia"/>
                <w:szCs w:val="21"/>
              </w:rPr>
              <w:t>是否需要发票</w:t>
            </w:r>
            <w:r>
              <w:rPr>
                <w:rFonts w:hint="eastAsia"/>
                <w:szCs w:val="21"/>
              </w:rPr>
              <w:t>*</w:t>
            </w:r>
          </w:p>
        </w:tc>
        <w:tc>
          <w:tcPr>
            <w:tcW w:w="7036" w:type="dxa"/>
            <w:gridSpan w:val="3"/>
            <w:vAlign w:val="center"/>
          </w:tcPr>
          <w:p w:rsidR="004A7812" w:rsidRDefault="003F2EE1">
            <w:pPr>
              <w:jc w:val="center"/>
              <w:rPr>
                <w:szCs w:val="21"/>
              </w:rPr>
            </w:pPr>
            <w:r>
              <w:rPr>
                <w:szCs w:val="21"/>
              </w:rPr>
              <w:t>☑</w:t>
            </w:r>
            <w:r>
              <w:rPr>
                <w:rFonts w:hint="eastAsia"/>
                <w:szCs w:val="21"/>
              </w:rPr>
              <w:t>是</w:t>
            </w:r>
            <w:r>
              <w:rPr>
                <w:rFonts w:hint="eastAsia"/>
                <w:szCs w:val="21"/>
              </w:rPr>
              <w:t xml:space="preserve">  </w:t>
            </w:r>
            <w:r>
              <w:rPr>
                <w:szCs w:val="21"/>
              </w:rPr>
              <w:t xml:space="preserve">         </w:t>
            </w:r>
            <w:r>
              <w:rPr>
                <w:rFonts w:hint="eastAsia"/>
                <w:color w:val="FF0000"/>
                <w:kern w:val="0"/>
                <w:szCs w:val="21"/>
              </w:rPr>
              <w:t xml:space="preserve"> </w:t>
            </w:r>
            <w:r>
              <w:rPr>
                <w:rFonts w:hint="eastAsia"/>
                <w:szCs w:val="21"/>
              </w:rPr>
              <w:t xml:space="preserve"> </w:t>
            </w:r>
            <w:r>
              <w:rPr>
                <w:rFonts w:hint="eastAsia"/>
                <w:szCs w:val="21"/>
              </w:rPr>
              <w:t>否</w:t>
            </w:r>
          </w:p>
        </w:tc>
      </w:tr>
      <w:tr w:rsidR="004A7812">
        <w:trPr>
          <w:trHeight w:hRule="exact" w:val="382"/>
        </w:trPr>
        <w:tc>
          <w:tcPr>
            <w:tcW w:w="639" w:type="dxa"/>
            <w:vMerge/>
          </w:tcPr>
          <w:p w:rsidR="004A7812" w:rsidRDefault="004A7812">
            <w:pPr>
              <w:rPr>
                <w:szCs w:val="21"/>
              </w:rPr>
            </w:pPr>
          </w:p>
        </w:tc>
        <w:tc>
          <w:tcPr>
            <w:tcW w:w="726" w:type="dxa"/>
            <w:vMerge/>
            <w:vAlign w:val="center"/>
          </w:tcPr>
          <w:p w:rsidR="004A7812" w:rsidRDefault="004A7812">
            <w:pPr>
              <w:jc w:val="center"/>
              <w:rPr>
                <w:szCs w:val="21"/>
              </w:rPr>
            </w:pPr>
          </w:p>
        </w:tc>
        <w:tc>
          <w:tcPr>
            <w:tcW w:w="2032" w:type="dxa"/>
            <w:vAlign w:val="center"/>
          </w:tcPr>
          <w:p w:rsidR="004A7812" w:rsidRDefault="003F2EE1">
            <w:pPr>
              <w:rPr>
                <w:szCs w:val="21"/>
              </w:rPr>
            </w:pPr>
            <w:r>
              <w:rPr>
                <w:rFonts w:hint="eastAsia"/>
                <w:szCs w:val="21"/>
              </w:rPr>
              <w:t>发票类型</w:t>
            </w:r>
            <w:r>
              <w:rPr>
                <w:rFonts w:hint="eastAsia"/>
                <w:szCs w:val="21"/>
              </w:rPr>
              <w:t>*</w:t>
            </w:r>
          </w:p>
        </w:tc>
        <w:tc>
          <w:tcPr>
            <w:tcW w:w="7036" w:type="dxa"/>
            <w:gridSpan w:val="3"/>
            <w:vAlign w:val="center"/>
          </w:tcPr>
          <w:p w:rsidR="004A7812" w:rsidRDefault="003F2EE1">
            <w:pPr>
              <w:jc w:val="center"/>
              <w:rPr>
                <w:szCs w:val="21"/>
              </w:rPr>
            </w:pPr>
            <w:r>
              <w:rPr>
                <w:rFonts w:hint="eastAsia"/>
                <w:color w:val="FF0000"/>
                <w:kern w:val="0"/>
                <w:szCs w:val="21"/>
              </w:rPr>
              <w:t xml:space="preserve"> </w:t>
            </w:r>
            <w:r>
              <w:rPr>
                <w:szCs w:val="21"/>
              </w:rPr>
              <w:t>增值专用发票</w:t>
            </w:r>
            <w:r>
              <w:rPr>
                <w:szCs w:val="21"/>
              </w:rPr>
              <w:t>6%</w:t>
            </w:r>
            <w:r>
              <w:rPr>
                <w:rFonts w:hint="eastAsia"/>
                <w:color w:val="FF0000"/>
                <w:kern w:val="0"/>
                <w:szCs w:val="21"/>
              </w:rPr>
              <w:t xml:space="preserve"> </w:t>
            </w:r>
          </w:p>
        </w:tc>
      </w:tr>
      <w:tr w:rsidR="004A7812">
        <w:trPr>
          <w:trHeight w:hRule="exact" w:val="437"/>
        </w:trPr>
        <w:tc>
          <w:tcPr>
            <w:tcW w:w="639" w:type="dxa"/>
            <w:vMerge/>
          </w:tcPr>
          <w:p w:rsidR="004A7812" w:rsidRDefault="004A7812">
            <w:pPr>
              <w:rPr>
                <w:szCs w:val="21"/>
              </w:rPr>
            </w:pPr>
          </w:p>
        </w:tc>
        <w:tc>
          <w:tcPr>
            <w:tcW w:w="726" w:type="dxa"/>
            <w:vMerge/>
          </w:tcPr>
          <w:p w:rsidR="004A7812" w:rsidRDefault="004A7812">
            <w:pPr>
              <w:rPr>
                <w:szCs w:val="21"/>
              </w:rPr>
            </w:pPr>
          </w:p>
        </w:tc>
        <w:tc>
          <w:tcPr>
            <w:tcW w:w="2032" w:type="dxa"/>
          </w:tcPr>
          <w:p w:rsidR="004A7812" w:rsidRDefault="003F2EE1">
            <w:pPr>
              <w:jc w:val="center"/>
              <w:rPr>
                <w:szCs w:val="21"/>
              </w:rPr>
            </w:pPr>
            <w:r>
              <w:rPr>
                <w:rFonts w:hint="eastAsia"/>
                <w:szCs w:val="21"/>
              </w:rPr>
              <w:t>是否申请代收货款</w:t>
            </w:r>
            <w:r>
              <w:rPr>
                <w:rFonts w:hint="eastAsia"/>
                <w:szCs w:val="21"/>
              </w:rPr>
              <w:t>*</w:t>
            </w:r>
          </w:p>
        </w:tc>
        <w:tc>
          <w:tcPr>
            <w:tcW w:w="3307" w:type="dxa"/>
          </w:tcPr>
          <w:p w:rsidR="004A7812" w:rsidRDefault="003F2EE1">
            <w:pPr>
              <w:jc w:val="center"/>
              <w:rPr>
                <w:szCs w:val="21"/>
              </w:rPr>
            </w:pPr>
            <w:r>
              <w:rPr>
                <w:rFonts w:hint="eastAsia"/>
                <w:szCs w:val="21"/>
              </w:rPr>
              <w:t>是</w:t>
            </w:r>
            <w:r>
              <w:rPr>
                <w:rFonts w:hint="eastAsia"/>
                <w:szCs w:val="21"/>
              </w:rPr>
              <w:t xml:space="preserve">       </w:t>
            </w:r>
            <w:r>
              <w:rPr>
                <w:rFonts w:hint="eastAsia"/>
                <w:szCs w:val="21"/>
              </w:rPr>
              <w:t>否</w:t>
            </w:r>
          </w:p>
        </w:tc>
        <w:tc>
          <w:tcPr>
            <w:tcW w:w="1970" w:type="dxa"/>
          </w:tcPr>
          <w:p w:rsidR="004A7812" w:rsidRDefault="003F2EE1">
            <w:pPr>
              <w:jc w:val="center"/>
              <w:rPr>
                <w:szCs w:val="21"/>
              </w:rPr>
            </w:pPr>
            <w:r>
              <w:rPr>
                <w:rFonts w:hint="eastAsia"/>
                <w:szCs w:val="21"/>
              </w:rPr>
              <w:t>代收货款生效日期</w:t>
            </w:r>
          </w:p>
        </w:tc>
        <w:tc>
          <w:tcPr>
            <w:tcW w:w="1759" w:type="dxa"/>
          </w:tcPr>
          <w:p w:rsidR="004A7812" w:rsidRDefault="004A7812">
            <w:pPr>
              <w:rPr>
                <w:szCs w:val="21"/>
              </w:rPr>
            </w:pPr>
          </w:p>
        </w:tc>
      </w:tr>
      <w:tr w:rsidR="004A7812">
        <w:trPr>
          <w:trHeight w:hRule="exact" w:val="317"/>
        </w:trPr>
        <w:tc>
          <w:tcPr>
            <w:tcW w:w="639" w:type="dxa"/>
            <w:vMerge/>
          </w:tcPr>
          <w:p w:rsidR="004A7812" w:rsidRDefault="004A7812">
            <w:pPr>
              <w:rPr>
                <w:szCs w:val="21"/>
              </w:rPr>
            </w:pPr>
          </w:p>
        </w:tc>
        <w:tc>
          <w:tcPr>
            <w:tcW w:w="726" w:type="dxa"/>
            <w:vMerge/>
          </w:tcPr>
          <w:p w:rsidR="004A7812" w:rsidRDefault="004A7812">
            <w:pPr>
              <w:rPr>
                <w:szCs w:val="21"/>
              </w:rPr>
            </w:pPr>
          </w:p>
        </w:tc>
        <w:tc>
          <w:tcPr>
            <w:tcW w:w="2032" w:type="dxa"/>
          </w:tcPr>
          <w:p w:rsidR="004A7812" w:rsidRDefault="003F2EE1">
            <w:pPr>
              <w:rPr>
                <w:szCs w:val="21"/>
              </w:rPr>
            </w:pPr>
            <w:r>
              <w:rPr>
                <w:rFonts w:hint="eastAsia"/>
                <w:szCs w:val="21"/>
              </w:rPr>
              <w:t>是否个性化需求</w:t>
            </w:r>
          </w:p>
        </w:tc>
        <w:tc>
          <w:tcPr>
            <w:tcW w:w="7036" w:type="dxa"/>
            <w:gridSpan w:val="3"/>
          </w:tcPr>
          <w:p w:rsidR="004A7812" w:rsidRDefault="003F2EE1">
            <w:pPr>
              <w:rPr>
                <w:szCs w:val="21"/>
              </w:rPr>
            </w:pPr>
            <w:r>
              <w:rPr>
                <w:rFonts w:hint="eastAsia"/>
                <w:szCs w:val="21"/>
              </w:rPr>
              <w:t>没有</w:t>
            </w:r>
            <w:r>
              <w:rPr>
                <w:rFonts w:hint="eastAsia"/>
                <w:szCs w:val="21"/>
              </w:rPr>
              <w:t xml:space="preserve">     </w:t>
            </w:r>
            <w:r>
              <w:rPr>
                <w:rFonts w:hint="eastAsia"/>
                <w:szCs w:val="21"/>
              </w:rPr>
              <w:t>有</w:t>
            </w:r>
            <w:r>
              <w:rPr>
                <w:rFonts w:hint="eastAsia"/>
                <w:szCs w:val="21"/>
              </w:rPr>
              <w:t xml:space="preserve">     </w:t>
            </w:r>
            <w:r>
              <w:rPr>
                <w:rFonts w:hint="eastAsia"/>
                <w:szCs w:val="21"/>
              </w:rPr>
              <w:t>如：</w:t>
            </w:r>
            <w:r>
              <w:rPr>
                <w:rFonts w:hint="eastAsia"/>
                <w:szCs w:val="21"/>
              </w:rPr>
              <w:t xml:space="preserve">     </w:t>
            </w:r>
          </w:p>
        </w:tc>
      </w:tr>
      <w:tr w:rsidR="004A7812">
        <w:trPr>
          <w:trHeight w:val="470"/>
        </w:trPr>
        <w:tc>
          <w:tcPr>
            <w:tcW w:w="639" w:type="dxa"/>
            <w:vMerge w:val="restart"/>
            <w:vAlign w:val="center"/>
          </w:tcPr>
          <w:p w:rsidR="004A7812" w:rsidRDefault="003F2EE1">
            <w:pPr>
              <w:jc w:val="center"/>
              <w:rPr>
                <w:szCs w:val="21"/>
              </w:rPr>
            </w:pPr>
            <w:r>
              <w:rPr>
                <w:rFonts w:hint="eastAsia"/>
                <w:szCs w:val="21"/>
              </w:rPr>
              <w:t>跨</w:t>
            </w:r>
          </w:p>
          <w:p w:rsidR="004A7812" w:rsidRDefault="003F2EE1">
            <w:pPr>
              <w:jc w:val="center"/>
              <w:rPr>
                <w:szCs w:val="21"/>
              </w:rPr>
            </w:pPr>
            <w:r>
              <w:rPr>
                <w:rFonts w:hint="eastAsia"/>
                <w:szCs w:val="21"/>
              </w:rPr>
              <w:t>越</w:t>
            </w:r>
          </w:p>
          <w:p w:rsidR="004A7812" w:rsidRDefault="003F2EE1">
            <w:pPr>
              <w:jc w:val="center"/>
              <w:rPr>
                <w:szCs w:val="21"/>
              </w:rPr>
            </w:pPr>
            <w:r>
              <w:rPr>
                <w:rFonts w:hint="eastAsia"/>
                <w:szCs w:val="21"/>
              </w:rPr>
              <w:t>填</w:t>
            </w:r>
          </w:p>
          <w:p w:rsidR="004A7812" w:rsidRDefault="003F2EE1">
            <w:pPr>
              <w:jc w:val="center"/>
              <w:rPr>
                <w:szCs w:val="21"/>
              </w:rPr>
            </w:pPr>
            <w:r>
              <w:rPr>
                <w:rFonts w:hint="eastAsia"/>
                <w:szCs w:val="21"/>
              </w:rPr>
              <w:t>写</w:t>
            </w:r>
          </w:p>
        </w:tc>
        <w:tc>
          <w:tcPr>
            <w:tcW w:w="726" w:type="dxa"/>
            <w:vMerge w:val="restart"/>
            <w:vAlign w:val="center"/>
          </w:tcPr>
          <w:p w:rsidR="004A7812" w:rsidRDefault="003F2EE1">
            <w:pPr>
              <w:jc w:val="center"/>
              <w:rPr>
                <w:szCs w:val="21"/>
              </w:rPr>
            </w:pPr>
            <w:r>
              <w:rPr>
                <w:rFonts w:hint="eastAsia"/>
                <w:szCs w:val="21"/>
              </w:rPr>
              <w:t>月结客户信息</w:t>
            </w:r>
          </w:p>
        </w:tc>
        <w:tc>
          <w:tcPr>
            <w:tcW w:w="2032" w:type="dxa"/>
            <w:vAlign w:val="center"/>
          </w:tcPr>
          <w:p w:rsidR="004A7812" w:rsidRDefault="003F2EE1">
            <w:pPr>
              <w:jc w:val="left"/>
              <w:rPr>
                <w:szCs w:val="21"/>
              </w:rPr>
            </w:pPr>
            <w:r>
              <w:rPr>
                <w:rFonts w:hint="eastAsia"/>
                <w:szCs w:val="21"/>
              </w:rPr>
              <w:t>客户编码</w:t>
            </w:r>
            <w:r>
              <w:rPr>
                <w:rFonts w:hint="eastAsia"/>
                <w:szCs w:val="21"/>
              </w:rPr>
              <w:t>*</w:t>
            </w:r>
          </w:p>
        </w:tc>
        <w:tc>
          <w:tcPr>
            <w:tcW w:w="3307" w:type="dxa"/>
          </w:tcPr>
          <w:p w:rsidR="004A7812" w:rsidRDefault="004711A9">
            <w:pPr>
              <w:rPr>
                <w:szCs w:val="21"/>
              </w:rPr>
            </w:pPr>
            <w:r>
              <w:rPr>
                <w:szCs w:val="21"/>
              </w:rPr>
              <w:t>01028623856</w:t>
            </w:r>
          </w:p>
        </w:tc>
        <w:tc>
          <w:tcPr>
            <w:tcW w:w="1970" w:type="dxa"/>
            <w:vAlign w:val="center"/>
          </w:tcPr>
          <w:p w:rsidR="004A7812" w:rsidRDefault="003F2EE1">
            <w:pPr>
              <w:jc w:val="center"/>
              <w:rPr>
                <w:szCs w:val="21"/>
              </w:rPr>
            </w:pPr>
            <w:r>
              <w:rPr>
                <w:rFonts w:hint="eastAsia"/>
                <w:szCs w:val="21"/>
              </w:rPr>
              <w:t>客户后台简称</w:t>
            </w:r>
            <w:r>
              <w:rPr>
                <w:rFonts w:hint="eastAsia"/>
                <w:szCs w:val="21"/>
              </w:rPr>
              <w:t>*</w:t>
            </w:r>
          </w:p>
        </w:tc>
        <w:tc>
          <w:tcPr>
            <w:tcW w:w="1759" w:type="dxa"/>
            <w:vAlign w:val="center"/>
          </w:tcPr>
          <w:p w:rsidR="004A7812" w:rsidRDefault="004711A9">
            <w:pPr>
              <w:rPr>
                <w:szCs w:val="21"/>
              </w:rPr>
            </w:pPr>
            <w:r>
              <w:rPr>
                <w:rFonts w:hint="eastAsia"/>
                <w:szCs w:val="21"/>
              </w:rPr>
              <w:t>北京</w:t>
            </w:r>
            <w:r>
              <w:rPr>
                <w:szCs w:val="21"/>
              </w:rPr>
              <w:t>安路普</w:t>
            </w:r>
          </w:p>
        </w:tc>
      </w:tr>
      <w:tr w:rsidR="004A7812">
        <w:trPr>
          <w:trHeight w:val="578"/>
        </w:trPr>
        <w:tc>
          <w:tcPr>
            <w:tcW w:w="639" w:type="dxa"/>
            <w:vMerge/>
          </w:tcPr>
          <w:p w:rsidR="004A7812" w:rsidRDefault="004A7812"/>
        </w:tc>
        <w:tc>
          <w:tcPr>
            <w:tcW w:w="726" w:type="dxa"/>
            <w:vMerge/>
          </w:tcPr>
          <w:p w:rsidR="004A7812" w:rsidRDefault="004A7812">
            <w:pPr>
              <w:jc w:val="center"/>
            </w:pPr>
          </w:p>
        </w:tc>
        <w:tc>
          <w:tcPr>
            <w:tcW w:w="2032" w:type="dxa"/>
            <w:vAlign w:val="center"/>
          </w:tcPr>
          <w:p w:rsidR="004A7812" w:rsidRDefault="003F2EE1">
            <w:pPr>
              <w:rPr>
                <w:szCs w:val="21"/>
              </w:rPr>
            </w:pPr>
            <w:r>
              <w:rPr>
                <w:rFonts w:hint="eastAsia"/>
                <w:szCs w:val="21"/>
              </w:rPr>
              <w:t>月结起算时间</w:t>
            </w:r>
            <w:r>
              <w:rPr>
                <w:rFonts w:hint="eastAsia"/>
                <w:szCs w:val="21"/>
              </w:rPr>
              <w:t>*</w:t>
            </w:r>
          </w:p>
        </w:tc>
        <w:tc>
          <w:tcPr>
            <w:tcW w:w="7036" w:type="dxa"/>
            <w:gridSpan w:val="3"/>
            <w:vAlign w:val="center"/>
          </w:tcPr>
          <w:p w:rsidR="004A7812" w:rsidRDefault="00C54D03">
            <w:pPr>
              <w:jc w:val="center"/>
              <w:rPr>
                <w:szCs w:val="21"/>
              </w:rPr>
            </w:pPr>
            <w:r>
              <w:rPr>
                <w:rFonts w:ascii="仿宋" w:eastAsia="仿宋" w:hAnsi="仿宋" w:cs="仿宋"/>
                <w:sz w:val="24"/>
                <w:szCs w:val="24"/>
                <w:u w:val="single"/>
              </w:rPr>
              <w:t>2023年</w:t>
            </w:r>
            <w:r>
              <w:rPr>
                <w:rFonts w:ascii="仿宋" w:eastAsia="仿宋" w:hAnsi="仿宋" w:cs="仿宋" w:hint="eastAsia"/>
                <w:sz w:val="24"/>
                <w:szCs w:val="24"/>
                <w:u w:val="single"/>
              </w:rPr>
              <w:t>5月1日至</w:t>
            </w:r>
            <w:r w:rsidR="004711A9">
              <w:rPr>
                <w:rFonts w:ascii="仿宋" w:eastAsia="仿宋" w:hAnsi="仿宋" w:cs="仿宋"/>
                <w:sz w:val="24"/>
                <w:szCs w:val="24"/>
                <w:u w:val="single"/>
              </w:rPr>
              <w:t>2024</w:t>
            </w:r>
            <w:r>
              <w:rPr>
                <w:rFonts w:ascii="仿宋" w:eastAsia="仿宋" w:hAnsi="仿宋" w:cs="仿宋" w:hint="eastAsia"/>
                <w:sz w:val="24"/>
                <w:szCs w:val="24"/>
                <w:u w:val="single"/>
              </w:rPr>
              <w:t>年</w:t>
            </w:r>
            <w:r w:rsidR="0089146A">
              <w:rPr>
                <w:rFonts w:ascii="仿宋" w:eastAsia="仿宋" w:hAnsi="仿宋" w:cs="仿宋"/>
                <w:sz w:val="24"/>
                <w:szCs w:val="24"/>
                <w:u w:val="single"/>
              </w:rPr>
              <w:t>4</w:t>
            </w:r>
            <w:r>
              <w:rPr>
                <w:rFonts w:ascii="仿宋" w:eastAsia="仿宋" w:hAnsi="仿宋" w:cs="仿宋" w:hint="eastAsia"/>
                <w:sz w:val="24"/>
                <w:szCs w:val="24"/>
                <w:u w:val="single"/>
              </w:rPr>
              <w:t>月</w:t>
            </w:r>
            <w:r w:rsidR="0089146A">
              <w:rPr>
                <w:rFonts w:ascii="仿宋" w:eastAsia="仿宋" w:hAnsi="仿宋" w:cs="仿宋"/>
                <w:sz w:val="24"/>
                <w:szCs w:val="24"/>
                <w:u w:val="single"/>
              </w:rPr>
              <w:t>30</w:t>
            </w:r>
            <w:r>
              <w:rPr>
                <w:rFonts w:ascii="仿宋" w:eastAsia="仿宋" w:hAnsi="仿宋" w:cs="仿宋"/>
                <w:sz w:val="24"/>
                <w:szCs w:val="24"/>
                <w:u w:val="single"/>
              </w:rPr>
              <w:t>日</w:t>
            </w:r>
          </w:p>
        </w:tc>
      </w:tr>
    </w:tbl>
    <w:p w:rsidR="004A7812" w:rsidRDefault="003F2EE1">
      <w:pPr>
        <w:ind w:firstLineChars="200" w:firstLine="420"/>
      </w:pPr>
      <w:r>
        <w:t xml:space="preserve"> </w:t>
      </w:r>
      <w:r>
        <w:rPr>
          <w:rFonts w:hint="eastAsia"/>
        </w:rPr>
        <w:t>注：该登记表系甲方（托运方）与乙方跨越速运集团有限公司及其分子公司、关联公司（承运方）签订《快递服务合同》时签订，表格内带</w:t>
      </w:r>
      <w:r>
        <w:rPr>
          <w:rFonts w:hint="eastAsia"/>
        </w:rPr>
        <w:t>*</w:t>
      </w:r>
      <w:r>
        <w:rPr>
          <w:rFonts w:hint="eastAsia"/>
        </w:rPr>
        <w:t>项为必填项，甲方盖章后视为对表格中内容认可，如有变动，以书面通知为准。</w:t>
      </w:r>
    </w:p>
    <w:p w:rsidR="00FD58C9" w:rsidRDefault="003F2EE1">
      <w:r>
        <w:rPr>
          <w:rFonts w:hint="eastAsia"/>
        </w:rPr>
        <w:t xml:space="preserve">                                                      </w:t>
      </w:r>
      <w:r w:rsidR="00FD58C9">
        <w:t xml:space="preserve">         </w:t>
      </w:r>
    </w:p>
    <w:p w:rsidR="001A3B66" w:rsidRPr="001A3B66" w:rsidRDefault="00FD58C9" w:rsidP="001A3B66">
      <w:pPr>
        <w:ind w:firstLineChars="2600" w:firstLine="6240"/>
        <w:rPr>
          <w:rFonts w:ascii="仿宋" w:eastAsia="仿宋" w:hAnsi="仿宋" w:cs="仿宋"/>
          <w:kern w:val="0"/>
          <w:sz w:val="24"/>
          <w:szCs w:val="24"/>
          <w:u w:val="single"/>
        </w:rPr>
      </w:pPr>
      <w:r>
        <w:rPr>
          <w:rFonts w:ascii="仿宋" w:eastAsia="仿宋" w:hAnsi="仿宋" w:cs="仿宋" w:hint="eastAsia"/>
          <w:kern w:val="0"/>
          <w:sz w:val="24"/>
          <w:szCs w:val="24"/>
          <w:u w:val="single"/>
        </w:rPr>
        <w:t>安路普（北京）汽车技术有限</w:t>
      </w:r>
      <w:r>
        <w:rPr>
          <w:rFonts w:ascii="仿宋" w:eastAsia="仿宋" w:hAnsi="仿宋" w:cs="仿宋"/>
          <w:kern w:val="0"/>
          <w:sz w:val="24"/>
          <w:szCs w:val="24"/>
          <w:u w:val="single"/>
        </w:rPr>
        <w:t>公司</w:t>
      </w:r>
    </w:p>
    <w:p w:rsidR="004A7812" w:rsidRDefault="003F2EE1">
      <w:pPr>
        <w:rPr>
          <w:rFonts w:ascii="仿宋" w:eastAsia="仿宋" w:hAnsi="仿宋" w:cs="仿宋"/>
          <w:sz w:val="24"/>
          <w:szCs w:val="24"/>
        </w:rPr>
      </w:pPr>
      <w:r>
        <w:rPr>
          <w:rFonts w:ascii="仿宋" w:eastAsia="仿宋" w:hAnsi="仿宋" w:cs="仿宋" w:hint="eastAsia"/>
          <w:sz w:val="24"/>
          <w:szCs w:val="24"/>
        </w:rPr>
        <w:lastRenderedPageBreak/>
        <w:t xml:space="preserve">附件 </w:t>
      </w:r>
    </w:p>
    <w:p w:rsidR="004A7812" w:rsidRDefault="003F2EE1">
      <w:pPr>
        <w:ind w:firstLineChars="900" w:firstLine="2891"/>
        <w:rPr>
          <w:rFonts w:ascii="宋体" w:eastAsia="宋体" w:hAnsi="宋体" w:cs="仿宋"/>
          <w:b/>
          <w:sz w:val="32"/>
          <w:szCs w:val="32"/>
        </w:rPr>
      </w:pPr>
      <w:r>
        <w:rPr>
          <w:rFonts w:ascii="宋体" w:eastAsia="宋体" w:hAnsi="宋体" w:cs="仿宋" w:hint="eastAsia"/>
          <w:b/>
          <w:sz w:val="32"/>
          <w:szCs w:val="32"/>
        </w:rPr>
        <w:t>寄递物品安全保障协议书</w:t>
      </w:r>
    </w:p>
    <w:p w:rsidR="004A7812" w:rsidRDefault="004A7812">
      <w:pPr>
        <w:jc w:val="center"/>
        <w:rPr>
          <w:rFonts w:ascii="仿宋" w:eastAsia="仿宋" w:hAnsi="仿宋" w:cs="仿宋"/>
          <w:b/>
          <w:sz w:val="24"/>
          <w:szCs w:val="24"/>
        </w:rPr>
      </w:pPr>
    </w:p>
    <w:p w:rsidR="004A7812" w:rsidRDefault="003F2EE1">
      <w:pPr>
        <w:ind w:firstLineChars="200" w:firstLine="482"/>
        <w:rPr>
          <w:rFonts w:ascii="仿宋" w:eastAsia="仿宋" w:hAnsi="仿宋" w:cs="仿宋"/>
          <w:b/>
          <w:sz w:val="24"/>
          <w:szCs w:val="24"/>
        </w:rPr>
      </w:pPr>
      <w:r>
        <w:rPr>
          <w:rFonts w:ascii="仿宋" w:eastAsia="仿宋" w:hAnsi="仿宋" w:cs="仿宋" w:hint="eastAsia"/>
          <w:b/>
          <w:sz w:val="24"/>
          <w:szCs w:val="24"/>
        </w:rPr>
        <w:t xml:space="preserve">为了保证快件寄递安全，营造安全和谐的社会环境，根据《中华人民共和国邮政法》、《邮政业寄递安全监督管理办法》、《禁止寄递物品管理规定》和国家安全部门的有关要求，甲乙双方（与主合同甲乙双方一致）共同确认本协议内容，双方签订主合同视为明确知晓并同意接受以下条款： </w:t>
      </w:r>
    </w:p>
    <w:p w:rsidR="004A7812" w:rsidRDefault="003F2EE1">
      <w:pPr>
        <w:ind w:firstLine="420"/>
        <w:rPr>
          <w:rFonts w:ascii="仿宋" w:eastAsia="仿宋" w:hAnsi="仿宋" w:cs="仿宋"/>
          <w:sz w:val="24"/>
          <w:szCs w:val="24"/>
        </w:rPr>
      </w:pPr>
      <w:r>
        <w:rPr>
          <w:rFonts w:ascii="仿宋" w:eastAsia="仿宋" w:hAnsi="仿宋" w:cs="仿宋" w:hint="eastAsia"/>
          <w:sz w:val="24"/>
          <w:szCs w:val="24"/>
        </w:rPr>
        <w:t>一</w:t>
      </w:r>
      <w:r>
        <w:rPr>
          <w:rFonts w:ascii="仿宋" w:eastAsia="仿宋" w:hAnsi="仿宋" w:cs="仿宋" w:hint="eastAsia"/>
          <w:b/>
          <w:bCs/>
          <w:sz w:val="24"/>
          <w:szCs w:val="24"/>
        </w:rPr>
        <w:t>、相关法律法规</w:t>
      </w:r>
    </w:p>
    <w:p w:rsidR="004A7812" w:rsidRDefault="003F2EE1">
      <w:pPr>
        <w:ind w:firstLine="420"/>
        <w:rPr>
          <w:rFonts w:ascii="仿宋" w:eastAsia="仿宋" w:hAnsi="仿宋" w:cs="仿宋"/>
          <w:sz w:val="24"/>
          <w:szCs w:val="24"/>
        </w:rPr>
      </w:pPr>
      <w:r>
        <w:rPr>
          <w:rFonts w:ascii="仿宋" w:eastAsia="仿宋" w:hAnsi="仿宋" w:cs="仿宋" w:hint="eastAsia"/>
          <w:sz w:val="24"/>
          <w:szCs w:val="24"/>
        </w:rPr>
        <w:t xml:space="preserve">甲乙双方共同遵守《中华人民共和国邮政法》、《邮政业寄递安全监督管理办法》、《禁止寄递物品指导目录》等相关法律法规及规定中关于物品寄递的规定。   </w:t>
      </w:r>
    </w:p>
    <w:p w:rsidR="004A7812" w:rsidRDefault="003F2EE1">
      <w:pPr>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b/>
          <w:bCs/>
          <w:sz w:val="24"/>
          <w:szCs w:val="24"/>
        </w:rPr>
        <w:t>二、甲方的义务</w:t>
      </w:r>
      <w:r>
        <w:rPr>
          <w:rFonts w:ascii="仿宋" w:eastAsia="仿宋" w:hAnsi="仿宋" w:cs="仿宋" w:hint="eastAsia"/>
          <w:sz w:val="24"/>
          <w:szCs w:val="24"/>
        </w:rPr>
        <w:t xml:space="preserve"> </w:t>
      </w:r>
    </w:p>
    <w:p w:rsidR="004A7812" w:rsidRDefault="003F2EE1">
      <w:pPr>
        <w:rPr>
          <w:rFonts w:ascii="仿宋" w:eastAsia="仿宋" w:hAnsi="仿宋" w:cs="仿宋"/>
          <w:sz w:val="24"/>
          <w:szCs w:val="24"/>
        </w:rPr>
      </w:pPr>
      <w:r>
        <w:rPr>
          <w:rFonts w:ascii="仿宋" w:eastAsia="仿宋" w:hAnsi="仿宋" w:cs="仿宋" w:hint="eastAsia"/>
          <w:sz w:val="24"/>
          <w:szCs w:val="24"/>
        </w:rPr>
        <w:t xml:space="preserve">   （一）甲方交寄托寄物应当遵守国家关于禁止寄递或限制寄递物品的规定，不得通过寄递渠道危害国家安全、公共安全和公民、法人，其他组织的合法权益。依照国家规定需甲方提供有关书面凭证，甲方有义务提供凭证原件，乙方核对无误后，予以收寄。甲方拒绝验视，拒不如实填写寄递详情单，拒不提供书面凭证的，乙方可以拒绝收寄。</w:t>
      </w:r>
    </w:p>
    <w:p w:rsidR="004A7812" w:rsidRDefault="003F2EE1">
      <w:pPr>
        <w:ind w:firstLineChars="118" w:firstLine="283"/>
        <w:rPr>
          <w:rFonts w:ascii="仿宋" w:eastAsia="仿宋" w:hAnsi="仿宋" w:cs="仿宋"/>
          <w:sz w:val="24"/>
          <w:szCs w:val="24"/>
        </w:rPr>
      </w:pPr>
      <w:r>
        <w:rPr>
          <w:rFonts w:ascii="仿宋" w:eastAsia="仿宋" w:hAnsi="仿宋" w:cs="仿宋" w:hint="eastAsia"/>
          <w:sz w:val="24"/>
          <w:szCs w:val="24"/>
        </w:rPr>
        <w:t>（二）甲方应如实填写寄递详情单，包括寄件人，收件人姓名、地址和寄递物品的名称，类别，数量等，乙方应该核对寄件人和收件人的信息，准确注明托寄物的重量和资费。</w:t>
      </w:r>
    </w:p>
    <w:p w:rsidR="004A7812" w:rsidRDefault="003F2EE1">
      <w:pPr>
        <w:rPr>
          <w:rFonts w:ascii="仿宋" w:eastAsia="仿宋" w:hAnsi="仿宋" w:cs="仿宋"/>
          <w:sz w:val="24"/>
          <w:szCs w:val="24"/>
        </w:rPr>
      </w:pPr>
      <w:r>
        <w:rPr>
          <w:rFonts w:ascii="仿宋" w:eastAsia="仿宋" w:hAnsi="仿宋" w:cs="仿宋" w:hint="eastAsia"/>
          <w:sz w:val="24"/>
          <w:szCs w:val="24"/>
        </w:rPr>
        <w:t xml:space="preserve">   （三）甲方承诺在自行封装的物品中不含以下物品：  </w:t>
      </w:r>
    </w:p>
    <w:p w:rsidR="004A7812" w:rsidRDefault="003F2EE1">
      <w:pPr>
        <w:rPr>
          <w:rFonts w:ascii="仿宋" w:eastAsia="仿宋" w:hAnsi="仿宋" w:cs="仿宋"/>
          <w:sz w:val="24"/>
          <w:szCs w:val="24"/>
        </w:rPr>
      </w:pPr>
      <w:r>
        <w:rPr>
          <w:rFonts w:ascii="仿宋" w:eastAsia="仿宋" w:hAnsi="仿宋" w:cs="仿宋" w:hint="eastAsia"/>
          <w:sz w:val="24"/>
          <w:szCs w:val="24"/>
        </w:rPr>
        <w:t xml:space="preserve">    1、枪支（含仿制品、主要零部件）弹药</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1）枪支（含仿制品、主要零部件）：如手枪、步枪、冲锋枪、防暴枪、气枪、猎枪、运动枪、麻醉注射枪、钢珠枪、催泪枪等。</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2）弹药（含仿制品）：如子弹、炸弹、手榴弹、火箭弹、照明弹、燃烧弹、烟幕（雾）弹、信号弹、催泪弹、毒气弹、地雷、手雷、炮弹、火药等。</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2、管制器具</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1)管制刀具：如匕首、三棱刮刀、带有自锁装置的弹簧刀（跳刀）、其他相类似的单刃、双刃、三棱尖刀等。</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2)其他：如弩、催泪器、催泪枪、电击器等。</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3、爆炸物品</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1)爆破器材：如炸药、雷管、导火索、导爆索、爆破剂等。</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2)烟花爆竹：如烟花、鞭炮、摔炮、拉炮、砸炮、彩药弹等烟花爆竹及黑火药、烟火药、发令纸、引火线等。</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3)其他：如推进剂、发射药、硝化棉、电点火头等。</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4、压缩和液化气体及其容器</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1)易燃气体：如氢气、甲烷、乙烷、丁烷、天然气、液化石油气、乙烯、丙烯、乙炔、打火机等。</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2)有毒气体：如一氧化碳、一氧化氮、氯气等。</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3)易爆或者窒息、助燃气体：如压缩氧气、氮气、氦气、氖气、气雾剂等。</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5、易燃液体</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如汽油、柴油、煤油、桐油、丙酮、乙醚、油漆、生漆、苯、酒精、松香油等。</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6、易燃固体、自燃物质、遇水易燃物质</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1)易燃固体：如红磷、硫磺、铝粉、闪光粉、固体酒精、火柴、活性炭等。</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2)自燃物质：如黄磷、白磷、硝化纤维（含胶片）、钛粉等。</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3)遇水易燃物质：如金属钠、钾、锂、锌粉、镁粉、碳化钙（电石）、氰化钠、氰化钾等。</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7、氧化剂和过氧化物</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lastRenderedPageBreak/>
        <w:t>如高锰酸盐、高氯酸盐、氧化氢、过氧化钠、过氧化钾、过氧化铅、氯酸盐、溴酸盐、硝酸盐、双氧水等。</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8、毒性物质</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如砷、砒霜、汞化物、铊化物、氰化物、硒粉、苯酚、汞、剧毒农药等。</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9、生化制品、传染性、感染性物质</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如病菌、炭疽、寄生虫、排泄物、医疗废弃物、尸骨、动物器官、肢体、未经硝制的兽皮、未经药制的兽骨等。</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10、放射性物质</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如铀、钴、镭、钚等。</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11、腐蚀性物质</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如硫酸、硝酸、盐酸、蓄电池、氢氧化钠、氢氧化钾等。</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12、毒品及吸毒工具、非正当用途麻醉药品和精神药品、非正当用途的易制毒化学品</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1)毒品、麻醉药品和精神药品：如鸦片（包括罂粟壳、花、苞、叶）、吗啡、海洛因、可卡因、大麻、甲基苯丙胺（冰毒）、氯胺酮、甲卡西酮、苯丙胺、安钠咖等。</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2)易制毒化学品：如胡椒醛、黄樟素、黄樟油、麻黄素、伪麻黄素、羟亚胺、邻酮、苯乙酸、溴代苯丙酮、醋酸酐、甲苯、丙酮等。</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3)吸毒工具：如冰壶等。</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13、非法出版物、印刷品、音像制品等宣传品</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如含有反动、煽动民族仇恨、破坏国家统一、破坏社会稳定、宣扬邪教、宗教极端思想、淫秽等内容的图书、刊物、图片、照片、音像制品等。</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14、间谍专用器材</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如暗藏式窃听器材、窃照器材、突发式收发报机、一次性密码本、密写工具、用于获取情报的电子监听和截收器材等。</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15、非法伪造物品</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如伪造或者变造的货币、证件、公章等。</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16、侵犯知识产权和假冒伪劣物品</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1)侵犯知识产权：如侵犯专利权、商标权、著作权的图书、音像制品等。</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2)假冒伪劣：如假冒伪劣的食品、药品、儿童用品、电子产品、化妆品、纺织品等。</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17、濒危野生动物及其制品</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如象牙、虎骨、犀牛角及其制品等。</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18、禁止进出境物品</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如有碍人畜健康的、来自疫区的以及其他能传播疾病的食品、药品或者其他物品；内容涉及国家秘密的文件、资料及其他物品。</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19、其他物品</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 xml:space="preserve">《危险化学品目录》、《民用爆炸物品品名表》、《易制爆危险化学品名录》 、《易制毒化学品的分类和品种目录》、《中华人民共和国禁止进出境物品表》载明的物品和《人间传染的病原微生物名录》载明的第一、二类病原微生物等，以及法律、行政法规、国务院和国务院有关部门规定禁止寄递的其他物品。   </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（四）甲方自行包装的应采取符合以下标准的绿色环保包装规范：</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1、塑料包装使用可降解材料。其中降解性能应符合（GB/T 16606.3-2018）国家标准的要求，生物碳含量符合（HJ 209-2017）国家标准的要求。</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2、使用符合标准的封装胶带。普通胶带宽度原则上不得超过45mm。使用符合（YZ/T 0160.1-2017）、（YZ/T 0160.2-2017）等邮政行业标准的封装胶带。</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3、各类包装箱的参考胶带封装方式和长度：</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lastRenderedPageBreak/>
        <w:t>1）1#和2#包装箱宜采用“一”字型封装方式，使用的胶带长度不宜超过最大综合内尺寸的1.5倍。</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2）3#、4#和5#包装箱宜采用“十”字型封装方式，使用的胶带长度不宜超过最大综合内尺寸的2.5倍。</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3）6#和7#包装箱宜采用“井”字型封装方式，使用的胶带长度不宜超过最大综合内尺寸的4倍。</w:t>
      </w:r>
    </w:p>
    <w:p w:rsidR="004A7812" w:rsidRDefault="003F2EE1">
      <w:pPr>
        <w:ind w:firstLineChars="200" w:firstLine="480"/>
        <w:rPr>
          <w:rFonts w:ascii="仿宋" w:eastAsia="仿宋" w:hAnsi="仿宋" w:cs="仿宋"/>
          <w:sz w:val="24"/>
          <w:szCs w:val="24"/>
        </w:rPr>
      </w:pPr>
      <w:r>
        <w:rPr>
          <w:rFonts w:ascii="仿宋" w:eastAsia="仿宋" w:hAnsi="仿宋" w:cs="仿宋" w:hint="eastAsia"/>
          <w:sz w:val="24"/>
          <w:szCs w:val="24"/>
        </w:rPr>
        <w:t>4、减少二次包装。</w:t>
      </w:r>
    </w:p>
    <w:p w:rsidR="004A7812" w:rsidRDefault="003F2EE1">
      <w:pPr>
        <w:ind w:firstLineChars="200" w:firstLine="482"/>
        <w:rPr>
          <w:rFonts w:ascii="仿宋" w:eastAsia="仿宋" w:hAnsi="仿宋" w:cs="仿宋"/>
          <w:b/>
          <w:bCs/>
          <w:sz w:val="24"/>
          <w:szCs w:val="24"/>
        </w:rPr>
      </w:pPr>
      <w:r>
        <w:rPr>
          <w:rFonts w:ascii="仿宋" w:eastAsia="仿宋" w:hAnsi="仿宋" w:cs="仿宋" w:hint="eastAsia"/>
          <w:b/>
          <w:bCs/>
          <w:sz w:val="24"/>
          <w:szCs w:val="24"/>
        </w:rPr>
        <w:t xml:space="preserve">三、甲方的权利 </w:t>
      </w:r>
    </w:p>
    <w:p w:rsidR="004A7812" w:rsidRDefault="003F2EE1">
      <w:pPr>
        <w:rPr>
          <w:rFonts w:ascii="仿宋" w:eastAsia="仿宋" w:hAnsi="仿宋" w:cs="仿宋"/>
          <w:sz w:val="24"/>
          <w:szCs w:val="24"/>
        </w:rPr>
      </w:pPr>
      <w:r>
        <w:rPr>
          <w:rFonts w:ascii="仿宋" w:eastAsia="仿宋" w:hAnsi="仿宋" w:cs="仿宋" w:hint="eastAsia"/>
          <w:sz w:val="24"/>
          <w:szCs w:val="24"/>
        </w:rPr>
        <w:t xml:space="preserve">   （一）甲方有权对乙方在快递过程中存在的安全隐患提出意见、要求改进。 </w:t>
      </w:r>
    </w:p>
    <w:p w:rsidR="004A7812" w:rsidRDefault="003F2EE1">
      <w:pPr>
        <w:rPr>
          <w:rFonts w:ascii="仿宋" w:eastAsia="仿宋" w:hAnsi="仿宋" w:cs="仿宋"/>
          <w:sz w:val="24"/>
          <w:szCs w:val="24"/>
        </w:rPr>
      </w:pPr>
      <w:r>
        <w:rPr>
          <w:rFonts w:ascii="仿宋" w:eastAsia="仿宋" w:hAnsi="仿宋" w:cs="仿宋" w:hint="eastAsia"/>
          <w:sz w:val="24"/>
          <w:szCs w:val="24"/>
        </w:rPr>
        <w:t xml:space="preserve">   （二） 甲方有权要求乙方按照双方约定的服务方式及时限将寄递物品送至指定目的地。</w:t>
      </w:r>
    </w:p>
    <w:p w:rsidR="004A7812" w:rsidRDefault="003F2EE1">
      <w:pPr>
        <w:rPr>
          <w:rFonts w:ascii="仿宋" w:eastAsia="仿宋" w:hAnsi="仿宋" w:cs="仿宋"/>
          <w:b/>
          <w:bCs/>
          <w:sz w:val="24"/>
          <w:szCs w:val="24"/>
        </w:rPr>
      </w:pPr>
      <w:r>
        <w:rPr>
          <w:rFonts w:ascii="仿宋" w:eastAsia="仿宋" w:hAnsi="仿宋" w:cs="仿宋" w:hint="eastAsia"/>
          <w:sz w:val="24"/>
          <w:szCs w:val="24"/>
        </w:rPr>
        <w:t xml:space="preserve">   （三）甲方有权知晓货物寄递的相关运输信息（例如通过运输单号查询）。</w:t>
      </w:r>
    </w:p>
    <w:p w:rsidR="004A7812" w:rsidRDefault="003F2EE1">
      <w:pPr>
        <w:ind w:firstLineChars="200" w:firstLine="482"/>
        <w:rPr>
          <w:rFonts w:ascii="仿宋" w:eastAsia="仿宋" w:hAnsi="仿宋" w:cs="仿宋"/>
          <w:b/>
          <w:bCs/>
          <w:sz w:val="24"/>
          <w:szCs w:val="24"/>
        </w:rPr>
      </w:pPr>
      <w:r>
        <w:rPr>
          <w:rFonts w:ascii="仿宋" w:eastAsia="仿宋" w:hAnsi="仿宋" w:cs="仿宋" w:hint="eastAsia"/>
          <w:b/>
          <w:bCs/>
          <w:sz w:val="24"/>
          <w:szCs w:val="24"/>
        </w:rPr>
        <w:t xml:space="preserve">四、其他事项 </w:t>
      </w:r>
    </w:p>
    <w:p w:rsidR="004A7812" w:rsidRDefault="003F2EE1">
      <w:pPr>
        <w:rPr>
          <w:rFonts w:ascii="仿宋" w:eastAsia="仿宋" w:hAnsi="仿宋" w:cs="仿宋"/>
          <w:sz w:val="24"/>
          <w:szCs w:val="24"/>
        </w:rPr>
      </w:pPr>
      <w:r>
        <w:rPr>
          <w:rFonts w:ascii="仿宋" w:eastAsia="仿宋" w:hAnsi="仿宋" w:cs="仿宋" w:hint="eastAsia"/>
          <w:sz w:val="24"/>
          <w:szCs w:val="24"/>
        </w:rPr>
        <w:t xml:space="preserve">   （一） 乙方在已经收寄的邮件中发现有上述条款所列禁寄或限寄物品的，依据《禁止寄递物品管理规定》处理，可以停止转发和投递，对其中依法需要没收或者销毁的物品，有权立即向有关部门报告，并配合有关部门处理。   </w:t>
      </w:r>
    </w:p>
    <w:p w:rsidR="004A7812" w:rsidRDefault="003F2EE1">
      <w:pPr>
        <w:rPr>
          <w:rFonts w:ascii="仿宋" w:eastAsia="仿宋" w:hAnsi="仿宋" w:cs="仿宋"/>
          <w:sz w:val="24"/>
          <w:szCs w:val="24"/>
        </w:rPr>
      </w:pPr>
      <w:r>
        <w:rPr>
          <w:rFonts w:ascii="仿宋" w:eastAsia="仿宋" w:hAnsi="仿宋" w:cs="仿宋" w:hint="eastAsia"/>
          <w:sz w:val="24"/>
          <w:szCs w:val="24"/>
        </w:rPr>
        <w:t xml:space="preserve">   （二） 对已经收寄的不需要没收、销毁的禁寄或限寄物品以及需依法查处的禁寄或限寄物品之外的物品，乙方应及时联系甲方妥善处理。   </w:t>
      </w:r>
    </w:p>
    <w:p w:rsidR="004A7812" w:rsidRDefault="003F2EE1">
      <w:pPr>
        <w:rPr>
          <w:rFonts w:ascii="仿宋" w:eastAsia="仿宋" w:hAnsi="仿宋" w:cs="仿宋"/>
          <w:sz w:val="24"/>
          <w:szCs w:val="24"/>
        </w:rPr>
      </w:pPr>
      <w:r>
        <w:rPr>
          <w:rFonts w:ascii="仿宋" w:eastAsia="仿宋" w:hAnsi="仿宋" w:cs="仿宋" w:hint="eastAsia"/>
          <w:sz w:val="24"/>
          <w:szCs w:val="24"/>
        </w:rPr>
        <w:t xml:space="preserve">   （三）甲方寄递物品为整箱货物托寄的，外箱完好的情况下，乙方不负责箱内货物细数的短少、缺失、货物不相符的责任。 </w:t>
      </w:r>
    </w:p>
    <w:p w:rsidR="004A7812" w:rsidRDefault="003F2EE1">
      <w:pPr>
        <w:rPr>
          <w:rFonts w:ascii="仿宋" w:eastAsia="仿宋" w:hAnsi="仿宋" w:cs="仿宋"/>
          <w:sz w:val="24"/>
          <w:szCs w:val="24"/>
        </w:rPr>
      </w:pPr>
      <w:r>
        <w:rPr>
          <w:rFonts w:ascii="仿宋" w:eastAsia="仿宋" w:hAnsi="仿宋" w:cs="仿宋" w:hint="eastAsia"/>
          <w:sz w:val="24"/>
          <w:szCs w:val="24"/>
        </w:rPr>
        <w:t xml:space="preserve">   （四）甲方在寄递含电池物品、磁性物品、原料类产品以及非商业销售包装的液体、粉末、膏状物等物品，必须提前向我司申报，按照要求如实提供物品相关安全证明材料，待我司安全审核通过后，我司将按相关规定向有关部门进行申报运输，如果提供虚假安全证明的，由甲方承担相应的法律责任，由此给乙方或第三方造成损害的，由甲方承担一切赔偿责任。   </w:t>
      </w:r>
    </w:p>
    <w:p w:rsidR="004A7812" w:rsidRDefault="003F2EE1">
      <w:pPr>
        <w:ind w:firstLineChars="177" w:firstLine="425"/>
        <w:rPr>
          <w:rFonts w:ascii="仿宋" w:eastAsia="仿宋" w:hAnsi="仿宋" w:cs="仿宋"/>
          <w:sz w:val="24"/>
          <w:szCs w:val="24"/>
        </w:rPr>
      </w:pPr>
      <w:r>
        <w:rPr>
          <w:rFonts w:ascii="仿宋" w:eastAsia="仿宋" w:hAnsi="仿宋" w:cs="仿宋" w:hint="eastAsia"/>
          <w:sz w:val="24"/>
          <w:szCs w:val="24"/>
        </w:rPr>
        <w:t>（五）因甲方托寄物属于禁运物品而被查没、扣留或变更配送路线，进而给乙方或第三人造成损失的，甲方应承担赔偿责任；且甲方应同时向乙方支付违约金，违约金的数额为第一次1000元，之后每发生一次增加2000元，以此类推，违约金最高不超过5万元。发生上述情形的，服务费价格上浮5%。</w:t>
      </w:r>
    </w:p>
    <w:p w:rsidR="004A7812" w:rsidRDefault="004A7812">
      <w:pPr>
        <w:ind w:firstLineChars="177" w:firstLine="425"/>
        <w:rPr>
          <w:rFonts w:ascii="仿宋" w:eastAsia="仿宋" w:hAnsi="仿宋" w:cs="仿宋"/>
          <w:sz w:val="24"/>
          <w:szCs w:val="24"/>
        </w:rPr>
      </w:pPr>
    </w:p>
    <w:p w:rsidR="004A7812" w:rsidRDefault="004A7812">
      <w:pPr>
        <w:spacing w:line="360" w:lineRule="exact"/>
        <w:ind w:firstLineChars="1275" w:firstLine="3072"/>
        <w:rPr>
          <w:rFonts w:ascii="仿宋" w:eastAsia="仿宋" w:hAnsi="仿宋" w:cs="仿宋"/>
          <w:b/>
          <w:bCs/>
          <w:sz w:val="24"/>
          <w:szCs w:val="24"/>
        </w:rPr>
      </w:pPr>
    </w:p>
    <w:p w:rsidR="004A7812" w:rsidRDefault="004A7812">
      <w:pPr>
        <w:spacing w:line="360" w:lineRule="exact"/>
        <w:ind w:firstLineChars="1275" w:firstLine="3072"/>
        <w:rPr>
          <w:rFonts w:ascii="仿宋" w:eastAsia="仿宋" w:hAnsi="仿宋" w:cs="仿宋"/>
          <w:b/>
          <w:bCs/>
          <w:sz w:val="24"/>
          <w:szCs w:val="24"/>
        </w:rPr>
      </w:pPr>
    </w:p>
    <w:p w:rsidR="004A7812" w:rsidRDefault="004A7812">
      <w:pPr>
        <w:spacing w:line="360" w:lineRule="exact"/>
        <w:ind w:firstLineChars="1275" w:firstLine="3072"/>
        <w:rPr>
          <w:rFonts w:ascii="仿宋" w:eastAsia="仿宋" w:hAnsi="仿宋" w:cs="仿宋"/>
          <w:b/>
          <w:bCs/>
          <w:sz w:val="24"/>
          <w:szCs w:val="24"/>
        </w:rPr>
      </w:pPr>
    </w:p>
    <w:p w:rsidR="004A7812" w:rsidRDefault="004A7812">
      <w:pPr>
        <w:spacing w:line="360" w:lineRule="exact"/>
        <w:ind w:firstLineChars="1275" w:firstLine="3072"/>
        <w:rPr>
          <w:rFonts w:ascii="仿宋" w:eastAsia="仿宋" w:hAnsi="仿宋" w:cs="仿宋"/>
          <w:b/>
          <w:bCs/>
          <w:sz w:val="24"/>
          <w:szCs w:val="24"/>
        </w:rPr>
      </w:pPr>
    </w:p>
    <w:p w:rsidR="004A7812" w:rsidRDefault="004A7812">
      <w:pPr>
        <w:spacing w:line="360" w:lineRule="exact"/>
        <w:ind w:firstLineChars="1275" w:firstLine="4096"/>
        <w:rPr>
          <w:rFonts w:ascii="仿宋" w:eastAsia="仿宋" w:hAnsi="仿宋" w:cs="仿宋"/>
          <w:b/>
          <w:bCs/>
          <w:sz w:val="32"/>
          <w:szCs w:val="32"/>
        </w:rPr>
      </w:pPr>
    </w:p>
    <w:p w:rsidR="004A7812" w:rsidRDefault="004A7812">
      <w:pPr>
        <w:spacing w:line="360" w:lineRule="exact"/>
        <w:ind w:firstLineChars="1275" w:firstLine="4096"/>
        <w:rPr>
          <w:rFonts w:ascii="仿宋" w:eastAsia="仿宋" w:hAnsi="仿宋" w:cs="仿宋"/>
          <w:b/>
          <w:bCs/>
          <w:sz w:val="32"/>
          <w:szCs w:val="32"/>
        </w:rPr>
      </w:pPr>
    </w:p>
    <w:p w:rsidR="004A7812" w:rsidRDefault="004A7812">
      <w:pPr>
        <w:spacing w:line="360" w:lineRule="exact"/>
        <w:ind w:firstLineChars="1275" w:firstLine="4096"/>
        <w:rPr>
          <w:rFonts w:ascii="仿宋" w:eastAsia="仿宋" w:hAnsi="仿宋" w:cs="仿宋"/>
          <w:b/>
          <w:bCs/>
          <w:sz w:val="32"/>
          <w:szCs w:val="32"/>
        </w:rPr>
      </w:pPr>
    </w:p>
    <w:p w:rsidR="004A7812" w:rsidRDefault="004A7812">
      <w:pPr>
        <w:spacing w:line="360" w:lineRule="exact"/>
        <w:ind w:firstLineChars="1275" w:firstLine="4096"/>
        <w:rPr>
          <w:rFonts w:ascii="仿宋" w:eastAsia="仿宋" w:hAnsi="仿宋" w:cs="仿宋"/>
          <w:b/>
          <w:bCs/>
          <w:sz w:val="32"/>
          <w:szCs w:val="32"/>
        </w:rPr>
      </w:pPr>
    </w:p>
    <w:p w:rsidR="004A7812" w:rsidRDefault="004A7812">
      <w:pPr>
        <w:spacing w:line="360" w:lineRule="exact"/>
        <w:ind w:firstLineChars="1275" w:firstLine="4096"/>
        <w:rPr>
          <w:rFonts w:ascii="仿宋" w:eastAsia="仿宋" w:hAnsi="仿宋" w:cs="仿宋"/>
          <w:b/>
          <w:bCs/>
          <w:sz w:val="32"/>
          <w:szCs w:val="32"/>
        </w:rPr>
      </w:pPr>
    </w:p>
    <w:p w:rsidR="004A7812" w:rsidRDefault="004A7812">
      <w:pPr>
        <w:spacing w:line="360" w:lineRule="exact"/>
        <w:ind w:firstLineChars="1275" w:firstLine="4096"/>
        <w:rPr>
          <w:rFonts w:ascii="仿宋" w:eastAsia="仿宋" w:hAnsi="仿宋" w:cs="仿宋"/>
          <w:b/>
          <w:bCs/>
          <w:sz w:val="32"/>
          <w:szCs w:val="32"/>
        </w:rPr>
      </w:pPr>
    </w:p>
    <w:p w:rsidR="004A7812" w:rsidRDefault="004A7812">
      <w:pPr>
        <w:spacing w:line="360" w:lineRule="exact"/>
        <w:ind w:firstLineChars="1275" w:firstLine="4096"/>
        <w:rPr>
          <w:rFonts w:ascii="仿宋" w:eastAsia="仿宋" w:hAnsi="仿宋" w:cs="仿宋"/>
          <w:b/>
          <w:bCs/>
          <w:sz w:val="32"/>
          <w:szCs w:val="32"/>
        </w:rPr>
      </w:pPr>
    </w:p>
    <w:p w:rsidR="004A7812" w:rsidRDefault="004A7812">
      <w:pPr>
        <w:spacing w:line="360" w:lineRule="exact"/>
        <w:ind w:firstLineChars="1275" w:firstLine="4096"/>
        <w:rPr>
          <w:rFonts w:ascii="仿宋" w:eastAsia="仿宋" w:hAnsi="仿宋" w:cs="仿宋"/>
          <w:b/>
          <w:bCs/>
          <w:sz w:val="32"/>
          <w:szCs w:val="32"/>
        </w:rPr>
      </w:pPr>
    </w:p>
    <w:p w:rsidR="004A7812" w:rsidRDefault="004A7812">
      <w:pPr>
        <w:spacing w:line="360" w:lineRule="exact"/>
        <w:ind w:firstLineChars="1275" w:firstLine="4096"/>
        <w:rPr>
          <w:rFonts w:ascii="仿宋" w:eastAsia="仿宋" w:hAnsi="仿宋" w:cs="仿宋"/>
          <w:b/>
          <w:bCs/>
          <w:sz w:val="32"/>
          <w:szCs w:val="32"/>
        </w:rPr>
      </w:pPr>
    </w:p>
    <w:p w:rsidR="004A7812" w:rsidRDefault="004A7812">
      <w:pPr>
        <w:spacing w:line="360" w:lineRule="exact"/>
        <w:ind w:firstLineChars="1275" w:firstLine="4096"/>
        <w:rPr>
          <w:rFonts w:ascii="仿宋" w:eastAsia="仿宋" w:hAnsi="仿宋" w:cs="仿宋"/>
          <w:b/>
          <w:bCs/>
          <w:sz w:val="32"/>
          <w:szCs w:val="32"/>
        </w:rPr>
      </w:pPr>
    </w:p>
    <w:p w:rsidR="004A7812" w:rsidRDefault="004A7812">
      <w:pPr>
        <w:spacing w:line="360" w:lineRule="exact"/>
        <w:ind w:firstLineChars="1275" w:firstLine="4096"/>
        <w:rPr>
          <w:rFonts w:ascii="仿宋" w:eastAsia="仿宋" w:hAnsi="仿宋" w:cs="仿宋"/>
          <w:b/>
          <w:bCs/>
          <w:sz w:val="32"/>
          <w:szCs w:val="32"/>
        </w:rPr>
      </w:pPr>
    </w:p>
    <w:p w:rsidR="004A7812" w:rsidRDefault="004A7812">
      <w:pPr>
        <w:spacing w:line="360" w:lineRule="exact"/>
        <w:rPr>
          <w:rFonts w:ascii="仿宋" w:eastAsia="仿宋" w:hAnsi="仿宋" w:cs="仿宋"/>
          <w:sz w:val="24"/>
          <w:szCs w:val="24"/>
        </w:rPr>
      </w:pPr>
    </w:p>
    <w:p w:rsidR="004A7812" w:rsidRDefault="003F2EE1">
      <w:pPr>
        <w:spacing w:line="360" w:lineRule="exact"/>
        <w:rPr>
          <w:rFonts w:ascii="仿宋" w:eastAsia="仿宋" w:hAnsi="仿宋" w:cs="仿宋"/>
          <w:sz w:val="24"/>
          <w:szCs w:val="24"/>
        </w:rPr>
      </w:pPr>
      <w:r>
        <w:rPr>
          <w:rFonts w:ascii="仿宋" w:eastAsia="仿宋" w:hAnsi="仿宋" w:cs="仿宋" w:hint="eastAsia"/>
          <w:sz w:val="24"/>
          <w:szCs w:val="24"/>
        </w:rPr>
        <w:t>附件</w:t>
      </w:r>
    </w:p>
    <w:p w:rsidR="004A7812" w:rsidRDefault="003F2EE1">
      <w:pPr>
        <w:pStyle w:val="1"/>
        <w:widowControl/>
        <w:spacing w:beforeAutospacing="0" w:afterAutospacing="0"/>
        <w:jc w:val="center"/>
        <w:textAlignment w:val="baseline"/>
        <w:rPr>
          <w:rFonts w:ascii="仿宋" w:eastAsia="仿宋" w:hAnsi="仿宋" w:cs="仿宋" w:hint="default"/>
          <w:color w:val="000000"/>
          <w:sz w:val="34"/>
          <w:szCs w:val="34"/>
        </w:rPr>
      </w:pPr>
      <w:r>
        <w:rPr>
          <w:rFonts w:ascii="仿宋" w:eastAsia="仿宋" w:hAnsi="仿宋" w:cs="仿宋"/>
          <w:color w:val="000000"/>
          <w:sz w:val="34"/>
          <w:szCs w:val="34"/>
        </w:rPr>
        <w:t>不承保物品目录</w:t>
      </w:r>
    </w:p>
    <w:p w:rsidR="004A7812" w:rsidRDefault="003F2EE1">
      <w:pPr>
        <w:widowControl/>
        <w:spacing w:before="360" w:line="360" w:lineRule="auto"/>
        <w:ind w:firstLineChars="200" w:firstLine="482"/>
        <w:jc w:val="left"/>
        <w:textAlignment w:val="baseline"/>
        <w:rPr>
          <w:rFonts w:ascii="仿宋" w:eastAsia="仿宋" w:hAnsi="仿宋" w:cs="仿宋"/>
          <w:b/>
          <w:bCs/>
          <w:color w:val="333333"/>
          <w:sz w:val="24"/>
          <w:szCs w:val="24"/>
        </w:rPr>
      </w:pPr>
      <w:r>
        <w:rPr>
          <w:rFonts w:ascii="仿宋" w:eastAsia="仿宋" w:hAnsi="仿宋" w:cs="仿宋" w:hint="eastAsia"/>
          <w:b/>
          <w:bCs/>
          <w:color w:val="333333"/>
          <w:kern w:val="0"/>
          <w:sz w:val="24"/>
          <w:szCs w:val="24"/>
        </w:rPr>
        <w:t>任何情况下，跨越速运不对下列“不承保物品”的损失进行认定和赔付，也不对“不承保物品”导致的其他货物的损失进行认定和赔付。</w:t>
      </w:r>
    </w:p>
    <w:p w:rsidR="004A7812" w:rsidRDefault="003F2EE1">
      <w:pPr>
        <w:pStyle w:val="a8"/>
        <w:widowControl/>
        <w:spacing w:beforeAutospacing="0" w:afterAutospacing="0" w:line="360" w:lineRule="auto"/>
        <w:ind w:firstLineChars="200" w:firstLine="480"/>
        <w:textAlignment w:val="baseline"/>
        <w:rPr>
          <w:rFonts w:ascii="仿宋" w:eastAsia="仿宋" w:hAnsi="仿宋" w:cs="仿宋"/>
          <w:szCs w:val="24"/>
        </w:rPr>
      </w:pPr>
      <w:r>
        <w:rPr>
          <w:rFonts w:ascii="仿宋" w:eastAsia="仿宋" w:hAnsi="仿宋" w:cs="仿宋" w:hint="eastAsia"/>
          <w:color w:val="333333"/>
          <w:szCs w:val="24"/>
        </w:rPr>
        <w:t>1、现金、支票、票据、单证、有价证券、信用证、文件、档案、账册、图纸、护照；</w:t>
      </w:r>
    </w:p>
    <w:p w:rsidR="004A7812" w:rsidRDefault="003F2EE1">
      <w:pPr>
        <w:pStyle w:val="a8"/>
        <w:widowControl/>
        <w:spacing w:beforeAutospacing="0" w:afterAutospacing="0" w:line="360" w:lineRule="auto"/>
        <w:ind w:firstLineChars="200" w:firstLine="482"/>
        <w:textAlignment w:val="baseline"/>
        <w:rPr>
          <w:rFonts w:ascii="仿宋" w:eastAsia="仿宋" w:hAnsi="仿宋" w:cs="仿宋"/>
          <w:b/>
          <w:bCs/>
          <w:color w:val="333333"/>
          <w:szCs w:val="24"/>
        </w:rPr>
      </w:pPr>
      <w:r>
        <w:rPr>
          <w:rFonts w:ascii="仿宋" w:eastAsia="仿宋" w:hAnsi="仿宋" w:cs="仿宋" w:hint="eastAsia"/>
          <w:b/>
          <w:bCs/>
          <w:color w:val="333333"/>
          <w:szCs w:val="24"/>
        </w:rPr>
        <w:t>2、艺术品、玉器、文物古玩、乐器、 单价超过人民币1万元的手表；</w:t>
      </w:r>
    </w:p>
    <w:p w:rsidR="004A7812" w:rsidRDefault="003F2EE1">
      <w:pPr>
        <w:pStyle w:val="a8"/>
        <w:widowControl/>
        <w:spacing w:beforeAutospacing="0" w:afterAutospacing="0" w:line="360" w:lineRule="auto"/>
        <w:ind w:firstLineChars="200" w:firstLine="480"/>
        <w:textAlignment w:val="baseline"/>
        <w:rPr>
          <w:rFonts w:ascii="仿宋" w:eastAsia="仿宋" w:hAnsi="仿宋" w:cs="仿宋"/>
          <w:color w:val="333333"/>
          <w:szCs w:val="24"/>
        </w:rPr>
      </w:pPr>
      <w:r>
        <w:rPr>
          <w:rFonts w:ascii="仿宋" w:eastAsia="仿宋" w:hAnsi="仿宋" w:cs="仿宋" w:hint="eastAsia"/>
          <w:color w:val="333333"/>
          <w:szCs w:val="24"/>
        </w:rPr>
        <w:t>3、名贵木材（如紫檀、黄花梨、红酸枝等）为原料的家具；</w:t>
      </w:r>
    </w:p>
    <w:p w:rsidR="004A7812" w:rsidRDefault="003F2EE1">
      <w:pPr>
        <w:pStyle w:val="a8"/>
        <w:widowControl/>
        <w:spacing w:beforeAutospacing="0" w:afterAutospacing="0" w:line="360" w:lineRule="auto"/>
        <w:ind w:firstLineChars="200" w:firstLine="480"/>
        <w:textAlignment w:val="baseline"/>
        <w:rPr>
          <w:rFonts w:ascii="仿宋" w:eastAsia="仿宋" w:hAnsi="仿宋" w:cs="仿宋"/>
          <w:szCs w:val="24"/>
        </w:rPr>
      </w:pPr>
      <w:r>
        <w:rPr>
          <w:rFonts w:ascii="仿宋" w:eastAsia="仿宋" w:hAnsi="仿宋" w:cs="仿宋" w:hint="eastAsia"/>
          <w:color w:val="333333"/>
          <w:szCs w:val="24"/>
        </w:rPr>
        <w:t>4、鱼粉、菜籽饼、地瓜干、花生、各类粮食、饲料、原糖等有自燃特性、易腐易蛀货物；</w:t>
      </w:r>
    </w:p>
    <w:p w:rsidR="004A7812" w:rsidRDefault="003F2EE1">
      <w:pPr>
        <w:pStyle w:val="a8"/>
        <w:widowControl/>
        <w:spacing w:beforeAutospacing="0" w:afterAutospacing="0" w:line="360" w:lineRule="auto"/>
        <w:ind w:firstLineChars="200" w:firstLine="480"/>
        <w:textAlignment w:val="baseline"/>
        <w:rPr>
          <w:rFonts w:ascii="仿宋" w:eastAsia="仿宋" w:hAnsi="仿宋" w:cs="仿宋"/>
          <w:color w:val="333333"/>
          <w:szCs w:val="24"/>
        </w:rPr>
      </w:pPr>
      <w:r>
        <w:rPr>
          <w:rFonts w:ascii="仿宋" w:eastAsia="仿宋" w:hAnsi="仿宋" w:cs="仿宋" w:hint="eastAsia"/>
          <w:color w:val="333333"/>
          <w:szCs w:val="24"/>
        </w:rPr>
        <w:t>5、</w:t>
      </w:r>
      <w:r>
        <w:rPr>
          <w:rFonts w:ascii="仿宋" w:eastAsia="仿宋" w:hAnsi="仿宋" w:cs="仿宋" w:hint="eastAsia"/>
          <w:b/>
          <w:bCs/>
          <w:color w:val="333333"/>
          <w:szCs w:val="24"/>
        </w:rPr>
        <w:t>中国大陆境内无修复或定损技术能力和相关配件的精密仪器或设备</w:t>
      </w:r>
      <w:r>
        <w:rPr>
          <w:rFonts w:ascii="仿宋" w:eastAsia="仿宋" w:hAnsi="仿宋" w:cs="仿宋" w:hint="eastAsia"/>
          <w:color w:val="333333"/>
          <w:szCs w:val="24"/>
        </w:rPr>
        <w:t>（</w:t>
      </w:r>
      <w:r>
        <w:rPr>
          <w:rFonts w:ascii="仿宋" w:eastAsia="仿宋" w:hAnsi="仿宋" w:cs="仿宋" w:hint="eastAsia"/>
          <w:b/>
          <w:bCs/>
          <w:color w:val="333333"/>
          <w:szCs w:val="24"/>
        </w:rPr>
        <w:t>任何仪器或设备如果满足以下条件之一，应视为精密仪器或设备：a.运输过程中对该仪器或设备的平衡、稳定、防震、防尘、搬运倾斜角度等有特殊严格要求；b.仪器或设备受损后无法找到配件，必须运回国外原厂修理或无法修复的；c.单件仪器或设备货值超过人民币200万元</w:t>
      </w:r>
      <w:r>
        <w:rPr>
          <w:rFonts w:ascii="仿宋" w:eastAsia="仿宋" w:hAnsi="仿宋" w:cs="仿宋" w:hint="eastAsia"/>
          <w:color w:val="333333"/>
          <w:szCs w:val="24"/>
        </w:rPr>
        <w:t>）；</w:t>
      </w:r>
    </w:p>
    <w:p w:rsidR="004A7812" w:rsidRDefault="003F2EE1">
      <w:pPr>
        <w:pStyle w:val="a8"/>
        <w:widowControl/>
        <w:spacing w:beforeAutospacing="0" w:afterAutospacing="0" w:line="360" w:lineRule="auto"/>
        <w:ind w:firstLineChars="200" w:firstLine="480"/>
        <w:textAlignment w:val="baseline"/>
        <w:rPr>
          <w:rFonts w:ascii="仿宋" w:eastAsia="仿宋" w:hAnsi="仿宋" w:cs="仿宋"/>
          <w:color w:val="333333"/>
          <w:szCs w:val="24"/>
        </w:rPr>
      </w:pPr>
      <w:r>
        <w:rPr>
          <w:rFonts w:ascii="仿宋" w:eastAsia="仿宋" w:hAnsi="仿宋" w:cs="仿宋" w:hint="eastAsia"/>
          <w:color w:val="333333"/>
          <w:szCs w:val="24"/>
        </w:rPr>
        <w:t>6、危险品、易燃易爆物品、卫星、武器弹药、军用品、成品车；</w:t>
      </w:r>
    </w:p>
    <w:p w:rsidR="004A7812" w:rsidRDefault="003F2EE1">
      <w:pPr>
        <w:pStyle w:val="a8"/>
        <w:widowControl/>
        <w:spacing w:beforeAutospacing="0" w:afterAutospacing="0" w:line="360" w:lineRule="auto"/>
        <w:ind w:firstLineChars="200" w:firstLine="480"/>
        <w:textAlignment w:val="baseline"/>
        <w:rPr>
          <w:rFonts w:ascii="仿宋" w:eastAsia="仿宋" w:hAnsi="仿宋" w:cs="仿宋"/>
          <w:color w:val="333333"/>
          <w:szCs w:val="24"/>
        </w:rPr>
      </w:pPr>
      <w:r>
        <w:rPr>
          <w:rFonts w:ascii="仿宋" w:eastAsia="仿宋" w:hAnsi="仿宋" w:cs="仿宋" w:hint="eastAsia"/>
          <w:color w:val="333333"/>
          <w:szCs w:val="24"/>
        </w:rPr>
        <w:t>7、动植物、海货、鲜活货；</w:t>
      </w:r>
    </w:p>
    <w:p w:rsidR="004A7812" w:rsidRDefault="003F2EE1">
      <w:pPr>
        <w:pStyle w:val="a8"/>
        <w:widowControl/>
        <w:spacing w:beforeAutospacing="0" w:afterAutospacing="0" w:line="360" w:lineRule="auto"/>
        <w:ind w:firstLineChars="200" w:firstLine="480"/>
        <w:textAlignment w:val="baseline"/>
        <w:rPr>
          <w:rFonts w:ascii="仿宋" w:eastAsia="仿宋" w:hAnsi="仿宋" w:cs="仿宋"/>
          <w:color w:val="333333"/>
          <w:szCs w:val="24"/>
        </w:rPr>
      </w:pPr>
      <w:r>
        <w:rPr>
          <w:rFonts w:ascii="仿宋" w:eastAsia="仿宋" w:hAnsi="仿宋" w:cs="仿宋" w:hint="eastAsia"/>
          <w:color w:val="333333"/>
          <w:szCs w:val="24"/>
        </w:rPr>
        <w:t>8、赠品、赔偿物资、援助物资；</w:t>
      </w:r>
    </w:p>
    <w:p w:rsidR="004A7812" w:rsidRDefault="003F2EE1">
      <w:pPr>
        <w:pStyle w:val="a8"/>
        <w:widowControl/>
        <w:spacing w:beforeAutospacing="0" w:afterAutospacing="0" w:line="360" w:lineRule="auto"/>
        <w:ind w:firstLineChars="200" w:firstLine="482"/>
        <w:textAlignment w:val="baseline"/>
        <w:rPr>
          <w:rFonts w:ascii="仿宋" w:eastAsia="仿宋" w:hAnsi="仿宋" w:cs="仿宋"/>
          <w:b/>
          <w:bCs/>
          <w:color w:val="333333"/>
          <w:szCs w:val="24"/>
        </w:rPr>
      </w:pPr>
      <w:r>
        <w:rPr>
          <w:rFonts w:ascii="仿宋" w:eastAsia="仿宋" w:hAnsi="仿宋" w:cs="仿宋" w:hint="eastAsia"/>
          <w:b/>
          <w:bCs/>
          <w:color w:val="333333"/>
          <w:szCs w:val="24"/>
        </w:rPr>
        <w:t>9、原木、钢材、矿石、矿砂类；</w:t>
      </w:r>
    </w:p>
    <w:p w:rsidR="004A7812" w:rsidRDefault="003F2EE1">
      <w:pPr>
        <w:pStyle w:val="a8"/>
        <w:widowControl/>
        <w:spacing w:beforeAutospacing="0" w:afterAutospacing="0" w:line="360" w:lineRule="auto"/>
        <w:ind w:firstLineChars="200" w:firstLine="480"/>
        <w:textAlignment w:val="baseline"/>
        <w:rPr>
          <w:rFonts w:ascii="仿宋" w:eastAsia="仿宋" w:hAnsi="仿宋" w:cs="仿宋"/>
          <w:color w:val="333333"/>
          <w:szCs w:val="24"/>
        </w:rPr>
      </w:pPr>
      <w:r>
        <w:rPr>
          <w:rFonts w:ascii="仿宋" w:eastAsia="仿宋" w:hAnsi="仿宋" w:cs="仿宋" w:hint="eastAsia"/>
          <w:color w:val="333333"/>
          <w:szCs w:val="24"/>
        </w:rPr>
        <w:t>10、舱面货（集装箱运输方式除外）；</w:t>
      </w:r>
    </w:p>
    <w:p w:rsidR="004A7812" w:rsidRDefault="003F2EE1">
      <w:pPr>
        <w:pStyle w:val="a8"/>
        <w:widowControl/>
        <w:spacing w:beforeAutospacing="0" w:afterAutospacing="0" w:line="360" w:lineRule="auto"/>
        <w:ind w:firstLineChars="200" w:firstLine="482"/>
        <w:textAlignment w:val="baseline"/>
        <w:rPr>
          <w:rFonts w:ascii="仿宋" w:eastAsia="仿宋" w:hAnsi="仿宋" w:cs="仿宋"/>
          <w:b/>
          <w:bCs/>
          <w:color w:val="333333"/>
          <w:szCs w:val="24"/>
        </w:rPr>
      </w:pPr>
      <w:r>
        <w:rPr>
          <w:rFonts w:ascii="仿宋" w:eastAsia="仿宋" w:hAnsi="仿宋" w:cs="仿宋" w:hint="eastAsia"/>
          <w:b/>
          <w:bCs/>
          <w:color w:val="333333"/>
          <w:szCs w:val="24"/>
        </w:rPr>
        <w:t>11、返修、在用货物、旧货、二手货品；</w:t>
      </w:r>
    </w:p>
    <w:p w:rsidR="004A7812" w:rsidRDefault="003F2EE1">
      <w:pPr>
        <w:pStyle w:val="a8"/>
        <w:widowControl/>
        <w:spacing w:beforeAutospacing="0" w:afterAutospacing="0" w:line="360" w:lineRule="auto"/>
        <w:ind w:firstLineChars="200" w:firstLine="482"/>
        <w:textAlignment w:val="baseline"/>
        <w:rPr>
          <w:rFonts w:ascii="仿宋" w:eastAsia="仿宋" w:hAnsi="仿宋" w:cs="仿宋"/>
          <w:b/>
          <w:bCs/>
          <w:szCs w:val="24"/>
        </w:rPr>
      </w:pPr>
      <w:r>
        <w:rPr>
          <w:rFonts w:ascii="仿宋" w:eastAsia="仿宋" w:hAnsi="仿宋" w:cs="仿宋" w:hint="eastAsia"/>
          <w:b/>
          <w:bCs/>
          <w:color w:val="333333"/>
          <w:szCs w:val="24"/>
        </w:rPr>
        <w:t>12、重大机械设备（任何机械设备如果满足以下条件之一，应视为重大机械设备：a.任一部件由于体积或重量的原因必须由特殊运输工具运输；b.任一部件由于本身的特殊性必须特殊处理，如要求特殊的绑扎固定及保持重心的平衡）；</w:t>
      </w:r>
    </w:p>
    <w:p w:rsidR="004A7812" w:rsidRDefault="003F2EE1">
      <w:pPr>
        <w:pStyle w:val="a8"/>
        <w:widowControl/>
        <w:spacing w:beforeAutospacing="0" w:afterAutospacing="0" w:line="360" w:lineRule="auto"/>
        <w:ind w:firstLineChars="200" w:firstLine="480"/>
        <w:textAlignment w:val="baseline"/>
        <w:rPr>
          <w:rFonts w:ascii="仿宋" w:eastAsia="仿宋" w:hAnsi="仿宋" w:cs="仿宋"/>
          <w:szCs w:val="24"/>
        </w:rPr>
      </w:pPr>
      <w:r>
        <w:rPr>
          <w:rFonts w:ascii="仿宋" w:eastAsia="仿宋" w:hAnsi="仿宋" w:cs="仿宋" w:hint="eastAsia"/>
          <w:color w:val="333333"/>
          <w:szCs w:val="24"/>
        </w:rPr>
        <w:t>13、 汽车、摩托车、船舶、飞机、游艇、风力发电相关设备及叶片；</w:t>
      </w:r>
    </w:p>
    <w:p w:rsidR="00D47EDE" w:rsidRDefault="003F2EE1">
      <w:pPr>
        <w:pStyle w:val="a8"/>
        <w:widowControl/>
        <w:spacing w:beforeAutospacing="0" w:afterAutospacing="0" w:line="360" w:lineRule="auto"/>
        <w:ind w:firstLineChars="200" w:firstLine="480"/>
        <w:textAlignment w:val="baseline"/>
        <w:rPr>
          <w:rFonts w:ascii="仿宋" w:eastAsia="仿宋" w:hAnsi="仿宋" w:cs="仿宋"/>
          <w:color w:val="333333"/>
          <w:szCs w:val="24"/>
        </w:rPr>
      </w:pPr>
      <w:r>
        <w:rPr>
          <w:rFonts w:ascii="仿宋" w:eastAsia="仿宋" w:hAnsi="仿宋" w:cs="仿宋" w:hint="eastAsia"/>
          <w:color w:val="333333"/>
          <w:szCs w:val="24"/>
        </w:rPr>
        <w:t>14、 超宽或超高货物（以《交通事故认定书》认定为准）。</w:t>
      </w:r>
      <w:r w:rsidR="001A2264">
        <w:rPr>
          <w:rFonts w:ascii="仿宋" w:eastAsia="仿宋" w:hAnsi="仿宋" w:cs="仿宋" w:hint="eastAsia"/>
          <w:color w:val="333333"/>
          <w:szCs w:val="24"/>
        </w:rPr>
        <w:t xml:space="preserve"> </w:t>
      </w:r>
      <w:r w:rsidR="001A2264">
        <w:rPr>
          <w:rFonts w:ascii="仿宋" w:eastAsia="仿宋" w:hAnsi="仿宋" w:cs="仿宋"/>
          <w:color w:val="333333"/>
          <w:szCs w:val="24"/>
        </w:rPr>
        <w:t xml:space="preserve"> </w:t>
      </w:r>
      <w:r w:rsidR="001A2264">
        <w:rPr>
          <w:rFonts w:ascii="仿宋" w:eastAsia="仿宋" w:hAnsi="仿宋" w:cs="仿宋"/>
          <w:color w:val="333333"/>
          <w:szCs w:val="24"/>
        </w:rPr>
        <w:br/>
        <w:t xml:space="preserve">                               </w:t>
      </w:r>
      <w:r w:rsidR="001A2264">
        <w:rPr>
          <w:rFonts w:ascii="仿宋" w:eastAsia="仿宋" w:hAnsi="仿宋" w:cs="仿宋"/>
          <w:color w:val="333333"/>
          <w:szCs w:val="24"/>
        </w:rPr>
        <w:br/>
      </w:r>
      <w:r w:rsidR="001A2264">
        <w:rPr>
          <w:rFonts w:ascii="仿宋" w:eastAsia="仿宋" w:hAnsi="仿宋" w:cs="仿宋"/>
          <w:color w:val="333333"/>
          <w:szCs w:val="24"/>
        </w:rPr>
        <w:br/>
      </w:r>
    </w:p>
    <w:p w:rsidR="00D47EDE" w:rsidRDefault="00D47EDE">
      <w:pPr>
        <w:pStyle w:val="a8"/>
        <w:widowControl/>
        <w:spacing w:beforeAutospacing="0" w:afterAutospacing="0" w:line="360" w:lineRule="auto"/>
        <w:ind w:firstLineChars="200" w:firstLine="480"/>
        <w:textAlignment w:val="baseline"/>
        <w:rPr>
          <w:rFonts w:ascii="仿宋" w:eastAsia="仿宋" w:hAnsi="仿宋" w:cs="仿宋"/>
          <w:color w:val="333333"/>
          <w:szCs w:val="24"/>
        </w:rPr>
      </w:pPr>
    </w:p>
    <w:p w:rsidR="004A7812" w:rsidRPr="00D47EDE" w:rsidRDefault="001A2264" w:rsidP="00D47EDE">
      <w:pPr>
        <w:pStyle w:val="a8"/>
        <w:widowControl/>
        <w:spacing w:beforeAutospacing="0" w:afterAutospacing="0" w:line="520" w:lineRule="exact"/>
        <w:jc w:val="center"/>
        <w:textAlignment w:val="baseline"/>
        <w:rPr>
          <w:rFonts w:asciiTheme="minorEastAsia" w:hAnsiTheme="minorEastAsia" w:cs="仿宋"/>
          <w:b/>
          <w:sz w:val="28"/>
          <w:szCs w:val="28"/>
        </w:rPr>
      </w:pPr>
      <w:r w:rsidRPr="00D47EDE">
        <w:rPr>
          <w:rFonts w:asciiTheme="minorEastAsia" w:hAnsiTheme="minorEastAsia" w:cs="仿宋" w:hint="eastAsia"/>
          <w:b/>
          <w:color w:val="333333"/>
          <w:sz w:val="28"/>
          <w:szCs w:val="28"/>
        </w:rPr>
        <w:lastRenderedPageBreak/>
        <w:t>补充协议</w:t>
      </w:r>
    </w:p>
    <w:p w:rsidR="004A7812" w:rsidRPr="00D47EDE" w:rsidRDefault="004A7812" w:rsidP="00D47EDE">
      <w:pPr>
        <w:spacing w:line="520" w:lineRule="exact"/>
        <w:rPr>
          <w:rFonts w:asciiTheme="minorEastAsia" w:hAnsiTheme="minorEastAsia" w:cs="仿宋"/>
          <w:sz w:val="28"/>
          <w:szCs w:val="28"/>
        </w:rPr>
      </w:pPr>
    </w:p>
    <w:p w:rsidR="001A2264" w:rsidRPr="00D47EDE" w:rsidRDefault="001A2264" w:rsidP="00D47EDE">
      <w:pPr>
        <w:spacing w:line="520" w:lineRule="exact"/>
        <w:rPr>
          <w:rFonts w:asciiTheme="minorEastAsia" w:hAnsiTheme="minorEastAsia" w:cs="仿宋"/>
          <w:color w:val="000000" w:themeColor="text1"/>
          <w:sz w:val="28"/>
          <w:szCs w:val="28"/>
        </w:rPr>
      </w:pPr>
      <w:r w:rsidRPr="00D47EDE">
        <w:rPr>
          <w:rFonts w:asciiTheme="minorEastAsia" w:hAnsiTheme="minorEastAsia" w:cs="仿宋" w:hint="eastAsia"/>
          <w:color w:val="000000" w:themeColor="text1"/>
          <w:sz w:val="28"/>
          <w:szCs w:val="28"/>
        </w:rPr>
        <w:t>甲方: 安路普 (北京)汽车技术有限公司</w:t>
      </w:r>
    </w:p>
    <w:p w:rsidR="004A7812" w:rsidRPr="00D47EDE" w:rsidRDefault="001A2264" w:rsidP="00D47EDE">
      <w:pPr>
        <w:spacing w:line="520" w:lineRule="exact"/>
        <w:rPr>
          <w:rFonts w:asciiTheme="minorEastAsia" w:hAnsiTheme="minorEastAsia" w:cs="仿宋"/>
          <w:color w:val="000000" w:themeColor="text1"/>
          <w:sz w:val="28"/>
          <w:szCs w:val="28"/>
        </w:rPr>
      </w:pPr>
      <w:r w:rsidRPr="00D47EDE">
        <w:rPr>
          <w:rFonts w:asciiTheme="minorEastAsia" w:hAnsiTheme="minorEastAsia" w:cs="仿宋" w:hint="eastAsia"/>
          <w:color w:val="000000" w:themeColor="text1"/>
          <w:sz w:val="28"/>
          <w:szCs w:val="28"/>
        </w:rPr>
        <w:t>地址:</w:t>
      </w:r>
      <w:r w:rsidRPr="00D47EDE">
        <w:rPr>
          <w:rFonts w:asciiTheme="minorEastAsia" w:hAnsiTheme="minorEastAsia" w:cs="仿宋"/>
          <w:color w:val="000000" w:themeColor="text1"/>
          <w:sz w:val="28"/>
          <w:szCs w:val="28"/>
        </w:rPr>
        <w:t xml:space="preserve"> </w:t>
      </w:r>
      <w:r w:rsidRPr="00D47EDE">
        <w:rPr>
          <w:rFonts w:asciiTheme="minorEastAsia" w:hAnsiTheme="minorEastAsia" w:cs="仿宋" w:hint="eastAsia"/>
          <w:color w:val="000000" w:themeColor="text1"/>
          <w:sz w:val="28"/>
          <w:szCs w:val="28"/>
        </w:rPr>
        <w:t>北京市昌平区流镇南雁路B</w:t>
      </w:r>
      <w:r w:rsidRPr="00D47EDE">
        <w:rPr>
          <w:rFonts w:asciiTheme="minorEastAsia" w:hAnsiTheme="minorEastAsia" w:cs="仿宋"/>
          <w:color w:val="000000" w:themeColor="text1"/>
          <w:sz w:val="28"/>
          <w:szCs w:val="28"/>
        </w:rPr>
        <w:t>04-</w:t>
      </w:r>
      <w:r w:rsidRPr="00D47EDE">
        <w:rPr>
          <w:rFonts w:asciiTheme="minorEastAsia" w:hAnsiTheme="minorEastAsia" w:cs="仿宋" w:hint="eastAsia"/>
          <w:color w:val="000000" w:themeColor="text1"/>
          <w:sz w:val="28"/>
          <w:szCs w:val="28"/>
        </w:rPr>
        <w:t>1</w:t>
      </w:r>
      <w:r w:rsidRPr="00D47EDE">
        <w:rPr>
          <w:rFonts w:asciiTheme="minorEastAsia" w:hAnsiTheme="minorEastAsia" w:cs="仿宋"/>
          <w:color w:val="000000" w:themeColor="text1"/>
          <w:sz w:val="28"/>
          <w:szCs w:val="28"/>
        </w:rPr>
        <w:t>-101</w:t>
      </w:r>
    </w:p>
    <w:p w:rsidR="001A2264" w:rsidRPr="00D47EDE" w:rsidRDefault="001A2264" w:rsidP="00D47EDE">
      <w:pPr>
        <w:spacing w:line="520" w:lineRule="exact"/>
        <w:rPr>
          <w:rFonts w:asciiTheme="minorEastAsia" w:hAnsiTheme="minorEastAsia"/>
          <w:color w:val="000000" w:themeColor="text1"/>
          <w:sz w:val="28"/>
          <w:szCs w:val="28"/>
        </w:rPr>
      </w:pPr>
      <w:r w:rsidRPr="00D47EDE">
        <w:rPr>
          <w:rFonts w:asciiTheme="minorEastAsia" w:hAnsiTheme="minorEastAsia" w:hint="eastAsia"/>
          <w:color w:val="000000" w:themeColor="text1"/>
          <w:sz w:val="28"/>
          <w:szCs w:val="28"/>
        </w:rPr>
        <w:t xml:space="preserve"> </w:t>
      </w:r>
      <w:r w:rsidR="00D47EDE">
        <w:rPr>
          <w:rFonts w:asciiTheme="minorEastAsia" w:hAnsiTheme="minorEastAsia"/>
          <w:color w:val="000000" w:themeColor="text1"/>
          <w:sz w:val="28"/>
          <w:szCs w:val="28"/>
        </w:rPr>
        <w:t xml:space="preserve">      </w:t>
      </w:r>
      <w:r w:rsidR="00D47EDE">
        <w:rPr>
          <w:rFonts w:asciiTheme="minorEastAsia" w:hAnsiTheme="minorEastAsia"/>
          <w:color w:val="000000" w:themeColor="text1"/>
          <w:sz w:val="28"/>
          <w:szCs w:val="28"/>
        </w:rPr>
        <w:br/>
      </w:r>
      <w:r w:rsidRPr="00D47EDE">
        <w:rPr>
          <w:rFonts w:asciiTheme="minorEastAsia" w:hAnsiTheme="minorEastAsia" w:hint="eastAsia"/>
          <w:color w:val="000000" w:themeColor="text1"/>
          <w:sz w:val="28"/>
          <w:szCs w:val="28"/>
        </w:rPr>
        <w:t>甲方1:</w:t>
      </w:r>
      <w:r w:rsidRPr="00D47EDE">
        <w:rPr>
          <w:rFonts w:asciiTheme="minorEastAsia" w:hAnsiTheme="minorEastAsia"/>
          <w:color w:val="000000" w:themeColor="text1"/>
          <w:sz w:val="28"/>
          <w:szCs w:val="28"/>
        </w:rPr>
        <w:t xml:space="preserve"> </w:t>
      </w:r>
      <w:r w:rsidRPr="00D47EDE">
        <w:rPr>
          <w:rFonts w:asciiTheme="minorEastAsia" w:hAnsiTheme="minorEastAsia" w:hint="eastAsia"/>
          <w:color w:val="000000" w:themeColor="text1"/>
          <w:sz w:val="28"/>
          <w:szCs w:val="28"/>
        </w:rPr>
        <w:t>安路普 (北京) 汽车技术有限公司昌平分公司</w:t>
      </w:r>
    </w:p>
    <w:p w:rsidR="001A2264" w:rsidRPr="00D47EDE" w:rsidRDefault="001A2264" w:rsidP="00D47EDE">
      <w:pPr>
        <w:spacing w:line="520" w:lineRule="exact"/>
        <w:rPr>
          <w:rFonts w:asciiTheme="minorEastAsia" w:hAnsiTheme="minorEastAsia"/>
          <w:color w:val="000000" w:themeColor="text1"/>
          <w:sz w:val="28"/>
          <w:szCs w:val="28"/>
        </w:rPr>
      </w:pPr>
      <w:r w:rsidRPr="00D47EDE">
        <w:rPr>
          <w:rFonts w:asciiTheme="minorEastAsia" w:hAnsiTheme="minorEastAsia" w:hint="eastAsia"/>
          <w:color w:val="000000" w:themeColor="text1"/>
          <w:sz w:val="28"/>
          <w:szCs w:val="28"/>
        </w:rPr>
        <w:t>地址 :</w:t>
      </w:r>
      <w:r w:rsidRPr="00D47EDE">
        <w:rPr>
          <w:rFonts w:asciiTheme="minorEastAsia" w:hAnsiTheme="minorEastAsia"/>
          <w:color w:val="000000" w:themeColor="text1"/>
          <w:sz w:val="28"/>
          <w:szCs w:val="28"/>
        </w:rPr>
        <w:t xml:space="preserve"> </w:t>
      </w:r>
      <w:r w:rsidRPr="00D47EDE">
        <w:rPr>
          <w:rFonts w:asciiTheme="minorEastAsia" w:hAnsiTheme="minorEastAsia" w:hint="eastAsia"/>
          <w:color w:val="000000" w:themeColor="text1"/>
          <w:sz w:val="28"/>
          <w:szCs w:val="28"/>
        </w:rPr>
        <w:t>北京市昌平区沙河镇昌平路9</w:t>
      </w:r>
      <w:r w:rsidRPr="00D47EDE">
        <w:rPr>
          <w:rFonts w:asciiTheme="minorEastAsia" w:hAnsiTheme="minorEastAsia"/>
          <w:color w:val="000000" w:themeColor="text1"/>
          <w:sz w:val="28"/>
          <w:szCs w:val="28"/>
        </w:rPr>
        <w:t>7</w:t>
      </w:r>
      <w:r w:rsidRPr="00D47EDE">
        <w:rPr>
          <w:rFonts w:asciiTheme="minorEastAsia" w:hAnsiTheme="minorEastAsia" w:hint="eastAsia"/>
          <w:color w:val="000000" w:themeColor="text1"/>
          <w:sz w:val="28"/>
          <w:szCs w:val="28"/>
        </w:rPr>
        <w:t xml:space="preserve">号一幢西侧厂房 </w:t>
      </w:r>
    </w:p>
    <w:p w:rsidR="001A2264" w:rsidRPr="00D47EDE" w:rsidRDefault="001A2264" w:rsidP="00D47EDE">
      <w:pPr>
        <w:spacing w:line="520" w:lineRule="exact"/>
        <w:rPr>
          <w:rFonts w:asciiTheme="minorEastAsia" w:hAnsiTheme="minorEastAsia"/>
          <w:color w:val="000000" w:themeColor="text1"/>
          <w:sz w:val="28"/>
          <w:szCs w:val="28"/>
        </w:rPr>
      </w:pPr>
    </w:p>
    <w:p w:rsidR="001A2264" w:rsidRPr="00D47EDE" w:rsidRDefault="001A2264" w:rsidP="00D47EDE">
      <w:pPr>
        <w:spacing w:line="520" w:lineRule="exact"/>
        <w:rPr>
          <w:rFonts w:asciiTheme="minorEastAsia" w:hAnsiTheme="minorEastAsia"/>
          <w:color w:val="000000" w:themeColor="text1"/>
          <w:sz w:val="28"/>
          <w:szCs w:val="28"/>
        </w:rPr>
      </w:pPr>
    </w:p>
    <w:p w:rsidR="00D47EDE" w:rsidRDefault="001A2264" w:rsidP="00D47EDE">
      <w:pPr>
        <w:spacing w:line="520" w:lineRule="exact"/>
        <w:rPr>
          <w:rFonts w:asciiTheme="minorEastAsia" w:hAnsiTheme="minorEastAsia"/>
          <w:color w:val="000000" w:themeColor="text1"/>
          <w:sz w:val="28"/>
          <w:szCs w:val="28"/>
        </w:rPr>
      </w:pPr>
      <w:r w:rsidRPr="00D47EDE">
        <w:rPr>
          <w:rFonts w:asciiTheme="minorEastAsia" w:hAnsiTheme="minorEastAsia" w:hint="eastAsia"/>
          <w:color w:val="000000" w:themeColor="text1"/>
          <w:sz w:val="28"/>
          <w:szCs w:val="28"/>
        </w:rPr>
        <w:t>乙方:北京跨越速递有限公司</w:t>
      </w:r>
      <w:r w:rsidRPr="00D47EDE">
        <w:rPr>
          <w:rFonts w:asciiTheme="minorEastAsia" w:hAnsiTheme="minorEastAsia"/>
          <w:color w:val="000000" w:themeColor="text1"/>
          <w:sz w:val="28"/>
          <w:szCs w:val="28"/>
        </w:rPr>
        <w:br/>
      </w:r>
      <w:r w:rsidRPr="00D47EDE">
        <w:rPr>
          <w:rFonts w:asciiTheme="minorEastAsia" w:hAnsiTheme="minorEastAsia" w:hint="eastAsia"/>
          <w:color w:val="000000" w:themeColor="text1"/>
          <w:sz w:val="28"/>
          <w:szCs w:val="28"/>
        </w:rPr>
        <w:t>地址: 北京顺义区高丽管镇金马工业区一街 12 号跨越速运</w:t>
      </w:r>
    </w:p>
    <w:p w:rsidR="00D47EDE" w:rsidRDefault="002D322D" w:rsidP="00D47EDE">
      <w:pPr>
        <w:spacing w:line="520" w:lineRule="exact"/>
        <w:rPr>
          <w:rFonts w:asciiTheme="minorEastAsia" w:hAnsiTheme="minorEastAsia"/>
          <w:color w:val="000000" w:themeColor="text1"/>
          <w:sz w:val="28"/>
          <w:szCs w:val="28"/>
        </w:rPr>
      </w:pPr>
      <w:r w:rsidRPr="00D47EDE">
        <w:rPr>
          <w:rFonts w:asciiTheme="minorEastAsia" w:hAnsiTheme="minorEastAsia"/>
          <w:color w:val="000000" w:themeColor="text1"/>
          <w:sz w:val="28"/>
          <w:szCs w:val="28"/>
        </w:rPr>
        <w:br/>
      </w:r>
      <w:r w:rsidRPr="00D47EDE">
        <w:rPr>
          <w:rFonts w:asciiTheme="minorEastAsia" w:hAnsiTheme="minorEastAsia" w:hint="eastAsia"/>
          <w:color w:val="000000" w:themeColor="text1"/>
          <w:sz w:val="28"/>
          <w:szCs w:val="28"/>
        </w:rPr>
        <w:t xml:space="preserve"> </w:t>
      </w:r>
      <w:r w:rsidRPr="00D47EDE">
        <w:rPr>
          <w:rFonts w:asciiTheme="minorEastAsia" w:hAnsiTheme="minorEastAsia"/>
          <w:color w:val="000000" w:themeColor="text1"/>
          <w:sz w:val="28"/>
          <w:szCs w:val="28"/>
        </w:rPr>
        <w:t xml:space="preserve">   </w:t>
      </w:r>
      <w:r w:rsidR="001A2264" w:rsidRPr="00D47EDE">
        <w:rPr>
          <w:rFonts w:asciiTheme="minorEastAsia" w:hAnsiTheme="minorEastAsia" w:hint="eastAsia"/>
          <w:color w:val="000000" w:themeColor="text1"/>
          <w:sz w:val="28"/>
          <w:szCs w:val="28"/>
        </w:rPr>
        <w:t>甲、乙双方</w:t>
      </w:r>
      <w:r w:rsidRPr="00D47EDE">
        <w:rPr>
          <w:rFonts w:asciiTheme="minorEastAsia" w:hAnsiTheme="minorEastAsia" w:hint="eastAsia"/>
          <w:color w:val="000000" w:themeColor="text1"/>
          <w:sz w:val="28"/>
          <w:szCs w:val="28"/>
        </w:rPr>
        <w:t>于</w:t>
      </w:r>
      <w:r w:rsidR="001A2264" w:rsidRPr="00D47EDE">
        <w:rPr>
          <w:rFonts w:asciiTheme="minorEastAsia" w:hAnsiTheme="minorEastAsia" w:hint="eastAsia"/>
          <w:color w:val="000000" w:themeColor="text1"/>
          <w:sz w:val="28"/>
          <w:szCs w:val="28"/>
        </w:rPr>
        <w:t>2023年4月</w:t>
      </w:r>
      <w:r w:rsidR="001A2264" w:rsidRPr="00D47EDE">
        <w:rPr>
          <w:rFonts w:asciiTheme="minorEastAsia" w:hAnsiTheme="minorEastAsia"/>
          <w:color w:val="000000" w:themeColor="text1"/>
          <w:sz w:val="28"/>
          <w:szCs w:val="28"/>
        </w:rPr>
        <w:t>30</w:t>
      </w:r>
      <w:r w:rsidR="001A2264" w:rsidRPr="00D47EDE">
        <w:rPr>
          <w:rFonts w:asciiTheme="minorEastAsia" w:hAnsiTheme="minorEastAsia" w:hint="eastAsia"/>
          <w:color w:val="000000" w:themeColor="text1"/>
          <w:sz w:val="28"/>
          <w:szCs w:val="28"/>
        </w:rPr>
        <w:t>日</w:t>
      </w:r>
      <w:r w:rsidR="00D47EDE" w:rsidRPr="00D47EDE">
        <w:rPr>
          <w:rFonts w:asciiTheme="minorEastAsia" w:hAnsiTheme="minorEastAsia" w:hint="eastAsia"/>
          <w:color w:val="000000" w:themeColor="text1"/>
          <w:sz w:val="28"/>
          <w:szCs w:val="28"/>
        </w:rPr>
        <w:t>签</w:t>
      </w:r>
      <w:r w:rsidR="001A2264" w:rsidRPr="00D47EDE">
        <w:rPr>
          <w:rFonts w:asciiTheme="minorEastAsia" w:hAnsiTheme="minorEastAsia" w:hint="eastAsia"/>
          <w:color w:val="000000" w:themeColor="text1"/>
          <w:sz w:val="28"/>
          <w:szCs w:val="28"/>
        </w:rPr>
        <w:t>订了《快递服务合同》(以下简称“原合同</w:t>
      </w:r>
      <w:r w:rsidRPr="00D47EDE">
        <w:rPr>
          <w:rFonts w:asciiTheme="minorEastAsia" w:hAnsiTheme="minorEastAsia" w:hint="eastAsia"/>
          <w:color w:val="000000" w:themeColor="text1"/>
          <w:sz w:val="28"/>
          <w:szCs w:val="28"/>
        </w:rPr>
        <w:t>”</w:t>
      </w:r>
      <w:r w:rsidR="001A2264" w:rsidRPr="00D47EDE">
        <w:rPr>
          <w:rFonts w:asciiTheme="minorEastAsia" w:hAnsiTheme="minorEastAsia" w:hint="eastAsia"/>
          <w:color w:val="000000" w:themeColor="text1"/>
          <w:sz w:val="28"/>
          <w:szCs w:val="28"/>
        </w:rPr>
        <w:t>)现各</w:t>
      </w:r>
      <w:r w:rsidRPr="00D47EDE">
        <w:rPr>
          <w:rFonts w:asciiTheme="minorEastAsia" w:hAnsiTheme="minorEastAsia" w:hint="eastAsia"/>
          <w:color w:val="000000" w:themeColor="text1"/>
          <w:sz w:val="28"/>
          <w:szCs w:val="28"/>
        </w:rPr>
        <w:t>方根据业务发生的实际情</w:t>
      </w:r>
      <w:r w:rsidR="001A2264" w:rsidRPr="00D47EDE">
        <w:rPr>
          <w:rFonts w:asciiTheme="minorEastAsia" w:hAnsiTheme="minorEastAsia" w:hint="eastAsia"/>
          <w:color w:val="000000" w:themeColor="text1"/>
          <w:sz w:val="28"/>
          <w:szCs w:val="28"/>
        </w:rPr>
        <w:t>况，就原合同相关事宜补充约定如下:</w:t>
      </w:r>
    </w:p>
    <w:p w:rsidR="002D322D" w:rsidRDefault="00D47EDE" w:rsidP="00D47EDE">
      <w:pPr>
        <w:spacing w:line="520" w:lineRule="exact"/>
        <w:rPr>
          <w:rFonts w:asciiTheme="minorEastAsia" w:hAnsiTheme="minorEastAsia"/>
          <w:color w:val="000000" w:themeColor="text1"/>
          <w:sz w:val="28"/>
          <w:szCs w:val="28"/>
        </w:rPr>
      </w:pPr>
      <w:r>
        <w:rPr>
          <w:rFonts w:asciiTheme="minorEastAsia" w:hAnsiTheme="minorEastAsia"/>
          <w:color w:val="000000" w:themeColor="text1"/>
          <w:sz w:val="28"/>
          <w:szCs w:val="28"/>
        </w:rPr>
        <w:br/>
        <w:t xml:space="preserve">    </w:t>
      </w:r>
      <w:r w:rsidR="002D322D" w:rsidRPr="00D47EDE">
        <w:rPr>
          <w:rFonts w:asciiTheme="minorEastAsia" w:hAnsiTheme="minorEastAsia" w:hint="eastAsia"/>
          <w:color w:val="000000" w:themeColor="text1"/>
          <w:sz w:val="28"/>
          <w:szCs w:val="28"/>
        </w:rPr>
        <w:t>一、增加甲方 1作为原合同的共同甲方，甲方 1同意受原合同权利义务关系的约束。</w:t>
      </w:r>
    </w:p>
    <w:p w:rsidR="00D47EDE" w:rsidRPr="00D47EDE" w:rsidRDefault="00D47EDE" w:rsidP="00D47EDE">
      <w:pPr>
        <w:spacing w:line="520" w:lineRule="exact"/>
        <w:rPr>
          <w:rFonts w:asciiTheme="minorEastAsia" w:hAnsiTheme="minorEastAsia" w:hint="eastAsia"/>
          <w:color w:val="000000" w:themeColor="text1"/>
          <w:sz w:val="28"/>
          <w:szCs w:val="28"/>
        </w:rPr>
      </w:pPr>
    </w:p>
    <w:p w:rsidR="002D322D" w:rsidRPr="00D47EDE" w:rsidRDefault="002D322D" w:rsidP="00D47EDE">
      <w:pPr>
        <w:spacing w:line="520" w:lineRule="exact"/>
        <w:ind w:firstLineChars="200" w:firstLine="560"/>
        <w:rPr>
          <w:rFonts w:asciiTheme="minorEastAsia" w:hAnsiTheme="minorEastAsia"/>
          <w:color w:val="000000" w:themeColor="text1"/>
          <w:sz w:val="28"/>
          <w:szCs w:val="28"/>
        </w:rPr>
      </w:pPr>
      <w:r w:rsidRPr="00D47EDE">
        <w:rPr>
          <w:rFonts w:asciiTheme="minorEastAsia" w:hAnsiTheme="minorEastAsia" w:hint="eastAsia"/>
          <w:color w:val="000000" w:themeColor="text1"/>
          <w:sz w:val="28"/>
          <w:szCs w:val="28"/>
        </w:rPr>
        <w:t>二、甲方与甲方 1 按照各自实际发生的业务量，分别与乙方单独进行结算，乙方按照甲方、甲方 1 的各自发生的运费分别开具发票</w:t>
      </w:r>
      <w:r w:rsidR="00D47EDE">
        <w:rPr>
          <w:rFonts w:asciiTheme="minorEastAsia" w:hAnsiTheme="minorEastAsia" w:hint="eastAsia"/>
          <w:color w:val="000000" w:themeColor="text1"/>
          <w:sz w:val="28"/>
          <w:szCs w:val="28"/>
        </w:rPr>
        <w:t>。</w:t>
      </w:r>
      <w:r w:rsidRPr="00D47EDE">
        <w:rPr>
          <w:rFonts w:asciiTheme="minorEastAsia" w:hAnsiTheme="minorEastAsia" w:hint="eastAsia"/>
          <w:color w:val="000000" w:themeColor="text1"/>
          <w:sz w:val="28"/>
          <w:szCs w:val="28"/>
        </w:rPr>
        <w:t>甲方与甲方 1的开票信息分别如下:</w:t>
      </w:r>
    </w:p>
    <w:p w:rsidR="002D322D" w:rsidRPr="00D47EDE" w:rsidRDefault="002D322D" w:rsidP="00D47EDE">
      <w:pPr>
        <w:spacing w:line="520" w:lineRule="exact"/>
        <w:rPr>
          <w:rFonts w:asciiTheme="minorEastAsia" w:hAnsiTheme="minorEastAsia"/>
          <w:color w:val="000000" w:themeColor="text1"/>
          <w:sz w:val="28"/>
          <w:szCs w:val="28"/>
        </w:rPr>
      </w:pPr>
    </w:p>
    <w:p w:rsidR="002D322D" w:rsidRPr="00D47EDE" w:rsidRDefault="002D322D" w:rsidP="00D47EDE">
      <w:pPr>
        <w:spacing w:line="520" w:lineRule="exact"/>
        <w:rPr>
          <w:rFonts w:asciiTheme="minorEastAsia" w:hAnsiTheme="minorEastAsia"/>
          <w:color w:val="000000" w:themeColor="text1"/>
          <w:sz w:val="28"/>
          <w:szCs w:val="28"/>
        </w:rPr>
      </w:pPr>
      <w:r w:rsidRPr="00D47EDE">
        <w:rPr>
          <w:rFonts w:asciiTheme="minorEastAsia" w:hAnsiTheme="minorEastAsia" w:hint="eastAsia"/>
          <w:color w:val="000000" w:themeColor="text1"/>
          <w:sz w:val="28"/>
          <w:szCs w:val="28"/>
        </w:rPr>
        <w:t>甲方名称:安路普 (北京)汽车技术有限公司</w:t>
      </w:r>
    </w:p>
    <w:p w:rsidR="002D322D" w:rsidRPr="00D47EDE" w:rsidRDefault="002D322D" w:rsidP="00D47EDE">
      <w:pPr>
        <w:spacing w:line="520" w:lineRule="exact"/>
        <w:rPr>
          <w:rFonts w:asciiTheme="minorEastAsia" w:hAnsiTheme="minorEastAsia"/>
          <w:color w:val="000000" w:themeColor="text1"/>
          <w:sz w:val="28"/>
          <w:szCs w:val="28"/>
        </w:rPr>
      </w:pPr>
      <w:r w:rsidRPr="00D47EDE">
        <w:rPr>
          <w:rFonts w:asciiTheme="minorEastAsia" w:hAnsiTheme="minorEastAsia" w:hint="eastAsia"/>
          <w:color w:val="000000" w:themeColor="text1"/>
          <w:sz w:val="28"/>
          <w:szCs w:val="28"/>
        </w:rPr>
        <w:t>公司税号:9111 0108 5751 6567 48</w:t>
      </w:r>
    </w:p>
    <w:p w:rsidR="002D322D" w:rsidRPr="00D47EDE" w:rsidRDefault="002D322D" w:rsidP="00D47EDE">
      <w:pPr>
        <w:spacing w:line="520" w:lineRule="exact"/>
        <w:rPr>
          <w:rFonts w:asciiTheme="minorEastAsia" w:hAnsiTheme="minorEastAsia"/>
          <w:color w:val="000000" w:themeColor="text1"/>
          <w:sz w:val="28"/>
          <w:szCs w:val="28"/>
        </w:rPr>
      </w:pPr>
      <w:r w:rsidRPr="00D47EDE">
        <w:rPr>
          <w:rFonts w:asciiTheme="minorEastAsia" w:hAnsiTheme="minorEastAsia" w:hint="eastAsia"/>
          <w:color w:val="000000" w:themeColor="text1"/>
          <w:sz w:val="28"/>
          <w:szCs w:val="28"/>
        </w:rPr>
        <w:t>开户银行:华夏银行北京北沙滩支行</w:t>
      </w:r>
    </w:p>
    <w:p w:rsidR="002D322D" w:rsidRDefault="002D322D" w:rsidP="00D47EDE">
      <w:pPr>
        <w:spacing w:line="520" w:lineRule="exact"/>
        <w:rPr>
          <w:rFonts w:asciiTheme="minorEastAsia" w:hAnsiTheme="minorEastAsia"/>
          <w:color w:val="000000" w:themeColor="text1"/>
          <w:sz w:val="28"/>
          <w:szCs w:val="28"/>
        </w:rPr>
      </w:pPr>
      <w:r w:rsidRPr="00D47EDE">
        <w:rPr>
          <w:rFonts w:asciiTheme="minorEastAsia" w:hAnsiTheme="minorEastAsia" w:hint="eastAsia"/>
          <w:color w:val="000000" w:themeColor="text1"/>
          <w:sz w:val="28"/>
          <w:szCs w:val="28"/>
        </w:rPr>
        <w:t>银行账户: 1025 2000 0005 9679 1</w:t>
      </w:r>
    </w:p>
    <w:p w:rsidR="00D47EDE" w:rsidRPr="00D47EDE" w:rsidRDefault="00D47EDE" w:rsidP="00D47EDE">
      <w:pPr>
        <w:spacing w:line="520" w:lineRule="exact"/>
        <w:rPr>
          <w:rFonts w:asciiTheme="minorEastAsia" w:hAnsiTheme="minorEastAsia"/>
          <w:color w:val="000000" w:themeColor="text1"/>
          <w:sz w:val="28"/>
          <w:szCs w:val="28"/>
        </w:rPr>
      </w:pPr>
    </w:p>
    <w:p w:rsidR="00D47EDE" w:rsidRDefault="002D322D" w:rsidP="00D47EDE">
      <w:pPr>
        <w:spacing w:line="520" w:lineRule="exact"/>
        <w:rPr>
          <w:rFonts w:asciiTheme="minorEastAsia" w:hAnsiTheme="minorEastAsia"/>
          <w:color w:val="000000" w:themeColor="text1"/>
          <w:sz w:val="28"/>
          <w:szCs w:val="28"/>
        </w:rPr>
      </w:pPr>
      <w:r w:rsidRPr="00D47EDE">
        <w:rPr>
          <w:rFonts w:asciiTheme="minorEastAsia" w:hAnsiTheme="minorEastAsia" w:hint="eastAsia"/>
          <w:color w:val="000000" w:themeColor="text1"/>
          <w:sz w:val="28"/>
          <w:szCs w:val="28"/>
        </w:rPr>
        <w:t>甲方 1名称: 安路普(北京) 汽车技术有限公司昌平分公司公司</w:t>
      </w:r>
    </w:p>
    <w:p w:rsidR="002D322D" w:rsidRPr="00D47EDE" w:rsidRDefault="0010489E" w:rsidP="00D47EDE">
      <w:pPr>
        <w:spacing w:line="520" w:lineRule="exac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公司</w:t>
      </w:r>
      <w:r w:rsidR="002D322D" w:rsidRPr="00D47EDE">
        <w:rPr>
          <w:rFonts w:asciiTheme="minorEastAsia" w:hAnsiTheme="minorEastAsia" w:hint="eastAsia"/>
          <w:color w:val="000000" w:themeColor="text1"/>
          <w:sz w:val="28"/>
          <w:szCs w:val="28"/>
        </w:rPr>
        <w:t>税号: 911101140717261595</w:t>
      </w:r>
    </w:p>
    <w:p w:rsidR="0010489E" w:rsidRDefault="002D322D" w:rsidP="00D47EDE">
      <w:pPr>
        <w:spacing w:line="520" w:lineRule="exact"/>
        <w:rPr>
          <w:rFonts w:asciiTheme="minorEastAsia" w:hAnsiTheme="minorEastAsia"/>
          <w:color w:val="000000" w:themeColor="text1"/>
          <w:sz w:val="28"/>
          <w:szCs w:val="28"/>
        </w:rPr>
      </w:pPr>
      <w:r w:rsidRPr="00D47EDE">
        <w:rPr>
          <w:rFonts w:asciiTheme="minorEastAsia" w:hAnsiTheme="minorEastAsia" w:hint="eastAsia"/>
          <w:color w:val="000000" w:themeColor="text1"/>
          <w:sz w:val="28"/>
          <w:szCs w:val="28"/>
        </w:rPr>
        <w:t>地址: 北京市昌平区沙河镇昌平路 97 号1幢西侧厂房</w:t>
      </w:r>
    </w:p>
    <w:p w:rsidR="002D322D" w:rsidRDefault="002D322D" w:rsidP="00D47EDE">
      <w:pPr>
        <w:spacing w:line="520" w:lineRule="exact"/>
        <w:rPr>
          <w:rFonts w:asciiTheme="minorEastAsia" w:hAnsiTheme="minorEastAsia"/>
          <w:color w:val="000000" w:themeColor="text1"/>
          <w:sz w:val="28"/>
          <w:szCs w:val="28"/>
        </w:rPr>
      </w:pPr>
      <w:r w:rsidRPr="00D47EDE">
        <w:rPr>
          <w:rFonts w:asciiTheme="minorEastAsia" w:hAnsiTheme="minorEastAsia" w:hint="eastAsia"/>
          <w:color w:val="000000" w:themeColor="text1"/>
          <w:sz w:val="28"/>
          <w:szCs w:val="28"/>
        </w:rPr>
        <w:t>开户银行: 321 360 100 100 080 213</w:t>
      </w:r>
    </w:p>
    <w:p w:rsidR="0010489E" w:rsidRDefault="0010489E" w:rsidP="0010489E">
      <w:pPr>
        <w:spacing w:line="520" w:lineRule="exact"/>
        <w:rPr>
          <w:rFonts w:asciiTheme="minorEastAsia" w:hAnsiTheme="minorEastAsia"/>
          <w:color w:val="000000" w:themeColor="text1"/>
          <w:sz w:val="28"/>
          <w:szCs w:val="28"/>
        </w:rPr>
      </w:pPr>
    </w:p>
    <w:p w:rsidR="002D322D" w:rsidRPr="00D47EDE" w:rsidRDefault="002D322D" w:rsidP="0010489E">
      <w:pPr>
        <w:spacing w:line="520" w:lineRule="exact"/>
        <w:ind w:firstLineChars="200" w:firstLine="560"/>
        <w:rPr>
          <w:rFonts w:asciiTheme="minorEastAsia" w:hAnsiTheme="minorEastAsia"/>
          <w:color w:val="000000" w:themeColor="text1"/>
          <w:sz w:val="28"/>
          <w:szCs w:val="28"/>
        </w:rPr>
      </w:pPr>
      <w:r w:rsidRPr="00D47EDE">
        <w:rPr>
          <w:rFonts w:asciiTheme="minorEastAsia" w:hAnsiTheme="minorEastAsia" w:hint="eastAsia"/>
          <w:color w:val="000000" w:themeColor="text1"/>
          <w:sz w:val="28"/>
          <w:szCs w:val="28"/>
        </w:rPr>
        <w:t>三、甲方对甲方 1委托乙方承运货物产生的运费承担连带保证责任，即如甲方 1 未按时足额向乙方支付服务费用的，乙方有权直接向甲方要求支付上述费用。</w:t>
      </w:r>
    </w:p>
    <w:p w:rsidR="002D322D" w:rsidRPr="00D47EDE" w:rsidRDefault="002D322D" w:rsidP="00D47EDE">
      <w:pPr>
        <w:tabs>
          <w:tab w:val="left" w:pos="1560"/>
        </w:tabs>
        <w:spacing w:line="520" w:lineRule="exact"/>
        <w:ind w:leftChars="200" w:left="420"/>
        <w:rPr>
          <w:rFonts w:asciiTheme="minorEastAsia" w:hAnsiTheme="minorEastAsia"/>
          <w:color w:val="000000" w:themeColor="text1"/>
          <w:sz w:val="28"/>
          <w:szCs w:val="28"/>
        </w:rPr>
      </w:pPr>
      <w:r w:rsidRPr="00D47EDE">
        <w:rPr>
          <w:rFonts w:asciiTheme="minorEastAsia" w:hAnsiTheme="minorEastAsia" w:hint="eastAsia"/>
          <w:color w:val="000000" w:themeColor="text1"/>
          <w:sz w:val="28"/>
          <w:szCs w:val="28"/>
        </w:rPr>
        <w:t>四、除本补充协议明确约定之变更外，原合同其余条款在继续有效。原合同与本补充协议如有冲突的，以本协议为准。</w:t>
      </w:r>
    </w:p>
    <w:p w:rsidR="002D322D" w:rsidRPr="00D47EDE" w:rsidRDefault="002D322D" w:rsidP="0010489E">
      <w:pPr>
        <w:tabs>
          <w:tab w:val="left" w:pos="1560"/>
        </w:tabs>
        <w:spacing w:line="520" w:lineRule="exact"/>
        <w:ind w:firstLineChars="200" w:firstLine="560"/>
        <w:rPr>
          <w:rFonts w:asciiTheme="minorEastAsia" w:hAnsiTheme="minorEastAsia"/>
          <w:color w:val="000000" w:themeColor="text1"/>
          <w:sz w:val="28"/>
          <w:szCs w:val="28"/>
        </w:rPr>
      </w:pPr>
      <w:r w:rsidRPr="00D47EDE">
        <w:rPr>
          <w:rFonts w:asciiTheme="minorEastAsia" w:hAnsiTheme="minorEastAsia" w:hint="eastAsia"/>
          <w:color w:val="000000" w:themeColor="text1"/>
          <w:sz w:val="28"/>
          <w:szCs w:val="28"/>
        </w:rPr>
        <w:t>五、 本补充协议一式 3 份，各方各执一份，各份具有同等法律效力。本协议自各方签字盖章之日起生效。</w:t>
      </w:r>
    </w:p>
    <w:p w:rsidR="002D322D" w:rsidRPr="00D47EDE" w:rsidRDefault="002D322D" w:rsidP="00D47EDE">
      <w:pPr>
        <w:spacing w:line="520" w:lineRule="exact"/>
        <w:rPr>
          <w:rFonts w:asciiTheme="minorEastAsia" w:hAnsiTheme="minorEastAsia"/>
          <w:color w:val="000000" w:themeColor="text1"/>
          <w:sz w:val="28"/>
          <w:szCs w:val="28"/>
        </w:rPr>
      </w:pPr>
    </w:p>
    <w:p w:rsidR="002D322D" w:rsidRPr="00D47EDE" w:rsidRDefault="002D322D" w:rsidP="00D47EDE">
      <w:pPr>
        <w:tabs>
          <w:tab w:val="left" w:pos="1060"/>
        </w:tabs>
        <w:spacing w:line="520" w:lineRule="exact"/>
        <w:rPr>
          <w:rFonts w:asciiTheme="minorEastAsia" w:hAnsiTheme="minorEastAsia"/>
          <w:color w:val="000000" w:themeColor="text1"/>
          <w:sz w:val="28"/>
          <w:szCs w:val="28"/>
        </w:rPr>
      </w:pPr>
      <w:r w:rsidRPr="00D47EDE">
        <w:rPr>
          <w:rFonts w:asciiTheme="minorEastAsia" w:hAnsiTheme="minorEastAsia"/>
          <w:color w:val="000000" w:themeColor="text1"/>
          <w:sz w:val="28"/>
          <w:szCs w:val="28"/>
        </w:rPr>
        <w:tab/>
      </w:r>
      <w:r w:rsidRPr="00D47EDE">
        <w:rPr>
          <w:rFonts w:asciiTheme="minorEastAsia" w:hAnsiTheme="minorEastAsia" w:hint="eastAsia"/>
          <w:color w:val="000000" w:themeColor="text1"/>
          <w:sz w:val="28"/>
          <w:szCs w:val="28"/>
        </w:rPr>
        <w:t>(以下无正文)</w:t>
      </w:r>
    </w:p>
    <w:p w:rsidR="0010489E" w:rsidRDefault="0010489E" w:rsidP="0010489E">
      <w:pPr>
        <w:tabs>
          <w:tab w:val="left" w:pos="1060"/>
        </w:tabs>
        <w:spacing w:line="520" w:lineRule="exact"/>
        <w:rPr>
          <w:rFonts w:asciiTheme="minorEastAsia" w:hAnsiTheme="minorEastAsia"/>
          <w:color w:val="000000" w:themeColor="text1"/>
          <w:sz w:val="28"/>
          <w:szCs w:val="28"/>
        </w:rPr>
      </w:pPr>
    </w:p>
    <w:p w:rsidR="002D322D" w:rsidRPr="00D47EDE" w:rsidRDefault="002D322D" w:rsidP="0010489E">
      <w:pPr>
        <w:tabs>
          <w:tab w:val="left" w:pos="1060"/>
        </w:tabs>
        <w:spacing w:line="520" w:lineRule="exact"/>
        <w:rPr>
          <w:rFonts w:asciiTheme="minorEastAsia" w:hAnsiTheme="minorEastAsia"/>
          <w:color w:val="000000" w:themeColor="text1"/>
          <w:sz w:val="28"/>
          <w:szCs w:val="28"/>
        </w:rPr>
      </w:pPr>
      <w:r w:rsidRPr="00D47EDE">
        <w:rPr>
          <w:rFonts w:asciiTheme="minorEastAsia" w:hAnsiTheme="minorEastAsia" w:hint="eastAsia"/>
          <w:color w:val="000000" w:themeColor="text1"/>
          <w:sz w:val="28"/>
          <w:szCs w:val="28"/>
        </w:rPr>
        <w:t>甲方: 安路普(北京)汽车技术有限公司</w:t>
      </w:r>
    </w:p>
    <w:p w:rsidR="002D322D" w:rsidRDefault="002D322D" w:rsidP="00D47EDE">
      <w:pPr>
        <w:tabs>
          <w:tab w:val="left" w:pos="1060"/>
        </w:tabs>
        <w:spacing w:line="520" w:lineRule="exact"/>
        <w:rPr>
          <w:rFonts w:asciiTheme="minorEastAsia" w:hAnsiTheme="minorEastAsia"/>
          <w:color w:val="000000" w:themeColor="text1"/>
          <w:sz w:val="28"/>
          <w:szCs w:val="28"/>
        </w:rPr>
      </w:pPr>
      <w:r w:rsidRPr="00D47EDE">
        <w:rPr>
          <w:rFonts w:asciiTheme="minorEastAsia" w:hAnsiTheme="minorEastAsia" w:hint="eastAsia"/>
          <w:color w:val="000000" w:themeColor="text1"/>
          <w:sz w:val="28"/>
          <w:szCs w:val="28"/>
        </w:rPr>
        <w:t>时间:202</w:t>
      </w:r>
      <w:r w:rsidRPr="00D47EDE">
        <w:rPr>
          <w:rFonts w:asciiTheme="minorEastAsia" w:hAnsiTheme="minorEastAsia"/>
          <w:color w:val="000000" w:themeColor="text1"/>
          <w:sz w:val="28"/>
          <w:szCs w:val="28"/>
        </w:rPr>
        <w:t>3</w:t>
      </w:r>
      <w:r w:rsidRPr="00D47EDE">
        <w:rPr>
          <w:rFonts w:asciiTheme="minorEastAsia" w:hAnsiTheme="minorEastAsia" w:hint="eastAsia"/>
          <w:color w:val="000000" w:themeColor="text1"/>
          <w:sz w:val="28"/>
          <w:szCs w:val="28"/>
        </w:rPr>
        <w:t>年04月</w:t>
      </w:r>
      <w:r w:rsidRPr="00D47EDE">
        <w:rPr>
          <w:rFonts w:asciiTheme="minorEastAsia" w:hAnsiTheme="minorEastAsia"/>
          <w:color w:val="000000" w:themeColor="text1"/>
          <w:sz w:val="28"/>
          <w:szCs w:val="28"/>
        </w:rPr>
        <w:t>30</w:t>
      </w:r>
      <w:r w:rsidRPr="00D47EDE">
        <w:rPr>
          <w:rFonts w:asciiTheme="minorEastAsia" w:hAnsiTheme="minorEastAsia" w:hint="eastAsia"/>
          <w:color w:val="000000" w:themeColor="text1"/>
          <w:sz w:val="28"/>
          <w:szCs w:val="28"/>
        </w:rPr>
        <w:t>日</w:t>
      </w:r>
    </w:p>
    <w:p w:rsidR="0010489E" w:rsidRPr="00D47EDE" w:rsidRDefault="0010489E" w:rsidP="00D47EDE">
      <w:pPr>
        <w:tabs>
          <w:tab w:val="left" w:pos="1060"/>
        </w:tabs>
        <w:spacing w:line="520" w:lineRule="exact"/>
        <w:rPr>
          <w:rFonts w:asciiTheme="minorEastAsia" w:hAnsiTheme="minorEastAsia" w:hint="eastAsia"/>
          <w:color w:val="000000" w:themeColor="text1"/>
          <w:sz w:val="28"/>
          <w:szCs w:val="28"/>
        </w:rPr>
      </w:pPr>
    </w:p>
    <w:p w:rsidR="002D322D" w:rsidRPr="00D47EDE" w:rsidRDefault="002D322D" w:rsidP="00D47EDE">
      <w:pPr>
        <w:tabs>
          <w:tab w:val="left" w:pos="1060"/>
        </w:tabs>
        <w:spacing w:line="520" w:lineRule="exact"/>
        <w:rPr>
          <w:rFonts w:asciiTheme="minorEastAsia" w:hAnsiTheme="minorEastAsia"/>
          <w:color w:val="000000" w:themeColor="text1"/>
          <w:sz w:val="28"/>
          <w:szCs w:val="28"/>
        </w:rPr>
      </w:pPr>
      <w:r w:rsidRPr="00D47EDE">
        <w:rPr>
          <w:rFonts w:asciiTheme="minorEastAsia" w:hAnsiTheme="minorEastAsia" w:hint="eastAsia"/>
          <w:color w:val="000000" w:themeColor="text1"/>
          <w:sz w:val="28"/>
          <w:szCs w:val="28"/>
        </w:rPr>
        <w:t>甲方 1: 安路普 (北京) 汽车技术有限公司昌平分公司</w:t>
      </w:r>
    </w:p>
    <w:p w:rsidR="002D322D" w:rsidRDefault="002D322D" w:rsidP="00D47EDE">
      <w:pPr>
        <w:tabs>
          <w:tab w:val="left" w:pos="1060"/>
        </w:tabs>
        <w:spacing w:line="520" w:lineRule="exact"/>
        <w:rPr>
          <w:rFonts w:asciiTheme="minorEastAsia" w:hAnsiTheme="minorEastAsia"/>
          <w:color w:val="000000" w:themeColor="text1"/>
          <w:sz w:val="28"/>
          <w:szCs w:val="28"/>
        </w:rPr>
      </w:pPr>
      <w:r w:rsidRPr="00D47EDE">
        <w:rPr>
          <w:rFonts w:asciiTheme="minorEastAsia" w:hAnsiTheme="minorEastAsia" w:hint="eastAsia"/>
          <w:color w:val="000000" w:themeColor="text1"/>
          <w:sz w:val="28"/>
          <w:szCs w:val="28"/>
        </w:rPr>
        <w:t>时间:202</w:t>
      </w:r>
      <w:r w:rsidRPr="00D47EDE">
        <w:rPr>
          <w:rFonts w:asciiTheme="minorEastAsia" w:hAnsiTheme="minorEastAsia"/>
          <w:color w:val="000000" w:themeColor="text1"/>
          <w:sz w:val="28"/>
          <w:szCs w:val="28"/>
        </w:rPr>
        <w:t>3</w:t>
      </w:r>
      <w:r w:rsidRPr="00D47EDE">
        <w:rPr>
          <w:rFonts w:asciiTheme="minorEastAsia" w:hAnsiTheme="minorEastAsia" w:hint="eastAsia"/>
          <w:color w:val="000000" w:themeColor="text1"/>
          <w:sz w:val="28"/>
          <w:szCs w:val="28"/>
        </w:rPr>
        <w:t>年04月</w:t>
      </w:r>
      <w:r w:rsidRPr="00D47EDE">
        <w:rPr>
          <w:rFonts w:asciiTheme="minorEastAsia" w:hAnsiTheme="minorEastAsia"/>
          <w:color w:val="000000" w:themeColor="text1"/>
          <w:sz w:val="28"/>
          <w:szCs w:val="28"/>
        </w:rPr>
        <w:t>30</w:t>
      </w:r>
      <w:r w:rsidRPr="00D47EDE">
        <w:rPr>
          <w:rFonts w:asciiTheme="minorEastAsia" w:hAnsiTheme="minorEastAsia" w:hint="eastAsia"/>
          <w:color w:val="000000" w:themeColor="text1"/>
          <w:sz w:val="28"/>
          <w:szCs w:val="28"/>
        </w:rPr>
        <w:t>日</w:t>
      </w:r>
    </w:p>
    <w:p w:rsidR="0010489E" w:rsidRPr="00D47EDE" w:rsidRDefault="0010489E" w:rsidP="00D47EDE">
      <w:pPr>
        <w:tabs>
          <w:tab w:val="left" w:pos="1060"/>
        </w:tabs>
        <w:spacing w:line="520" w:lineRule="exact"/>
        <w:rPr>
          <w:rFonts w:asciiTheme="minorEastAsia" w:hAnsiTheme="minorEastAsia" w:hint="eastAsia"/>
          <w:color w:val="000000" w:themeColor="text1"/>
          <w:sz w:val="28"/>
          <w:szCs w:val="28"/>
        </w:rPr>
      </w:pPr>
      <w:bookmarkStart w:id="4" w:name="_GoBack"/>
      <w:bookmarkEnd w:id="4"/>
    </w:p>
    <w:p w:rsidR="002D322D" w:rsidRPr="00D47EDE" w:rsidRDefault="002D322D" w:rsidP="00D47EDE">
      <w:pPr>
        <w:tabs>
          <w:tab w:val="left" w:pos="1060"/>
        </w:tabs>
        <w:spacing w:line="520" w:lineRule="exact"/>
        <w:rPr>
          <w:rFonts w:asciiTheme="minorEastAsia" w:hAnsiTheme="minorEastAsia"/>
          <w:color w:val="000000" w:themeColor="text1"/>
          <w:sz w:val="28"/>
          <w:szCs w:val="28"/>
        </w:rPr>
      </w:pPr>
      <w:r w:rsidRPr="00D47EDE">
        <w:rPr>
          <w:rFonts w:asciiTheme="minorEastAsia" w:hAnsiTheme="minorEastAsia" w:hint="eastAsia"/>
          <w:color w:val="000000" w:themeColor="text1"/>
          <w:sz w:val="28"/>
          <w:szCs w:val="28"/>
        </w:rPr>
        <w:t>乙方: 北京跨越速递有限公司</w:t>
      </w:r>
    </w:p>
    <w:p w:rsidR="002D322D" w:rsidRPr="00D47EDE" w:rsidRDefault="002D322D" w:rsidP="00D47EDE">
      <w:pPr>
        <w:tabs>
          <w:tab w:val="left" w:pos="1060"/>
        </w:tabs>
        <w:spacing w:line="520" w:lineRule="exact"/>
        <w:rPr>
          <w:rFonts w:asciiTheme="minorEastAsia" w:hAnsiTheme="minorEastAsia"/>
          <w:color w:val="000000" w:themeColor="text1"/>
          <w:sz w:val="28"/>
          <w:szCs w:val="28"/>
        </w:rPr>
      </w:pPr>
      <w:r w:rsidRPr="00D47EDE">
        <w:rPr>
          <w:rFonts w:asciiTheme="minorEastAsia" w:hAnsiTheme="minorEastAsia" w:hint="eastAsia"/>
          <w:color w:val="000000" w:themeColor="text1"/>
          <w:sz w:val="28"/>
          <w:szCs w:val="28"/>
        </w:rPr>
        <w:t>时间:202</w:t>
      </w:r>
      <w:r w:rsidRPr="00D47EDE">
        <w:rPr>
          <w:rFonts w:asciiTheme="minorEastAsia" w:hAnsiTheme="minorEastAsia"/>
          <w:color w:val="000000" w:themeColor="text1"/>
          <w:sz w:val="28"/>
          <w:szCs w:val="28"/>
        </w:rPr>
        <w:t>3</w:t>
      </w:r>
      <w:r w:rsidRPr="00D47EDE">
        <w:rPr>
          <w:rFonts w:asciiTheme="minorEastAsia" w:hAnsiTheme="minorEastAsia" w:hint="eastAsia"/>
          <w:color w:val="000000" w:themeColor="text1"/>
          <w:sz w:val="28"/>
          <w:szCs w:val="28"/>
        </w:rPr>
        <w:t>年04月</w:t>
      </w:r>
      <w:r w:rsidRPr="00D47EDE">
        <w:rPr>
          <w:rFonts w:asciiTheme="minorEastAsia" w:hAnsiTheme="minorEastAsia"/>
          <w:color w:val="000000" w:themeColor="text1"/>
          <w:sz w:val="28"/>
          <w:szCs w:val="28"/>
        </w:rPr>
        <w:t>30</w:t>
      </w:r>
      <w:r w:rsidRPr="00D47EDE">
        <w:rPr>
          <w:rFonts w:asciiTheme="minorEastAsia" w:hAnsiTheme="minorEastAsia" w:hint="eastAsia"/>
          <w:color w:val="000000" w:themeColor="text1"/>
          <w:sz w:val="28"/>
          <w:szCs w:val="28"/>
        </w:rPr>
        <w:t>日</w:t>
      </w:r>
    </w:p>
    <w:p w:rsidR="004A7812" w:rsidRPr="00D47EDE" w:rsidRDefault="004A7812" w:rsidP="00D47EDE">
      <w:pPr>
        <w:tabs>
          <w:tab w:val="left" w:pos="1060"/>
        </w:tabs>
        <w:spacing w:line="520" w:lineRule="exact"/>
        <w:rPr>
          <w:color w:val="000000" w:themeColor="text1"/>
          <w:szCs w:val="21"/>
        </w:rPr>
      </w:pPr>
    </w:p>
    <w:sectPr w:rsidR="004A7812" w:rsidRPr="00D47EDE">
      <w:headerReference w:type="default" r:id="rId8"/>
      <w:footerReference w:type="default" r:id="rId9"/>
      <w:pgSz w:w="11906" w:h="16838"/>
      <w:pgMar w:top="1588" w:right="907" w:bottom="567" w:left="90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98B" w:rsidRDefault="0048598B">
      <w:r>
        <w:separator/>
      </w:r>
    </w:p>
  </w:endnote>
  <w:endnote w:type="continuationSeparator" w:id="0">
    <w:p w:rsidR="0048598B" w:rsidRDefault="0048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8673450"/>
    </w:sdtPr>
    <w:sdtContent>
      <w:sdt>
        <w:sdtPr>
          <w:id w:val="1728636285"/>
        </w:sdtPr>
        <w:sdtContent>
          <w:p w:rsidR="00D47EDE" w:rsidRDefault="00D47EDE">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0489E">
              <w:rPr>
                <w:b/>
                <w:bCs/>
                <w:noProof/>
              </w:rPr>
              <w:t>13</w:t>
            </w:r>
            <w:r>
              <w:rPr>
                <w:b/>
                <w:bCs/>
                <w:sz w:val="24"/>
                <w:szCs w:val="24"/>
              </w:rPr>
              <w:fldChar w:fldCharType="end"/>
            </w:r>
            <w:r>
              <w:rPr>
                <w:lang w:val="zh-CN"/>
              </w:rPr>
              <w:t xml:space="preserve"> </w:t>
            </w:r>
          </w:p>
        </w:sdtContent>
      </w:sdt>
    </w:sdtContent>
  </w:sdt>
  <w:p w:rsidR="00D47EDE" w:rsidRDefault="00D47EDE">
    <w:pPr>
      <w:pStyle w:val="a6"/>
      <w:tabs>
        <w:tab w:val="center" w:pos="5046"/>
        <w:tab w:val="left" w:pos="51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98B" w:rsidRDefault="0048598B">
      <w:r>
        <w:separator/>
      </w:r>
    </w:p>
  </w:footnote>
  <w:footnote w:type="continuationSeparator" w:id="0">
    <w:p w:rsidR="0048598B" w:rsidRDefault="00485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EDE" w:rsidRDefault="00D47EDE">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FkY2E4NWI3ZDg0ZTY2M2VkMGQ3MWQ2ZDhjNzE2MjYifQ=="/>
  </w:docVars>
  <w:rsids>
    <w:rsidRoot w:val="009A413F"/>
    <w:rsid w:val="00044B43"/>
    <w:rsid w:val="0010489E"/>
    <w:rsid w:val="00140654"/>
    <w:rsid w:val="001A2264"/>
    <w:rsid w:val="001A3B66"/>
    <w:rsid w:val="002D322D"/>
    <w:rsid w:val="00334AD3"/>
    <w:rsid w:val="00393A37"/>
    <w:rsid w:val="003F2EE1"/>
    <w:rsid w:val="004711A9"/>
    <w:rsid w:val="0048598B"/>
    <w:rsid w:val="004A7812"/>
    <w:rsid w:val="004E3604"/>
    <w:rsid w:val="006E3BB3"/>
    <w:rsid w:val="006F5D5D"/>
    <w:rsid w:val="00765827"/>
    <w:rsid w:val="007E64F5"/>
    <w:rsid w:val="0089146A"/>
    <w:rsid w:val="008F1084"/>
    <w:rsid w:val="009A413F"/>
    <w:rsid w:val="009E7461"/>
    <w:rsid w:val="00A00562"/>
    <w:rsid w:val="00A83247"/>
    <w:rsid w:val="00BC7D89"/>
    <w:rsid w:val="00C54D03"/>
    <w:rsid w:val="00CE5ED7"/>
    <w:rsid w:val="00D47EDE"/>
    <w:rsid w:val="00F711BB"/>
    <w:rsid w:val="00FB4547"/>
    <w:rsid w:val="00FD58C9"/>
    <w:rsid w:val="023255B0"/>
    <w:rsid w:val="05832D5D"/>
    <w:rsid w:val="08A2174C"/>
    <w:rsid w:val="0B6C4598"/>
    <w:rsid w:val="0DB717F6"/>
    <w:rsid w:val="0F234C69"/>
    <w:rsid w:val="105F1655"/>
    <w:rsid w:val="10703EDE"/>
    <w:rsid w:val="11867E5D"/>
    <w:rsid w:val="16810BF3"/>
    <w:rsid w:val="17F3167D"/>
    <w:rsid w:val="19E00326"/>
    <w:rsid w:val="1AA650CC"/>
    <w:rsid w:val="1FDE70B6"/>
    <w:rsid w:val="22B365D8"/>
    <w:rsid w:val="23582CDC"/>
    <w:rsid w:val="2453247D"/>
    <w:rsid w:val="265005E2"/>
    <w:rsid w:val="26551754"/>
    <w:rsid w:val="26DE799C"/>
    <w:rsid w:val="275814FC"/>
    <w:rsid w:val="285A34C6"/>
    <w:rsid w:val="2CF9552F"/>
    <w:rsid w:val="2D256324"/>
    <w:rsid w:val="325850F3"/>
    <w:rsid w:val="343F01D1"/>
    <w:rsid w:val="36A4650C"/>
    <w:rsid w:val="36E42DAC"/>
    <w:rsid w:val="377F2AD5"/>
    <w:rsid w:val="391D07F7"/>
    <w:rsid w:val="3B4B164C"/>
    <w:rsid w:val="3E2972F7"/>
    <w:rsid w:val="3F2B709E"/>
    <w:rsid w:val="3F6F51DD"/>
    <w:rsid w:val="41662610"/>
    <w:rsid w:val="42537038"/>
    <w:rsid w:val="43D23F8D"/>
    <w:rsid w:val="4456696C"/>
    <w:rsid w:val="472D60AA"/>
    <w:rsid w:val="473A07C7"/>
    <w:rsid w:val="49613DFA"/>
    <w:rsid w:val="4ED84B5A"/>
    <w:rsid w:val="52D25D57"/>
    <w:rsid w:val="5354676C"/>
    <w:rsid w:val="54501629"/>
    <w:rsid w:val="55713605"/>
    <w:rsid w:val="55B61960"/>
    <w:rsid w:val="56206DD9"/>
    <w:rsid w:val="5A2F1CE1"/>
    <w:rsid w:val="5D0E5BDE"/>
    <w:rsid w:val="604C539B"/>
    <w:rsid w:val="6256605D"/>
    <w:rsid w:val="64A31C67"/>
    <w:rsid w:val="686D5EAE"/>
    <w:rsid w:val="6B712159"/>
    <w:rsid w:val="6C967DB7"/>
    <w:rsid w:val="6D547B4A"/>
    <w:rsid w:val="6F307C36"/>
    <w:rsid w:val="72F24EC4"/>
    <w:rsid w:val="74C50E20"/>
    <w:rsid w:val="75921314"/>
    <w:rsid w:val="761C0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025AF90A-60F8-45CC-9131-56677DB9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22D"/>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paragraph" w:styleId="a9">
    <w:name w:val="annotation subject"/>
    <w:basedOn w:val="a3"/>
    <w:next w:val="a3"/>
    <w:link w:val="Char4"/>
    <w:uiPriority w:val="99"/>
    <w:semiHidden/>
    <w:unhideWhenUsed/>
    <w:qFormat/>
    <w:rPr>
      <w:b/>
      <w:bCs/>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Pr>
      <w:color w:val="0000FF"/>
      <w:u w:val="single"/>
    </w:rPr>
  </w:style>
  <w:style w:type="character" w:styleId="ac">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qFormat/>
    <w:rPr>
      <w:kern w:val="2"/>
      <w:sz w:val="18"/>
      <w:szCs w:val="18"/>
    </w:rPr>
  </w:style>
  <w:style w:type="character" w:customStyle="1" w:styleId="Char">
    <w:name w:val="批注文字 Char"/>
    <w:basedOn w:val="a0"/>
    <w:link w:val="a3"/>
    <w:uiPriority w:val="99"/>
    <w:semiHidden/>
    <w:qFormat/>
    <w:rPr>
      <w:kern w:val="2"/>
      <w:sz w:val="21"/>
      <w:szCs w:val="22"/>
    </w:rPr>
  </w:style>
  <w:style w:type="paragraph" w:styleId="ad">
    <w:name w:val="List Paragraph"/>
    <w:basedOn w:val="a"/>
    <w:uiPriority w:val="34"/>
    <w:qFormat/>
    <w:pPr>
      <w:ind w:firstLineChars="200" w:firstLine="420"/>
    </w:pPr>
  </w:style>
  <w:style w:type="character" w:customStyle="1" w:styleId="Char0">
    <w:name w:val="日期 Char"/>
    <w:basedOn w:val="a0"/>
    <w:link w:val="a4"/>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
    <w:link w:val="a9"/>
    <w:uiPriority w:val="99"/>
    <w:semiHidden/>
    <w:qFormat/>
    <w:rPr>
      <w:rFonts w:asciiTheme="minorHAnsi" w:eastAsiaTheme="minorEastAsia" w:hAnsiTheme="minorHAnsi" w:cstheme="minorBidi"/>
      <w:b/>
      <w:bCs/>
      <w:kern w:val="2"/>
      <w:sz w:val="21"/>
      <w:szCs w:val="22"/>
    </w:rPr>
  </w:style>
  <w:style w:type="paragraph" w:customStyle="1" w:styleId="ql-long-140536">
    <w:name w:val="ql-long-140536"/>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ql-size-12">
    <w:name w:val="ql-size-12"/>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216381">
      <w:bodyDiv w:val="1"/>
      <w:marLeft w:val="0"/>
      <w:marRight w:val="0"/>
      <w:marTop w:val="0"/>
      <w:marBottom w:val="0"/>
      <w:divBdr>
        <w:top w:val="none" w:sz="0" w:space="0" w:color="auto"/>
        <w:left w:val="none" w:sz="0" w:space="0" w:color="auto"/>
        <w:bottom w:val="none" w:sz="0" w:space="0" w:color="auto"/>
        <w:right w:val="none" w:sz="0" w:space="0" w:color="auto"/>
      </w:divBdr>
      <w:divsChild>
        <w:div w:id="1364794032">
          <w:marLeft w:val="60"/>
          <w:marRight w:val="0"/>
          <w:marTop w:val="0"/>
          <w:marBottom w:val="0"/>
          <w:divBdr>
            <w:top w:val="none" w:sz="0" w:space="0" w:color="auto"/>
            <w:left w:val="none" w:sz="0" w:space="0" w:color="auto"/>
            <w:bottom w:val="none" w:sz="0" w:space="0" w:color="auto"/>
            <w:right w:val="none" w:sz="0" w:space="0" w:color="auto"/>
          </w:divBdr>
          <w:divsChild>
            <w:div w:id="162595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CE0700-B516-4A3F-A6DB-8F2F75A8E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13</Pages>
  <Words>1899</Words>
  <Characters>10827</Characters>
  <Application>Microsoft Office Word</Application>
  <DocSecurity>0</DocSecurity>
  <Lines>90</Lines>
  <Paragraphs>25</Paragraphs>
  <ScaleCrop>false</ScaleCrop>
  <Company>P R C</Company>
  <LinksUpToDate>false</LinksUpToDate>
  <CharactersWithSpaces>12701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张俊艳</cp:lastModifiedBy>
  <cp:revision>8</cp:revision>
  <cp:lastPrinted>2020-09-09T09:48:00Z</cp:lastPrinted>
  <dcterms:created xsi:type="dcterms:W3CDTF">2023-04-26T10:23:00Z</dcterms:created>
  <dcterms:modified xsi:type="dcterms:W3CDTF">2023-04-27T06:32:00Z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B9951547654A4B0EAB5FBE3FA53AE554</vt:lpwstr>
  </property>
  <property fmtid="{D5CDD505-2E9C-101B-9397-08002B2CF9AE}" pid="3" name="KSOProductBuildVer">
    <vt:lpwstr>2052-11.1.0.14036</vt:lpwstr>
  </property>
</Properties>
</file>