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6576F">
        <w:rPr>
          <w:rFonts w:ascii="宋体" w:eastAsia="宋体" w:hAnsi="宋体" w:hint="eastAsia"/>
          <w:b/>
          <w:sz w:val="32"/>
          <w:szCs w:val="32"/>
        </w:rPr>
        <w:t>手动折拢</w:t>
      </w:r>
      <w:r w:rsidR="00B02785">
        <w:rPr>
          <w:rFonts w:ascii="宋体" w:eastAsia="宋体" w:hAnsi="宋体"/>
          <w:b/>
          <w:sz w:val="32"/>
          <w:szCs w:val="32"/>
        </w:rPr>
        <w:t>耐久</w:t>
      </w:r>
      <w:r w:rsidR="00B02785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5C8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85C8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85C8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6576F" w:rsidP="00B0278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D6576F">
              <w:rPr>
                <w:rFonts w:ascii="宋体" w:hAnsi="宋体" w:hint="eastAsia"/>
              </w:rPr>
              <w:t>手动折拢耐久性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161CFE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161CFE">
              <w:rPr>
                <w:rFonts w:ascii="宋体" w:eastAsia="宋体" w:hAnsi="宋体" w:hint="eastAsia"/>
              </w:rPr>
              <w:t>PV</w:t>
            </w:r>
            <w:bookmarkStart w:id="0" w:name="_GoBack"/>
            <w:bookmarkEnd w:id="0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D6576F" w:rsidRPr="00D6576F">
              <w:rPr>
                <w:rFonts w:ascii="宋体" w:hAnsi="宋体" w:hint="eastAsia"/>
              </w:rPr>
              <w:t>手动折拢耐久性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 w:rsidR="00BC16B5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6576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D6576F">
              <w:rPr>
                <w:rFonts w:ascii="Calibri" w:eastAsia="宋体" w:hAnsi="Calibri" w:hint="eastAsia"/>
              </w:rPr>
              <w:t>21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D6576F">
              <w:rPr>
                <w:rFonts w:ascii="Calibri" w:eastAsia="宋体" w:hAnsi="Calibri" w:hint="eastAsia"/>
                <w:color w:val="000000" w:themeColor="text1"/>
              </w:rPr>
              <w:t>23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6576F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6576F">
              <w:rPr>
                <w:rFonts w:eastAsia="宋体" w:cs="Arial" w:hint="eastAsia"/>
                <w:color w:val="000000" w:themeColor="text1"/>
              </w:rPr>
              <w:t>21.1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6576F">
              <w:rPr>
                <w:rFonts w:eastAsia="宋体" w:cs="Arial" w:hint="eastAsia"/>
                <w:color w:val="000000" w:themeColor="text1"/>
              </w:rPr>
              <w:t>35.5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916FEA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</w:t>
            </w:r>
            <w:r>
              <w:rPr>
                <w:rFonts w:ascii="宋体" w:hAnsi="宋体"/>
              </w:rPr>
              <w:t>推拉力计</w:t>
            </w:r>
          </w:p>
        </w:tc>
        <w:tc>
          <w:tcPr>
            <w:tcW w:w="964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6344BF" w:rsidRPr="0033390F" w:rsidRDefault="00C013CE" w:rsidP="00C013CE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650F4A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964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2E086F" w:rsidRPr="0033390F" w:rsidRDefault="002E086F" w:rsidP="002E086F">
            <w:pPr>
              <w:ind w:right="-102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 w:rsidR="002E086F" w:rsidRPr="00E97E4E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±2℃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BD48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2785" w:rsidTr="00916FEA">
        <w:tc>
          <w:tcPr>
            <w:tcW w:w="675" w:type="dxa"/>
            <w:vAlign w:val="center"/>
          </w:tcPr>
          <w:p w:rsidR="00B02785" w:rsidRDefault="00B02785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97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后视镜折叠耐久试验台</w:t>
            </w:r>
          </w:p>
        </w:tc>
        <w:tc>
          <w:tcPr>
            <w:tcW w:w="964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/>
              </w:rPr>
              <w:t>N-092</w:t>
            </w:r>
          </w:p>
        </w:tc>
        <w:tc>
          <w:tcPr>
            <w:tcW w:w="1701" w:type="dxa"/>
            <w:vAlign w:val="center"/>
          </w:tcPr>
          <w:p w:rsidR="00B02785" w:rsidRDefault="00916FEA" w:rsidP="00821DDA">
            <w:pPr>
              <w:ind w:right="-102"/>
              <w:jc w:val="center"/>
            </w:pPr>
            <w:r w:rsidRPr="00916FEA">
              <w:t>ZDNJ</w:t>
            </w:r>
          </w:p>
        </w:tc>
        <w:tc>
          <w:tcPr>
            <w:tcW w:w="1908" w:type="dxa"/>
            <w:vAlign w:val="center"/>
          </w:tcPr>
          <w:p w:rsidR="00B02785" w:rsidRDefault="00916FEA" w:rsidP="00916FEA">
            <w:pPr>
              <w:ind w:right="-102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上海聚德永升测控系统有限公司</w:t>
            </w:r>
          </w:p>
        </w:tc>
        <w:tc>
          <w:tcPr>
            <w:tcW w:w="1097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02785" w:rsidRDefault="00916FEA" w:rsidP="00916F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D6576F" w:rsidRPr="00D6576F" w:rsidRDefault="00D6576F" w:rsidP="00D6576F">
            <w:pPr>
              <w:rPr>
                <w:rFonts w:asciiTheme="minorEastAsia" w:hAnsiTheme="minorEastAsia"/>
                <w:kern w:val="0"/>
              </w:rPr>
            </w:pPr>
            <w:r w:rsidRPr="00D6576F">
              <w:rPr>
                <w:rFonts w:asciiTheme="minorEastAsia" w:hAnsiTheme="minorEastAsia" w:hint="eastAsia"/>
                <w:kern w:val="0"/>
              </w:rPr>
              <w:t>后视镜总成处于实际装配状态，按照设计状态操作500次循环，一次循环为：从驾驶位置折叠到停车位置4次，从驾驶位置向前折叠1次，后视镜总成转动无干涉、调节功能正常。</w:t>
            </w:r>
          </w:p>
          <w:p w:rsidR="00126A5C" w:rsidRPr="00126A5C" w:rsidRDefault="00D6576F" w:rsidP="00D6576F">
            <w:pPr>
              <w:rPr>
                <w:rFonts w:asciiTheme="minorEastAsia" w:hAnsiTheme="minorEastAsia"/>
                <w:kern w:val="0"/>
              </w:rPr>
            </w:pPr>
            <w:r w:rsidRPr="00D6576F">
              <w:rPr>
                <w:rFonts w:asciiTheme="minorEastAsia" w:hAnsiTheme="minorEastAsia" w:hint="eastAsia"/>
                <w:kern w:val="0"/>
              </w:rPr>
              <w:t>循环顺序：手动折叠操作顺序依次为：室温下250次循环；在(55±2)℃/95%相对湿度下进行50次循环；室温下50次循环；(-40±2)℃环境条件下进行100次循环；在(55±2)℃环境条件下进行50次循环。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D6576F" w:rsidP="007313F8">
            <w:pPr>
              <w:rPr>
                <w:rFonts w:asciiTheme="minorEastAsia" w:hAnsiTheme="minorEastAsia"/>
                <w:color w:val="000000"/>
              </w:rPr>
            </w:pPr>
            <w:r w:rsidRPr="00D6576F">
              <w:rPr>
                <w:rFonts w:asciiTheme="minorEastAsia" w:hAnsiTheme="minorEastAsia" w:hint="eastAsia"/>
                <w:color w:val="000000"/>
              </w:rPr>
              <w:t>外后视镜相对供货状态下测得的转矩值的变化量不得超过±20%。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1282"/>
              <w:gridCol w:w="1803"/>
              <w:gridCol w:w="1842"/>
              <w:gridCol w:w="1984"/>
            </w:tblGrid>
            <w:tr w:rsidR="00940C72" w:rsidTr="00940C72">
              <w:trPr>
                <w:trHeight w:val="629"/>
              </w:trPr>
              <w:tc>
                <w:tcPr>
                  <w:tcW w:w="1944" w:type="pct"/>
                  <w:gridSpan w:val="2"/>
                  <w:vMerge w:val="restart"/>
                  <w:tcBorders>
                    <w:tl2br w:val="single" w:sz="4" w:space="0" w:color="auto"/>
                  </w:tcBorders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样品编号</w:t>
                  </w:r>
                </w:p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979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右后视镜总成033-040-202303</w:t>
                  </w:r>
                </w:p>
              </w:tc>
              <w:tc>
                <w:tcPr>
                  <w:tcW w:w="1000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右后视镜总成033-032-202303</w:t>
                  </w:r>
                </w:p>
              </w:tc>
              <w:tc>
                <w:tcPr>
                  <w:tcW w:w="1077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左后视镜总成033-039-202303</w:t>
                  </w:r>
                </w:p>
              </w:tc>
            </w:tr>
            <w:tr w:rsidR="00940C72" w:rsidTr="00940C72">
              <w:trPr>
                <w:trHeight w:val="244"/>
              </w:trPr>
              <w:tc>
                <w:tcPr>
                  <w:tcW w:w="1944" w:type="pct"/>
                  <w:gridSpan w:val="2"/>
                  <w:vMerge/>
                  <w:tcBorders>
                    <w:tl2br w:val="single" w:sz="4" w:space="0" w:color="auto"/>
                  </w:tcBorders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</w:p>
              </w:tc>
              <w:tc>
                <w:tcPr>
                  <w:tcW w:w="979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力矩(N·m)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力矩(N·m)</w:t>
                  </w:r>
                </w:p>
              </w:tc>
              <w:tc>
                <w:tcPr>
                  <w:tcW w:w="1077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力矩(N·m)</w:t>
                  </w:r>
                </w:p>
              </w:tc>
            </w:tr>
            <w:tr w:rsidR="00940C72" w:rsidTr="00940C72">
              <w:trPr>
                <w:trHeight w:val="312"/>
              </w:trPr>
              <w:tc>
                <w:tcPr>
                  <w:tcW w:w="1248" w:type="pct"/>
                  <w:vMerge w:val="restart"/>
                  <w:tcBorders>
                    <w:top w:val="single" w:sz="4" w:space="0" w:color="auto"/>
                  </w:tcBorders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试验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前</w:t>
                  </w:r>
                </w:p>
              </w:tc>
              <w:tc>
                <w:tcPr>
                  <w:tcW w:w="696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方向</w:t>
                  </w:r>
                </w:p>
              </w:tc>
              <w:tc>
                <w:tcPr>
                  <w:tcW w:w="979" w:type="pct"/>
                  <w:tcBorders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12.96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13.21</w:t>
                  </w:r>
                </w:p>
              </w:tc>
              <w:tc>
                <w:tcPr>
                  <w:tcW w:w="1077" w:type="pct"/>
                  <w:tcBorders>
                    <w:lef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13.00</w:t>
                  </w:r>
                </w:p>
              </w:tc>
            </w:tr>
            <w:tr w:rsidR="00940C72" w:rsidTr="00940C72">
              <w:trPr>
                <w:trHeight w:val="312"/>
              </w:trPr>
              <w:tc>
                <w:tcPr>
                  <w:tcW w:w="1248" w:type="pct"/>
                  <w:vMerge/>
                  <w:tcBorders>
                    <w:bottom w:val="single" w:sz="4" w:space="0" w:color="auto"/>
                  </w:tcBorders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反方向</w:t>
                  </w:r>
                </w:p>
              </w:tc>
              <w:tc>
                <w:tcPr>
                  <w:tcW w:w="979" w:type="pct"/>
                  <w:tcBorders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12.43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12.84</w:t>
                  </w:r>
                </w:p>
              </w:tc>
              <w:tc>
                <w:tcPr>
                  <w:tcW w:w="1077" w:type="pct"/>
                  <w:tcBorders>
                    <w:lef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12.94</w:t>
                  </w:r>
                </w:p>
              </w:tc>
            </w:tr>
            <w:tr w:rsidR="00940C72" w:rsidTr="00940C72">
              <w:trPr>
                <w:trHeight w:val="312"/>
              </w:trPr>
              <w:tc>
                <w:tcPr>
                  <w:tcW w:w="1248" w:type="pct"/>
                  <w:vMerge w:val="restart"/>
                  <w:tcBorders>
                    <w:top w:val="single" w:sz="4" w:space="0" w:color="auto"/>
                  </w:tcBorders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试验后</w:t>
                  </w:r>
                </w:p>
              </w:tc>
              <w:tc>
                <w:tcPr>
                  <w:tcW w:w="696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方向</w:t>
                  </w:r>
                </w:p>
              </w:tc>
              <w:tc>
                <w:tcPr>
                  <w:tcW w:w="979" w:type="pct"/>
                  <w:tcBorders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9.84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9.77</w:t>
                  </w:r>
                </w:p>
              </w:tc>
              <w:tc>
                <w:tcPr>
                  <w:tcW w:w="1077" w:type="pct"/>
                  <w:tcBorders>
                    <w:lef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9.99</w:t>
                  </w:r>
                </w:p>
              </w:tc>
            </w:tr>
            <w:tr w:rsidR="00940C72" w:rsidTr="00940C72">
              <w:trPr>
                <w:trHeight w:val="312"/>
              </w:trPr>
              <w:tc>
                <w:tcPr>
                  <w:tcW w:w="1248" w:type="pct"/>
                  <w:vMerge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反方向</w:t>
                  </w:r>
                </w:p>
              </w:tc>
              <w:tc>
                <w:tcPr>
                  <w:tcW w:w="979" w:type="pct"/>
                  <w:tcBorders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9.89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8.76</w:t>
                  </w:r>
                </w:p>
              </w:tc>
              <w:tc>
                <w:tcPr>
                  <w:tcW w:w="1077" w:type="pct"/>
                  <w:tcBorders>
                    <w:lef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8.47</w:t>
                  </w:r>
                </w:p>
              </w:tc>
            </w:tr>
            <w:tr w:rsidR="00940C72" w:rsidTr="00940C72">
              <w:trPr>
                <w:trHeight w:val="132"/>
              </w:trPr>
              <w:tc>
                <w:tcPr>
                  <w:tcW w:w="1248" w:type="pct"/>
                  <w:vMerge w:val="restart"/>
                  <w:vAlign w:val="center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试验后力矩变化量（%）</w:t>
                  </w:r>
                </w:p>
              </w:tc>
              <w:tc>
                <w:tcPr>
                  <w:tcW w:w="696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方向</w:t>
                  </w:r>
                </w:p>
              </w:tc>
              <w:tc>
                <w:tcPr>
                  <w:tcW w:w="979" w:type="pct"/>
                  <w:tcBorders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-24.07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-26.04</w:t>
                  </w:r>
                </w:p>
              </w:tc>
              <w:tc>
                <w:tcPr>
                  <w:tcW w:w="1077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-23.15</w:t>
                  </w:r>
                </w:p>
              </w:tc>
            </w:tr>
            <w:tr w:rsidR="00940C72" w:rsidTr="00940C72">
              <w:trPr>
                <w:trHeight w:val="131"/>
              </w:trPr>
              <w:tc>
                <w:tcPr>
                  <w:tcW w:w="1248" w:type="pct"/>
                  <w:vMerge/>
                  <w:vAlign w:val="center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行车</w:t>
                  </w:r>
                  <w: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  <w:t>反方向</w:t>
                  </w:r>
                </w:p>
              </w:tc>
              <w:tc>
                <w:tcPr>
                  <w:tcW w:w="979" w:type="pct"/>
                  <w:tcBorders>
                    <w:right w:val="single" w:sz="4" w:space="0" w:color="auto"/>
                  </w:tcBorders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-28.48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-31.78</w:t>
                  </w:r>
                </w:p>
              </w:tc>
              <w:tc>
                <w:tcPr>
                  <w:tcW w:w="1077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-34.54</w:t>
                  </w:r>
                </w:p>
              </w:tc>
            </w:tr>
            <w:tr w:rsidR="00940C72" w:rsidTr="00940C72">
              <w:trPr>
                <w:trHeight w:val="312"/>
              </w:trPr>
              <w:tc>
                <w:tcPr>
                  <w:tcW w:w="1944" w:type="pct"/>
                  <w:gridSpan w:val="2"/>
                </w:tcPr>
                <w:p w:rsidR="00940C72" w:rsidRDefault="00940C72" w:rsidP="00F37228">
                  <w:pPr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是否超过供货状态下转矩值±20%</w:t>
                  </w:r>
                </w:p>
              </w:tc>
              <w:tc>
                <w:tcPr>
                  <w:tcW w:w="979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是</w:t>
                  </w:r>
                </w:p>
              </w:tc>
              <w:tc>
                <w:tcPr>
                  <w:tcW w:w="1000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是</w:t>
                  </w:r>
                </w:p>
              </w:tc>
              <w:tc>
                <w:tcPr>
                  <w:tcW w:w="1077" w:type="pct"/>
                </w:tcPr>
                <w:p w:rsidR="00940C72" w:rsidRDefault="00940C72" w:rsidP="00940C72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是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4351" cy="1758263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351" cy="175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6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6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2576" cy="1839431"/>
                  <wp:effectExtent l="0" t="0" r="5080" b="889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7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83" w:rsidRDefault="00685C83" w:rsidP="00623EAE">
      <w:r>
        <w:separator/>
      </w:r>
    </w:p>
  </w:endnote>
  <w:endnote w:type="continuationSeparator" w:id="0">
    <w:p w:rsidR="00685C83" w:rsidRDefault="00685C8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B553658" wp14:editId="0F12BB7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83" w:rsidRDefault="00685C83" w:rsidP="00623EAE">
      <w:r>
        <w:separator/>
      </w:r>
    </w:p>
  </w:footnote>
  <w:footnote w:type="continuationSeparator" w:id="0">
    <w:p w:rsidR="00685C83" w:rsidRDefault="00685C8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E642751" wp14:editId="33450EC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D6576F" w:rsidRPr="00D6576F">
      <w:rPr>
        <w:rFonts w:ascii="宋体" w:eastAsia="宋体" w:hAnsi="宋体"/>
        <w:sz w:val="21"/>
        <w:szCs w:val="21"/>
      </w:rPr>
      <w:t>GR20230317SQS033-0103</w:t>
    </w:r>
    <w:r w:rsidR="00126A5C" w:rsidRPr="00126A5C">
      <w:rPr>
        <w:rFonts w:ascii="宋体" w:eastAsia="宋体" w:hAnsi="宋体"/>
        <w:sz w:val="21"/>
        <w:szCs w:val="21"/>
      </w:rPr>
      <w:t xml:space="preserve">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161CFE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161CF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61CFE"/>
    <w:rsid w:val="00171FF3"/>
    <w:rsid w:val="00172696"/>
    <w:rsid w:val="00187F96"/>
    <w:rsid w:val="00191AB3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85C83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60FA-16E1-47B8-8089-3FBB4CDF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248</Words>
  <Characters>1417</Characters>
  <Application>Microsoft Office Word</Application>
  <DocSecurity>0</DocSecurity>
  <Lines>11</Lines>
  <Paragraphs>3</Paragraphs>
  <ScaleCrop>false</ScaleCrop>
  <Company>微软中国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49</cp:revision>
  <cp:lastPrinted>2022-09-23T05:27:00Z</cp:lastPrinted>
  <dcterms:created xsi:type="dcterms:W3CDTF">2022-12-12T06:30:00Z</dcterms:created>
  <dcterms:modified xsi:type="dcterms:W3CDTF">2023-04-25T02:59:00Z</dcterms:modified>
</cp:coreProperties>
</file>