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bookmarkStart w:id="0" w:name="_GoBack"/>
      <w:bookmarkEnd w:id="0"/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Pr="002F083A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16D2E" w:rsidRPr="00E16D2E">
        <w:rPr>
          <w:rFonts w:ascii="宋体" w:eastAsia="宋体" w:hAnsi="宋体" w:hint="eastAsia"/>
          <w:b/>
          <w:sz w:val="32"/>
          <w:szCs w:val="32"/>
        </w:rPr>
        <w:t>抗振强度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5D2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735D2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735D2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24720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6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F7CED" w:rsidP="001F7CE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16D2E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E16D2E">
              <w:rPr>
                <w:rFonts w:ascii="宋体" w:hAnsi="宋体" w:hint="eastAsia"/>
              </w:rPr>
              <w:t>抗振强度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E16D2E" w:rsidRPr="00E16D2E">
              <w:rPr>
                <w:rFonts w:ascii="宋体" w:hAnsi="宋体" w:hint="eastAsia"/>
              </w:rPr>
              <w:t>抗振强度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 w:rsidR="007124B9">
              <w:rPr>
                <w:rFonts w:ascii="宋体" w:hAnsi="宋体" w:hint="eastAsia"/>
              </w:rPr>
              <w:t>不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FD28B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FD28B5">
              <w:rPr>
                <w:rFonts w:ascii="Calibri" w:eastAsia="宋体" w:hAnsi="Calibri" w:hint="eastAsia"/>
              </w:rPr>
              <w:t>22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D28B5">
              <w:rPr>
                <w:rFonts w:ascii="Calibri" w:eastAsia="宋体" w:hAnsi="Calibri" w:hint="eastAsia"/>
                <w:color w:val="000000" w:themeColor="text1"/>
              </w:rPr>
              <w:t>27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E16D2E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吴航波</w:t>
            </w:r>
            <w:proofErr w:type="gramEnd"/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FD28B5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FD28B5">
              <w:rPr>
                <w:rFonts w:eastAsia="宋体" w:cs="Arial" w:hint="eastAsia"/>
                <w:color w:val="000000" w:themeColor="text1"/>
              </w:rPr>
              <w:t>21.2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FD28B5">
              <w:rPr>
                <w:rFonts w:eastAsia="宋体" w:cs="Arial" w:hint="eastAsia"/>
                <w:color w:val="000000" w:themeColor="text1"/>
              </w:rPr>
              <w:t>43.5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462DF4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2E086F" w:rsidRPr="0033390F" w:rsidRDefault="00E16D2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</w:rPr>
              <w:t>电子震动试验系统</w:t>
            </w:r>
          </w:p>
        </w:tc>
        <w:tc>
          <w:tcPr>
            <w:tcW w:w="964" w:type="dxa"/>
            <w:vAlign w:val="center"/>
          </w:tcPr>
          <w:p w:rsidR="002E086F" w:rsidRPr="0033390F" w:rsidRDefault="00E16D2E" w:rsidP="002B37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N-008</w:t>
            </w:r>
          </w:p>
        </w:tc>
        <w:tc>
          <w:tcPr>
            <w:tcW w:w="1701" w:type="dxa"/>
            <w:vAlign w:val="center"/>
          </w:tcPr>
          <w:p w:rsidR="002E086F" w:rsidRPr="0033390F" w:rsidRDefault="00F267E2" w:rsidP="002E086F">
            <w:pPr>
              <w:ind w:right="-102"/>
              <w:jc w:val="center"/>
              <w:rPr>
                <w:rFonts w:ascii="宋体" w:hAnsi="宋体"/>
              </w:rPr>
            </w:pPr>
            <w:r w:rsidRPr="00F267E2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2E086F" w:rsidRPr="0033390F" w:rsidRDefault="00F267E2" w:rsidP="00C57C8B">
            <w:pPr>
              <w:ind w:right="-102"/>
              <w:jc w:val="center"/>
              <w:rPr>
                <w:rFonts w:ascii="宋体" w:hAnsi="宋体"/>
              </w:rPr>
            </w:pPr>
            <w:r w:rsidRPr="00F267E2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2D451E" w:rsidRPr="00E97E4E" w:rsidRDefault="00C57C8B" w:rsidP="002B37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2E086F" w:rsidRPr="0033390F" w:rsidRDefault="00F267E2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267E2" w:rsidRDefault="00F267E2" w:rsidP="00F267E2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试验要求如下：</w:t>
            </w:r>
          </w:p>
          <w:p w:rsidR="00F267E2" w:rsidRDefault="00F267E2" w:rsidP="00F267E2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a) 固定要求：后视镜总成按照实际装配状态安装在振动台上；</w:t>
            </w:r>
          </w:p>
          <w:p w:rsidR="00F267E2" w:rsidRDefault="00F267E2" w:rsidP="00F267E2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b) 振动方向：与安装位置垂直12h、水平（前后8h、左右4h）；</w:t>
            </w:r>
          </w:p>
          <w:p w:rsidR="00F267E2" w:rsidRDefault="00F267E2" w:rsidP="00F267E2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c) 试验持续时间：24h，耐久试验频率为（3～6）次/min；</w:t>
            </w:r>
          </w:p>
          <w:p w:rsidR="00F267E2" w:rsidRDefault="00F267E2" w:rsidP="00F267E2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d) 频率：平滑过渡（10～60）Hz/（60～10）Hz；</w:t>
            </w:r>
          </w:p>
          <w:p w:rsidR="00F267E2" w:rsidRDefault="00F267E2" w:rsidP="00F267E2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e) 振幅值：在（10～16）Hz/（16～10）Hz范围内常数±3mm；</w:t>
            </w:r>
          </w:p>
          <w:p w:rsidR="00F267E2" w:rsidRDefault="00F267E2" w:rsidP="00F267E2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f) 加速度：在（16～60）Hz/（60～16）Hz范围内常数±30m/s2；</w:t>
            </w:r>
          </w:p>
          <w:p w:rsidR="00B36383" w:rsidRPr="00126A5C" w:rsidRDefault="00F267E2" w:rsidP="00F267E2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g) 频率变化时间：1倍频程1min。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F267E2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䅂䍄䕅⯋컌" w:eastAsia="䅂䍄䕅⯋컌" w:hAnsi="䅂䍄䕅⯋컌" w:cs="䅂䍄䕅⯋컌"/>
                <w:color w:val="000000"/>
                <w:kern w:val="0"/>
                <w:lang w:bidi="ar"/>
              </w:rPr>
              <w:t>试验后，外后视镜总成外观无明显改变，无干涉、噪音、异响等缺陷，各调节功能正常，包括但不限于以下功能：转向灯、电加热、电动调节、电动折叠、迎宾灯、</w:t>
            </w:r>
            <w:r>
              <w:rPr>
                <w:rFonts w:ascii="ËÎÌå" w:eastAsia="ËÎÌå" w:hAnsi="ËÎÌå" w:cs="ËÎÌå"/>
                <w:color w:val="000000"/>
                <w:kern w:val="0"/>
                <w:lang w:bidi="ar"/>
              </w:rPr>
              <w:t>BSD</w:t>
            </w:r>
            <w:r>
              <w:rPr>
                <w:rFonts w:ascii="䅂䍄䕅⯋컌" w:eastAsia="䅂䍄䕅⯋컌" w:hAnsi="䅂䍄䕅⯋컌" w:cs="䅂䍄䕅⯋컌"/>
                <w:color w:val="000000"/>
                <w:kern w:val="0"/>
                <w:lang w:bidi="ar"/>
              </w:rPr>
              <w:t>灯。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text" w:horzAnchor="page" w:tblpX="4" w:tblpY="-4145"/>
              <w:tblOverlap w:val="never"/>
              <w:tblW w:w="9563" w:type="dxa"/>
              <w:tblLayout w:type="fixed"/>
              <w:tblLook w:val="04A0" w:firstRow="1" w:lastRow="0" w:firstColumn="1" w:lastColumn="0" w:noHBand="0" w:noVBand="1"/>
            </w:tblPr>
            <w:tblGrid>
              <w:gridCol w:w="1574"/>
              <w:gridCol w:w="1477"/>
              <w:gridCol w:w="1554"/>
              <w:gridCol w:w="1570"/>
              <w:gridCol w:w="1570"/>
              <w:gridCol w:w="1818"/>
            </w:tblGrid>
            <w:tr w:rsidR="00F267E2" w:rsidTr="000C6789">
              <w:trPr>
                <w:trHeight w:val="948"/>
              </w:trPr>
              <w:tc>
                <w:tcPr>
                  <w:tcW w:w="1574" w:type="dxa"/>
                  <w:vAlign w:val="center"/>
                </w:tcPr>
                <w:p w:rsidR="00F267E2" w:rsidRDefault="00F267E2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77" w:type="dxa"/>
                  <w:vAlign w:val="center"/>
                </w:tcPr>
                <w:p w:rsidR="00F267E2" w:rsidRDefault="00F267E2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554" w:type="dxa"/>
                </w:tcPr>
                <w:p w:rsidR="00F267E2" w:rsidRDefault="00F267E2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外观有无明显改变</w:t>
                  </w:r>
                </w:p>
              </w:tc>
              <w:tc>
                <w:tcPr>
                  <w:tcW w:w="1570" w:type="dxa"/>
                </w:tcPr>
                <w:p w:rsidR="00F267E2" w:rsidRDefault="00F267E2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有无干涉、噪音、异响等缺陷</w:t>
                  </w:r>
                </w:p>
              </w:tc>
              <w:tc>
                <w:tcPr>
                  <w:tcW w:w="1570" w:type="dxa"/>
                </w:tcPr>
                <w:p w:rsidR="00F267E2" w:rsidRDefault="00F267E2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各调节功能是否正常</w:t>
                  </w:r>
                </w:p>
              </w:tc>
              <w:tc>
                <w:tcPr>
                  <w:tcW w:w="1818" w:type="dxa"/>
                </w:tcPr>
                <w:p w:rsidR="00F267E2" w:rsidRDefault="00F267E2" w:rsidP="00F267E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备注</w:t>
                  </w:r>
                </w:p>
              </w:tc>
            </w:tr>
            <w:tr w:rsidR="00F267E2" w:rsidTr="000C6789">
              <w:trPr>
                <w:trHeight w:val="959"/>
              </w:trPr>
              <w:tc>
                <w:tcPr>
                  <w:tcW w:w="1574" w:type="dxa"/>
                  <w:vAlign w:val="center"/>
                </w:tcPr>
                <w:p w:rsidR="00F267E2" w:rsidRDefault="00F267E2" w:rsidP="00F267E2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左后视镜总成</w:t>
                  </w:r>
                </w:p>
              </w:tc>
              <w:tc>
                <w:tcPr>
                  <w:tcW w:w="1477" w:type="dxa"/>
                  <w:vAlign w:val="center"/>
                </w:tcPr>
                <w:p w:rsidR="00F267E2" w:rsidRDefault="00FD28B5" w:rsidP="00F267E2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033-013-202303</w:t>
                  </w:r>
                </w:p>
              </w:tc>
              <w:tc>
                <w:tcPr>
                  <w:tcW w:w="1554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18" w:type="dxa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F267E2" w:rsidTr="000C6789">
              <w:trPr>
                <w:trHeight w:val="1140"/>
              </w:trPr>
              <w:tc>
                <w:tcPr>
                  <w:tcW w:w="1574" w:type="dxa"/>
                  <w:vAlign w:val="center"/>
                </w:tcPr>
                <w:p w:rsidR="00F267E2" w:rsidRDefault="00F267E2" w:rsidP="00F267E2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右后视镜总成</w:t>
                  </w:r>
                </w:p>
              </w:tc>
              <w:tc>
                <w:tcPr>
                  <w:tcW w:w="1477" w:type="dxa"/>
                  <w:vAlign w:val="center"/>
                </w:tcPr>
                <w:p w:rsidR="00F267E2" w:rsidRDefault="00FD28B5" w:rsidP="00F267E2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033-022-202303</w:t>
                  </w:r>
                </w:p>
              </w:tc>
              <w:tc>
                <w:tcPr>
                  <w:tcW w:w="1554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18" w:type="dxa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F267E2" w:rsidTr="000C6789">
              <w:trPr>
                <w:trHeight w:val="1079"/>
              </w:trPr>
              <w:tc>
                <w:tcPr>
                  <w:tcW w:w="1574" w:type="dxa"/>
                  <w:vAlign w:val="center"/>
                </w:tcPr>
                <w:p w:rsidR="00F267E2" w:rsidRDefault="00F267E2" w:rsidP="00F267E2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左后视镜总成</w:t>
                  </w:r>
                </w:p>
              </w:tc>
              <w:tc>
                <w:tcPr>
                  <w:tcW w:w="1477" w:type="dxa"/>
                  <w:vAlign w:val="center"/>
                </w:tcPr>
                <w:p w:rsidR="00F267E2" w:rsidRDefault="00FD28B5" w:rsidP="00F267E2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033-035-202303</w:t>
                  </w:r>
                </w:p>
              </w:tc>
              <w:tc>
                <w:tcPr>
                  <w:tcW w:w="1554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18" w:type="dxa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F267E2" w:rsidTr="000C6789">
              <w:trPr>
                <w:trHeight w:val="1079"/>
              </w:trPr>
              <w:tc>
                <w:tcPr>
                  <w:tcW w:w="1574" w:type="dxa"/>
                  <w:vAlign w:val="center"/>
                </w:tcPr>
                <w:p w:rsidR="00F267E2" w:rsidRDefault="00F267E2" w:rsidP="00F267E2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lastRenderedPageBreak/>
                    <w:t>右后视镜总成</w:t>
                  </w:r>
                </w:p>
              </w:tc>
              <w:tc>
                <w:tcPr>
                  <w:tcW w:w="1477" w:type="dxa"/>
                  <w:vAlign w:val="center"/>
                </w:tcPr>
                <w:p w:rsidR="00F267E2" w:rsidRDefault="00FD28B5" w:rsidP="00F267E2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033-014-202303</w:t>
                  </w:r>
                </w:p>
              </w:tc>
              <w:tc>
                <w:tcPr>
                  <w:tcW w:w="1554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18" w:type="dxa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F267E2" w:rsidTr="000C6789">
              <w:trPr>
                <w:trHeight w:val="1079"/>
              </w:trPr>
              <w:tc>
                <w:tcPr>
                  <w:tcW w:w="1574" w:type="dxa"/>
                  <w:vAlign w:val="center"/>
                </w:tcPr>
                <w:p w:rsidR="00F267E2" w:rsidRDefault="00F267E2" w:rsidP="00F267E2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左后视镜总成</w:t>
                  </w:r>
                </w:p>
              </w:tc>
              <w:tc>
                <w:tcPr>
                  <w:tcW w:w="1477" w:type="dxa"/>
                  <w:vAlign w:val="center"/>
                </w:tcPr>
                <w:p w:rsidR="00F267E2" w:rsidRDefault="00FD28B5" w:rsidP="00F267E2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033-015-202303</w:t>
                  </w:r>
                </w:p>
              </w:tc>
              <w:tc>
                <w:tcPr>
                  <w:tcW w:w="1554" w:type="dxa"/>
                  <w:vAlign w:val="center"/>
                </w:tcPr>
                <w:p w:rsidR="00F267E2" w:rsidRDefault="005D2B47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污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5D2B47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18" w:type="dxa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试验前后</w:t>
                  </w:r>
                  <w:r w:rsidR="005D2B4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小时出现松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旷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异响等问题。</w:t>
                  </w:r>
                </w:p>
              </w:tc>
            </w:tr>
            <w:tr w:rsidR="00F267E2" w:rsidTr="000C6789">
              <w:trPr>
                <w:trHeight w:val="1088"/>
              </w:trPr>
              <w:tc>
                <w:tcPr>
                  <w:tcW w:w="1574" w:type="dxa"/>
                  <w:vAlign w:val="center"/>
                </w:tcPr>
                <w:p w:rsidR="00F267E2" w:rsidRDefault="00F267E2" w:rsidP="00F267E2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右后视镜总成</w:t>
                  </w:r>
                </w:p>
              </w:tc>
              <w:tc>
                <w:tcPr>
                  <w:tcW w:w="1477" w:type="dxa"/>
                  <w:vAlign w:val="center"/>
                </w:tcPr>
                <w:p w:rsidR="00F267E2" w:rsidRDefault="00FD28B5" w:rsidP="00F267E2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033-020-202303</w:t>
                  </w:r>
                </w:p>
              </w:tc>
              <w:tc>
                <w:tcPr>
                  <w:tcW w:w="1554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5D2B47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</w:t>
                  </w:r>
                </w:p>
              </w:tc>
              <w:tc>
                <w:tcPr>
                  <w:tcW w:w="1570" w:type="dxa"/>
                  <w:vAlign w:val="center"/>
                </w:tcPr>
                <w:p w:rsidR="00F267E2" w:rsidRDefault="00FD28B5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18" w:type="dxa"/>
                </w:tcPr>
                <w:p w:rsidR="00F267E2" w:rsidRDefault="005D2B47" w:rsidP="00F267E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试验前后方向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小时出现异响等问题</w:t>
                  </w:r>
                </w:p>
              </w:tc>
            </w:tr>
          </w:tbl>
          <w:p w:rsidR="008066E2" w:rsidRPr="00C57C8B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1714883" cy="2285618"/>
                  <wp:effectExtent l="317" t="0" r="318" b="317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1344" cy="229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67E2">
              <w:rPr>
                <w:noProof/>
              </w:rPr>
              <w:drawing>
                <wp:inline distT="0" distB="0" distL="0" distR="0" wp14:anchorId="369EFFD9" wp14:editId="3930FD61">
                  <wp:extent cx="1710430" cy="2328531"/>
                  <wp:effectExtent l="0" t="4127" r="317" b="318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15212" cy="2335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2516" cy="1757574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16" cy="175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346251" cy="175968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644" cy="17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339163" cy="1754372"/>
                  <wp:effectExtent l="0" t="0" r="444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509" cy="175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2E" w:rsidRDefault="00735D2E" w:rsidP="00623EAE">
      <w:r>
        <w:separator/>
      </w:r>
    </w:p>
  </w:endnote>
  <w:endnote w:type="continuationSeparator" w:id="0">
    <w:p w:rsidR="00735D2E" w:rsidRDefault="00735D2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䅂䍄䕅⯋컌">
    <w:altName w:val="Segoe Print"/>
    <w:charset w:val="00"/>
    <w:family w:val="auto"/>
    <w:pitch w:val="default"/>
  </w:font>
  <w:font w:name="ËÎÌå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8AFFEAB" wp14:editId="32C9B01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2E" w:rsidRDefault="00735D2E" w:rsidP="00623EAE">
      <w:r>
        <w:separator/>
      </w:r>
    </w:p>
  </w:footnote>
  <w:footnote w:type="continuationSeparator" w:id="0">
    <w:p w:rsidR="00735D2E" w:rsidRDefault="00735D2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3638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4136D9F" wp14:editId="086152B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="00E16D2E" w:rsidRPr="00E16D2E">
      <w:rPr>
        <w:rFonts w:ascii="宋体" w:eastAsia="宋体" w:hAnsi="宋体"/>
        <w:sz w:val="21"/>
        <w:szCs w:val="21"/>
      </w:rPr>
      <w:t>GR20230317SQS033-0107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4352B8">
      <w:rPr>
        <w:rFonts w:ascii="宋体" w:eastAsia="宋体" w:hAnsi="宋体"/>
        <w:noProof/>
        <w:sz w:val="21"/>
        <w:szCs w:val="21"/>
      </w:rPr>
      <w:t>1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4352B8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E2312"/>
    <w:rsid w:val="001F4205"/>
    <w:rsid w:val="001F7CED"/>
    <w:rsid w:val="001F7E80"/>
    <w:rsid w:val="00210952"/>
    <w:rsid w:val="00235C75"/>
    <w:rsid w:val="00240F0A"/>
    <w:rsid w:val="0024575A"/>
    <w:rsid w:val="002469A6"/>
    <w:rsid w:val="0024720A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3740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083A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2F81"/>
    <w:rsid w:val="00413F8C"/>
    <w:rsid w:val="00434A79"/>
    <w:rsid w:val="004352B8"/>
    <w:rsid w:val="00451300"/>
    <w:rsid w:val="004548C2"/>
    <w:rsid w:val="00462DF4"/>
    <w:rsid w:val="004647E8"/>
    <w:rsid w:val="00473387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2B47"/>
    <w:rsid w:val="005D7F76"/>
    <w:rsid w:val="005E0422"/>
    <w:rsid w:val="005E5102"/>
    <w:rsid w:val="005F53C5"/>
    <w:rsid w:val="00604041"/>
    <w:rsid w:val="006041B9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95C61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24B9"/>
    <w:rsid w:val="0071665C"/>
    <w:rsid w:val="00716998"/>
    <w:rsid w:val="0071765B"/>
    <w:rsid w:val="00735D2E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E6483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77108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823CF"/>
    <w:rsid w:val="00B91825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26B0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57C8B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16D2E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7E2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28B5"/>
    <w:rsid w:val="00FD4545"/>
    <w:rsid w:val="00FD5A51"/>
    <w:rsid w:val="00FE67D3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7D29-F7E8-430E-8E47-CFC1C9B9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76</cp:revision>
  <cp:lastPrinted>2022-09-23T05:27:00Z</cp:lastPrinted>
  <dcterms:created xsi:type="dcterms:W3CDTF">2022-12-12T06:30:00Z</dcterms:created>
  <dcterms:modified xsi:type="dcterms:W3CDTF">2023-05-10T08:20:00Z</dcterms:modified>
</cp:coreProperties>
</file>