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92" w:rsidRDefault="00E94A13">
      <w:pPr>
        <w:jc w:val="center"/>
      </w:pPr>
      <w:r>
        <w:rPr>
          <w:rFonts w:hint="eastAsia"/>
        </w:rPr>
        <w:t>零部件购销合同</w:t>
      </w:r>
    </w:p>
    <w:p w:rsidR="00602792" w:rsidRDefault="00602792">
      <w:pPr>
        <w:jc w:val="center"/>
      </w:pPr>
    </w:p>
    <w:p w:rsidR="00602792" w:rsidRPr="00E94A13" w:rsidRDefault="00E94A13">
      <w:pPr>
        <w:rPr>
          <w:rFonts w:ascii="宋体" w:eastAsia="宋体" w:hAnsi="宋体"/>
          <w:sz w:val="18"/>
          <w:szCs w:val="18"/>
        </w:rPr>
      </w:pPr>
      <w:r>
        <w:rPr>
          <w:rFonts w:hint="eastAsia"/>
          <w:sz w:val="18"/>
          <w:szCs w:val="18"/>
        </w:rPr>
        <w:t>甲方：北京光华荣昌汽车部件有限公司</w:t>
      </w:r>
      <w:r>
        <w:rPr>
          <w:rFonts w:hint="eastAsia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合同编号：</w:t>
      </w:r>
      <w:r w:rsidRPr="00E94A13">
        <w:rPr>
          <w:rFonts w:ascii="宋体" w:eastAsia="宋体" w:hAnsi="宋体" w:hint="eastAsia"/>
          <w:sz w:val="18"/>
          <w:szCs w:val="18"/>
        </w:rPr>
        <w:t>2023XSV2</w:t>
      </w:r>
    </w:p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乙方：长春光华荣昌汽车部件有限公司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签订日期：</w:t>
      </w:r>
      <w:r>
        <w:rPr>
          <w:rFonts w:hint="eastAsia"/>
          <w:sz w:val="18"/>
          <w:szCs w:val="18"/>
        </w:rPr>
        <w:t>2023-01-01</w:t>
      </w:r>
    </w:p>
    <w:p w:rsidR="00602792" w:rsidRDefault="00602792">
      <w:pPr>
        <w:widowControl/>
        <w:jc w:val="center"/>
        <w:rPr>
          <w:sz w:val="18"/>
          <w:szCs w:val="18"/>
        </w:rPr>
      </w:pP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640"/>
        <w:gridCol w:w="2320"/>
        <w:gridCol w:w="1080"/>
        <w:gridCol w:w="760"/>
        <w:gridCol w:w="1452"/>
        <w:gridCol w:w="1701"/>
      </w:tblGrid>
      <w:tr w:rsidR="00602792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产品图号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数量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未税单价（元）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未税金额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气囊总成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66.11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727.21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气囊总成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48.51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2,619.54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阻尼器总成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16.33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1,290.07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气悬浮总成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274.57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3,294.84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前支柱扶手总成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7.27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436.20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731.30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右内扶手总成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731.30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左内扶手闷盖A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16.00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左内扶手闷盖B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22.00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右内扶手闷盖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32.00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4,688.76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2,973.36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649.20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759.24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VT前围铰链扶手（左）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189.00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汽MV3左后视镜(手动)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REM0001232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212.27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2,122.70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汽MV3右后视镜(手动)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REM0001233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212.27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1,910.43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67.20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2,016.00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2,850.90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134.97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6,343.59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136.69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6,151.05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111.37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9,020.97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111.37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33,076.89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674,226.45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3588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673,288.20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31,641.56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REM0002097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31,641.56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REM0002309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127,475.52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129,584.49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REM0002375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97.70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3,810.30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REM0002428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99.31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496.55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REM0002465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93.42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4,671.00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右手动后视镜本体总成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REM0003440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92.91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557.46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13,946.28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13,946.28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67,018.38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67,018.38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4,315.95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4,315.95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214,418.52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214,418.52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256.80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1,027.20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256.80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1,027.20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B40L-Z37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低配左外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REM0010335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146.70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17,604.00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B40L-Z37低配右外后视镜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REM0010337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146.70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17,604.00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8202015-M46-C00/A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REM0010407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540.04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REM0010408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540.04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RIM0000095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214.00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RIM0000113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23,898.24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汽MV3内视镜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RIM0000120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18.38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73.52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39.26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392.60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22.37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5,435.91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前下视镜总成(VT高顶)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34.75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3,266.50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前下视镜总成(VT平顶)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34.75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7,228.00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ETX路面镜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18.08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542.40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43.70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131.10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21.08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843.20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补盲镜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RSM0000252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30.52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305.20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乘客座椅右装饰罩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169.44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341.14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1,705.70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328.58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1,642.90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前排中间座椅总成-散件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203.51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814.04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一排乘客三人连体座-散件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916.73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2,750.19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543.08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5,430.80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1,445.35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1,445.65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后排左侧翻乘客座椅-散件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748.35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2,245.05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后排右侧翻乘客座椅-散件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748.35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2,245.05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543.08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1,086.16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后排可调双人座-散件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532.61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1,065.22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后排可调单人座-散件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283.54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567.08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336.99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1,010.97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324.46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973.38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531.18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1,593.54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542.12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3,252.72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271.95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815.85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282.96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848.88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靠背不可调双人座椅-散件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542.06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1,626.18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后排可调单人座-散件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283.54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850.62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后排自由头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枕导套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SCS0004036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41.55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副司机调角器手柄总成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SCS0004096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139.80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后排主动头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枕导套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SCS0004184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46.95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后排座椅前安装护盖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SCS0005333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20468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14,532.28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后排座椅后安装护盖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SCS0005334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20468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1.08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22,105.44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_红色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SCS0006613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2,631.55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_浅灰色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SCS0006614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526.31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_蓝色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SCS0006659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498.90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5,986.80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512.19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5,121.90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SHT0000111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256.05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768.15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160.82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3,055.58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362.79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4,716.27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腰靠调节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0.56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安全带总成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SHT0000536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43.83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613.62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SHT0000598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7.16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28.64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速升速降开关气路总成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93.98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187.96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上卧铺铰链总成右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170.51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上卧铺铰链总成左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20.99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146.93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上卧铺支撑座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30.20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120.80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上卧铺支承座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39.83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238.98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上卧铺后围安装支架总成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6.09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3,794.07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卧铺支座左装饰罩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7.50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卧铺支座右装饰罩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7.50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上卧铺挂钩总成左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60.48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吊铺拉带总成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35.28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驾驶员座椅后端固定支座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8085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48,348.30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副驾驶员座椅地板链接支座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64.08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192.24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上卧铺气弹簧总成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32.45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324.50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上卧铺左支承总成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3,157.50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上卧铺右支承总成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3,157.50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上卧铺右支承总成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3,801.63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54.45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1,742.40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司机座椅靠背总成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393.60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1,180.80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152.28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1,827.36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406.68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128,104.20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452.58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1,357.74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驾驶员座椅总成(标配）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1,077.50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3,232.50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3358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402.25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1,350,755.50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209.22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6,067.38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844.77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35,480.34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上卧铺总成(轻量化骨架)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262.68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525.36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100.26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9,424.44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133.30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5,198.70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152.45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6,555.35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3,751.44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304.89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12,195.60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103.97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8,005.69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768.00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29,952.00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255.89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9,979.71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125.82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4,906.98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290.55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871.65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184.09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8,099.96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407.49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97,797.60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上卧铺左支承总成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3,801.63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1,426.20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191,110.80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1,406.07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4,218.21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96.96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193.92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37,722.72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160,995.18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84,876.12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635,223.66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1,871,989.98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658,800.36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24,097.92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102,846.48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54,220.32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405,791.76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1,194,568.32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420,852.96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司机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55.32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331.92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1,651.69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206,461.25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52,894.92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458.22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476,548.80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583.85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245,217.00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450.27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900.54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高顶上卧铺防护网总成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SHT0001635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46.37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185.48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212.92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5,110.08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阻尼器（座椅底座）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SHT0001773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151.90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455.70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靠背总成(TL19公路车色彩)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SHT0002162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243.83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487.66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SHT0002389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1,653.30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290,980.80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1,771.68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345,477.60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1,499.49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22,492.35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1,632.00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1,632.00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473.52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17,046.72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518.23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518.23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327.04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60,829.44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底座模块化总成（座椅）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SHT0002543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760.35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30,414.00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汽正副驾座椅包装箱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SHT0002559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200.00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减震器总成（座椅底座）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SHT0010939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644.25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16,750.50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坐垫总成(TL19公路车色彩)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SHT0010997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90.90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818.10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可变阻调节机构座椅底座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SHT0011046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46.73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560.76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气囊（座椅底座）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SHT0012021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52.35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837.60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气悬浮（座椅底座）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SHT0012022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327.08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3,924.96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SHT0012128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1,369.03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272,436.97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SHT0013813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4052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1,624.35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6,581,866.20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调角器手柄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SLT0000358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1.27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127.00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乘客座椅左装饰罩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4,259.52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乘客座椅右装饰罩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2,691.20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座椅地板锁锁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栓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9.12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前翻滚座椅挂钩总成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4,596.48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侧翻座椅上挂钩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50.50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侧翻座上挂钩支架散件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37.68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侧翻座椅挂钩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6.69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1,418.28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侧翻座座椅挂钩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6.78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2,020.44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324.83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38,979.60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332.69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60,549.58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53,426.24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驾驶员座椅总成-风景散件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231.01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1,386.06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69,855.77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343,355.60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324.03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48,280.47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320.71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58,689.93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35,882.80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副驾驶座椅总成-风景散件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221.46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3,986.28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70,186.84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314,056.80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副司机座椅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311.87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311.87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24,035.88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552.21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59,086.47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295.39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14,178.72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295.39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32,788.29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275.62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4,961.16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前翻滚座椅前排座椅总成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279.59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4,473.44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前翻滚座椅第二排座椅总成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290.12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61,795.56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乘客第一排双人联体座散件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2,680.35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5,360.70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282.99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1,414.95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282.99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1,414.95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558.16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26,233.52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558.16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51,908.88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525.88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7,888.20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585.35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37,462.40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乘客第一排三人连体座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960.00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30,720.00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313.99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10,047.68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313.99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10,047.68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第一排乘客三人连体座椅总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830.86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15,786.34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第一排乘客三人连体座椅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474.91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101,630.74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340.84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6,475.96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336.25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6,388.75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601.50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601.50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646.51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12,283.69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双人连体乘客座椅总成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542.03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542.03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侧翻左座（豪华）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729.77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61,300.68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侧翻右座（豪华）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729.77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60,570.91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乘客第一排四人联体座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1,106.12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199,101.60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513.98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185,032.80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48,690.00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48,690.00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连体座左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94,505.40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乘客第四排双人连体座右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94,505.40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后排背不可调双人座散件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505.49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2,527.45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后排靠背不可调双人座散件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515.68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2,578.40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第三排左侧座椅总成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646.51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12,283.69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前排前翻座椅总成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257.93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39,205.36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二排前翻座椅总成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257.93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68,351.45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乘客第三排三人连体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固定座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745.06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45,448.66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前翻三人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458.76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100,468.44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乘客第一排三人联体座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794.33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118,355.17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乘客第二排三人座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700.48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105,772.48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556.46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82,912.54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293.52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43,734.48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339.36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339.36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715.33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106,584.17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284.78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42,432.22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乘客一排三人连体座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942.15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942.15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乘客一排双人联体+折叠座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乘客二排双人联体+折叠座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乘客三排双人联体+折叠座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208.31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24,372.27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200.58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32,092.80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193.27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193.27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206.40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825.60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副驾驶员座椅(右舵车)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938.92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222.14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8,885.60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308.83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617.66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乘客第三排三人连体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固定座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727.23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727.23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前排左侧座椅总成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662.32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前排右侧座椅总成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662.32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第一排乘客三人连体座椅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885.24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1,770.48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479.15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2,395.75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479.15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66,601.85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473.37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94,200.63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第三排右侧座椅总成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230.08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690.24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固定支架焊接总成-连接主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SLT0001578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73,158.69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司机座椅（散件）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SLT0001877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295.63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1,182.52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调角器手柄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147.36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342.14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684.28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117.85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235.70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150.16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409,936.80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105.50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105.50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SLT0002432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2731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119.04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325,098.24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SLT0002436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779.33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2,320,844.74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SLT0002438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3241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506,600.71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锁止机构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796.50 </w:t>
            </w:r>
          </w:p>
        </w:tc>
        <w:bookmarkStart w:id="0" w:name="_GoBack"/>
        <w:bookmarkEnd w:id="0"/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SLT0002528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3535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344.20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1,216,747.00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SLT0002529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4775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106.51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508,585.25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100.73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481,287.94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SLT0002531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111.36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532,300.80 </w:t>
            </w:r>
          </w:p>
        </w:tc>
      </w:tr>
      <w:tr w:rsidR="00602792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SLT0010200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 w:rsidP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345.15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465,262.20 </w:t>
            </w:r>
          </w:p>
        </w:tc>
      </w:tr>
      <w:tr w:rsidR="00602792">
        <w:trPr>
          <w:trHeight w:val="210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139839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92" w:rsidRDefault="00E94A1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29,239,986.15</w:t>
            </w:r>
          </w:p>
        </w:tc>
      </w:tr>
    </w:tbl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一、交（提）货地点、方式：乙方全力配合甲方年度内物流管理方案，以保证供货、降低物流成本。</w:t>
      </w:r>
    </w:p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二、运输费用及运输过程中的风险由乙方承担，乙方送货至甲方指定的生产事业部仓库或生产线，因乙方</w:t>
      </w:r>
      <w:proofErr w:type="gramStart"/>
      <w:r>
        <w:rPr>
          <w:rFonts w:hint="eastAsia"/>
          <w:sz w:val="18"/>
          <w:szCs w:val="18"/>
        </w:rPr>
        <w:t>怠</w:t>
      </w:r>
      <w:proofErr w:type="gramEnd"/>
      <w:r>
        <w:rPr>
          <w:rFonts w:hint="eastAsia"/>
          <w:sz w:val="18"/>
          <w:szCs w:val="18"/>
        </w:rPr>
        <w:t>于配合，给甲方造成损失的，应予以赔偿。</w:t>
      </w:r>
    </w:p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三、结算方式：电汇或电子承兑；该合同全部款项于</w:t>
      </w:r>
      <w:r>
        <w:rPr>
          <w:rFonts w:hint="eastAsia"/>
          <w:sz w:val="18"/>
          <w:szCs w:val="18"/>
        </w:rPr>
        <w:t>2023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31</w:t>
      </w:r>
      <w:r>
        <w:rPr>
          <w:rFonts w:hint="eastAsia"/>
          <w:sz w:val="18"/>
          <w:szCs w:val="18"/>
        </w:rPr>
        <w:t>日前付清。</w:t>
      </w:r>
    </w:p>
    <w:p w:rsidR="00602792" w:rsidRDefault="00E94A13">
      <w:pPr>
        <w:tabs>
          <w:tab w:val="center" w:pos="4156"/>
        </w:tabs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乙方指定的货款银行结算账户为：</w:t>
      </w:r>
    </w:p>
    <w:p w:rsidR="00602792" w:rsidRDefault="00E94A13">
      <w:pPr>
        <w:tabs>
          <w:tab w:val="center" w:pos="4156"/>
        </w:tabs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公司名称：长春光华荣昌汽车部件有限公司</w:t>
      </w:r>
    </w:p>
    <w:p w:rsidR="00602792" w:rsidRDefault="00E94A13">
      <w:pPr>
        <w:tabs>
          <w:tab w:val="center" w:pos="4156"/>
        </w:tabs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开户行名称：中国工商银行股份有限公司长春环城支行</w:t>
      </w:r>
      <w:r>
        <w:rPr>
          <w:rFonts w:hint="eastAsia"/>
          <w:sz w:val="18"/>
          <w:szCs w:val="18"/>
        </w:rPr>
        <w:t xml:space="preserve">         </w:t>
      </w:r>
    </w:p>
    <w:p w:rsidR="00602792" w:rsidRDefault="00E94A13">
      <w:pPr>
        <w:tabs>
          <w:tab w:val="center" w:pos="4156"/>
        </w:tabs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行号：</w:t>
      </w:r>
      <w:r>
        <w:rPr>
          <w:sz w:val="18"/>
          <w:szCs w:val="18"/>
        </w:rPr>
        <w:t>102241000365</w:t>
      </w:r>
      <w:r>
        <w:rPr>
          <w:rFonts w:hint="eastAsia"/>
          <w:sz w:val="18"/>
          <w:szCs w:val="18"/>
        </w:rPr>
        <w:t xml:space="preserve">  </w:t>
      </w:r>
    </w:p>
    <w:p w:rsidR="00602792" w:rsidRDefault="00E94A13">
      <w:pPr>
        <w:tabs>
          <w:tab w:val="center" w:pos="4156"/>
        </w:tabs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账号：</w:t>
      </w:r>
      <w:r>
        <w:rPr>
          <w:rFonts w:hint="eastAsia"/>
          <w:sz w:val="18"/>
          <w:szCs w:val="18"/>
        </w:rPr>
        <w:t>4200 2230 0920 0017 968</w:t>
      </w:r>
    </w:p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四、违约责任：乙方应当自觉维护好零部件，如发生损坏应当承担赔偿责任，其他依据《民典法》相关条款执行。</w:t>
      </w:r>
    </w:p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五、其他</w:t>
      </w:r>
      <w:proofErr w:type="gramStart"/>
      <w:r>
        <w:rPr>
          <w:rFonts w:hint="eastAsia"/>
          <w:sz w:val="18"/>
          <w:szCs w:val="18"/>
        </w:rPr>
        <w:t>事项依同北京光华荣昌汽车部件有限公司</w:t>
      </w:r>
      <w:proofErr w:type="gramEnd"/>
      <w:r>
        <w:rPr>
          <w:rFonts w:hint="eastAsia"/>
          <w:sz w:val="18"/>
          <w:szCs w:val="18"/>
        </w:rPr>
        <w:t>相关规定。</w:t>
      </w:r>
    </w:p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六、解决合同纠纷方法：本合同在履行中如发生争议，由双方当事人协调解决，协商不成，向乙方所在地方法院起诉。</w:t>
      </w:r>
    </w:p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七、本合同一式贰份，甲乙双方各执壹份，加盖双方公章或合同专用章后方能生效。</w:t>
      </w:r>
    </w:p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八、本合同中产品图号、单位、数量、单价在实际发货时可能略有调整，最终信息以增值税专用发票为准。</w:t>
      </w:r>
    </w:p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九、本合同双方盖章后生效，传真件具有同等法律效力。</w:t>
      </w:r>
    </w:p>
    <w:p w:rsidR="00602792" w:rsidRDefault="00602792">
      <w:pPr>
        <w:tabs>
          <w:tab w:val="center" w:pos="4156"/>
        </w:tabs>
        <w:rPr>
          <w:sz w:val="18"/>
          <w:szCs w:val="18"/>
        </w:rPr>
      </w:pPr>
    </w:p>
    <w:p w:rsidR="00602792" w:rsidRDefault="00602792">
      <w:pPr>
        <w:tabs>
          <w:tab w:val="center" w:pos="4156"/>
        </w:tabs>
        <w:rPr>
          <w:sz w:val="18"/>
          <w:szCs w:val="18"/>
        </w:rPr>
      </w:pPr>
    </w:p>
    <w:p w:rsidR="00602792" w:rsidRDefault="00602792">
      <w:pPr>
        <w:tabs>
          <w:tab w:val="center" w:pos="4156"/>
        </w:tabs>
        <w:rPr>
          <w:sz w:val="18"/>
          <w:szCs w:val="18"/>
        </w:rPr>
      </w:pPr>
    </w:p>
    <w:p w:rsidR="00602792" w:rsidRDefault="00602792">
      <w:pPr>
        <w:tabs>
          <w:tab w:val="center" w:pos="4156"/>
        </w:tabs>
        <w:rPr>
          <w:sz w:val="18"/>
          <w:szCs w:val="18"/>
        </w:rPr>
      </w:pPr>
    </w:p>
    <w:p w:rsidR="00602792" w:rsidRDefault="00602792">
      <w:pPr>
        <w:tabs>
          <w:tab w:val="center" w:pos="4156"/>
        </w:tabs>
        <w:rPr>
          <w:sz w:val="18"/>
          <w:szCs w:val="18"/>
        </w:rPr>
      </w:pPr>
    </w:p>
    <w:p w:rsidR="00602792" w:rsidRDefault="00602792">
      <w:pPr>
        <w:tabs>
          <w:tab w:val="center" w:pos="4156"/>
        </w:tabs>
        <w:rPr>
          <w:sz w:val="18"/>
          <w:szCs w:val="18"/>
        </w:rPr>
      </w:pPr>
    </w:p>
    <w:p w:rsidR="00602792" w:rsidRDefault="00602792">
      <w:pPr>
        <w:tabs>
          <w:tab w:val="center" w:pos="4156"/>
        </w:tabs>
        <w:rPr>
          <w:sz w:val="18"/>
          <w:szCs w:val="18"/>
        </w:rPr>
      </w:pPr>
    </w:p>
    <w:p w:rsidR="00602792" w:rsidRDefault="00602792">
      <w:pPr>
        <w:tabs>
          <w:tab w:val="center" w:pos="4156"/>
        </w:tabs>
        <w:rPr>
          <w:sz w:val="18"/>
          <w:szCs w:val="18"/>
        </w:rPr>
      </w:pPr>
    </w:p>
    <w:p w:rsidR="00602792" w:rsidRDefault="00602792">
      <w:pPr>
        <w:tabs>
          <w:tab w:val="center" w:pos="4156"/>
        </w:tabs>
        <w:rPr>
          <w:sz w:val="18"/>
          <w:szCs w:val="18"/>
        </w:rPr>
      </w:pPr>
    </w:p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甲方：北京光华荣昌汽车部件有限公司</w:t>
      </w:r>
      <w:r>
        <w:rPr>
          <w:rFonts w:hint="eastAsia"/>
          <w:sz w:val="18"/>
          <w:szCs w:val="18"/>
        </w:rPr>
        <w:t xml:space="preserve">                      </w:t>
      </w:r>
      <w:r>
        <w:rPr>
          <w:rFonts w:hint="eastAsia"/>
          <w:sz w:val="18"/>
          <w:szCs w:val="18"/>
        </w:rPr>
        <w:t>乙方：长春光华荣昌汽车部件有限公司</w:t>
      </w:r>
    </w:p>
    <w:p w:rsidR="00602792" w:rsidRDefault="00E94A13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>单位名称（章）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                                          </w:t>
      </w:r>
      <w:r>
        <w:rPr>
          <w:rFonts w:hint="eastAsia"/>
          <w:sz w:val="18"/>
          <w:szCs w:val="18"/>
        </w:rPr>
        <w:t>单位名称（章）：</w:t>
      </w:r>
    </w:p>
    <w:p w:rsidR="00602792" w:rsidRDefault="00602792">
      <w:pPr>
        <w:tabs>
          <w:tab w:val="left" w:pos="6420"/>
        </w:tabs>
        <w:rPr>
          <w:sz w:val="18"/>
          <w:szCs w:val="18"/>
        </w:rPr>
      </w:pPr>
    </w:p>
    <w:p w:rsidR="00602792" w:rsidRDefault="00E94A13">
      <w:pPr>
        <w:tabs>
          <w:tab w:val="left" w:pos="7005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2023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日</w:t>
      </w:r>
      <w:r>
        <w:rPr>
          <w:rFonts w:hint="eastAsia"/>
          <w:sz w:val="18"/>
          <w:szCs w:val="18"/>
        </w:rPr>
        <w:t xml:space="preserve">                                             2023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日</w:t>
      </w:r>
    </w:p>
    <w:p w:rsidR="00602792" w:rsidRDefault="00602792">
      <w:pPr>
        <w:tabs>
          <w:tab w:val="center" w:pos="4156"/>
        </w:tabs>
        <w:rPr>
          <w:sz w:val="18"/>
          <w:szCs w:val="18"/>
        </w:rPr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p w:rsidR="00602792" w:rsidRDefault="00602792">
      <w:pPr>
        <w:tabs>
          <w:tab w:val="center" w:pos="4156"/>
        </w:tabs>
      </w:pPr>
    </w:p>
    <w:sectPr w:rsidR="00602792">
      <w:pgSz w:w="11906" w:h="16838"/>
      <w:pgMar w:top="1440" w:right="1644" w:bottom="1361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2A"/>
    <w:rsid w:val="00156B7A"/>
    <w:rsid w:val="00317E62"/>
    <w:rsid w:val="00391991"/>
    <w:rsid w:val="0049293F"/>
    <w:rsid w:val="00513C44"/>
    <w:rsid w:val="005606CB"/>
    <w:rsid w:val="00586F13"/>
    <w:rsid w:val="00602792"/>
    <w:rsid w:val="006C7236"/>
    <w:rsid w:val="006F58EF"/>
    <w:rsid w:val="007652B0"/>
    <w:rsid w:val="007846F8"/>
    <w:rsid w:val="007D0EC0"/>
    <w:rsid w:val="008F75AB"/>
    <w:rsid w:val="009418E7"/>
    <w:rsid w:val="00A109E3"/>
    <w:rsid w:val="00AC0727"/>
    <w:rsid w:val="00AE02EE"/>
    <w:rsid w:val="00AE5958"/>
    <w:rsid w:val="00B46AD1"/>
    <w:rsid w:val="00B56C2A"/>
    <w:rsid w:val="00B8046D"/>
    <w:rsid w:val="00D37676"/>
    <w:rsid w:val="00D42561"/>
    <w:rsid w:val="00DE3FD0"/>
    <w:rsid w:val="00DE408D"/>
    <w:rsid w:val="00E413E7"/>
    <w:rsid w:val="00E94A13"/>
    <w:rsid w:val="00F62FD0"/>
    <w:rsid w:val="00FC2B82"/>
    <w:rsid w:val="0F45075B"/>
    <w:rsid w:val="6B4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2649</Words>
  <Characters>15103</Characters>
  <Application>Microsoft Office Word</Application>
  <DocSecurity>0</DocSecurity>
  <Lines>125</Lines>
  <Paragraphs>35</Paragraphs>
  <ScaleCrop>false</ScaleCrop>
  <Company>Microsoft</Company>
  <LinksUpToDate>false</LinksUpToDate>
  <CharactersWithSpaces>17717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ghrc</dc:creator>
  <cp:lastModifiedBy>范云</cp:lastModifiedBy>
  <cp:revision>14</cp:revision>
  <dcterms:created xsi:type="dcterms:W3CDTF">2020-07-29T03:41:00Z</dcterms:created>
  <dcterms:modified xsi:type="dcterms:W3CDTF">2023-02-06T01:43:00Z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73535F3E8F1B4EF696ACE4A5AA7630A0</vt:lpwstr>
  </property>
</Properties>
</file>