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default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:安全带固定点强度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27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双人联体乘客座椅总成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K1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/>
                <w:lang w:val="en-US" w:eastAsia="zh-CN"/>
              </w:rPr>
              <w:t>K168100000093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座椅开发部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张甲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150282103325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5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2023年5月15日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5-1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2023年5月16日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安全带固定点强度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  <w:t>ECE R14 修订版 5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试制品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 w:firstLine="420" w:firstLineChars="200"/>
              <w:jc w:val="left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对202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年</w:t>
            </w:r>
            <w:r>
              <w:rPr>
                <w:rFonts w:hint="eastAsia" w:ascii="宋体" w:hAnsi="宋体" w:eastAsia="宋体"/>
                <w:lang w:val="en-US" w:eastAsia="zh-CN"/>
              </w:rPr>
              <w:t>5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15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座椅开发部</w:t>
            </w:r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双人联体乘客座椅总成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  <w:t>ECE R14 修订版 5</w:t>
            </w: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试验标准</w:t>
            </w:r>
            <w:r>
              <w:rPr>
                <w:rFonts w:hint="eastAsia" w:ascii="宋体" w:hAnsi="宋体" w:eastAsia="宋体"/>
              </w:rPr>
              <w:t>，检测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安全带固定点强度</w:t>
            </w:r>
            <w:r>
              <w:rPr>
                <w:rFonts w:hint="eastAsia" w:ascii="宋体" w:hAnsi="宋体" w:eastAsia="宋体"/>
                <w:lang w:eastAsia="zh-CN"/>
              </w:rPr>
              <w:t>，经检测符合试验标准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5-1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2023年5月16日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5-1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2023年5月16日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kern w:val="2"/>
                <w:sz w:val="21"/>
                <w:szCs w:val="21"/>
                <w:lang w:val="en-US" w:eastAsia="zh-CN" w:bidi="ar-SA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25.8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61.9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六通道座椅强度试验机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Q-008</w:t>
            </w:r>
          </w:p>
        </w:tc>
        <w:tc>
          <w:tcPr>
            <w:tcW w:w="1701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QXII-CFY-06</w:t>
            </w:r>
          </w:p>
        </w:tc>
        <w:tc>
          <w:tcPr>
            <w:tcW w:w="1908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长春市齐祥科技有限责任公司</w:t>
            </w:r>
          </w:p>
        </w:tc>
        <w:tc>
          <w:tcPr>
            <w:tcW w:w="1210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5‰</w:t>
            </w:r>
          </w:p>
        </w:tc>
        <w:tc>
          <w:tcPr>
            <w:tcW w:w="1843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2023年7月27日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3" w:hRule="atLeast"/>
        </w:trPr>
        <w:tc>
          <w:tcPr>
            <w:tcW w:w="10564" w:type="dxa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1.同—组座椅的全部安全带固定点应同时进行试验。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2.沿平行于车辆纵向中心平面并与水平线成向上 10°±5°的方向施加载荷。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3.如果安全带固定点在座椅上，应同时对上模块施加 6750N±200N，下模块同时施加 6750N±200N。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4.通过座椅质心水平向前及向后，加载时要求逐渐加载到 10 倍的座椅总成重量负荷。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5.先施加总载荷 10%(误差±30%)的预加载,然后增加载荷至总载荷。 </w:t>
            </w:r>
          </w:p>
          <w:p>
            <w:pPr>
              <w:numPr>
                <w:ilvl w:val="0"/>
                <w:numId w:val="3"/>
              </w:numPr>
              <w:ind w:left="420" w:leftChars="0" w:hanging="420" w:firstLineChars="0"/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6.在 60s 内加载至规定值,并保持 0.2s 以上。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1、试验期间，下有效固定点最小间隔不得小于 350mm，对于 M1 类和 N1 类车辆的后排中间乘坐位置，若中间座椅与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其他座椅不可交换，则上述距离不可小于 240mm。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2、试验期间，上有效固定点应在 C 点以上且前向位移不应超过 R 点平面前倾 10°的范围（客户提供：等效位移≤ 357mm）。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3、如果在规定的时间内，持续按规定的力加载，则允许固定点或周围区域有永久变形，包括部分断裂或产生裂纹。 </w:t>
            </w:r>
          </w:p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4、卸载后，保证所有座位上的乘员手动操作位移装置和锁止装置即可撤离车辆。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1" w:hRule="atLeast"/>
        </w:trPr>
        <w:tc>
          <w:tcPr>
            <w:tcW w:w="10564" w:type="dxa"/>
          </w:tcPr>
          <w:tbl>
            <w:tblPr>
              <w:tblStyle w:val="7"/>
              <w:tblW w:w="10118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39"/>
              <w:gridCol w:w="738"/>
              <w:gridCol w:w="703"/>
              <w:gridCol w:w="1056"/>
              <w:gridCol w:w="1071"/>
              <w:gridCol w:w="2404"/>
              <w:gridCol w:w="1669"/>
              <w:gridCol w:w="1738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70" w:hRule="atLeast"/>
              </w:trPr>
              <w:tc>
                <w:tcPr>
                  <w:tcW w:w="739" w:type="dxa"/>
                  <w:vAlign w:val="center"/>
                </w:tcPr>
                <w:p>
                  <w:pPr>
                    <w:ind w:right="-102"/>
                    <w:jc w:val="left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样品名称</w:t>
                  </w:r>
                </w:p>
              </w:tc>
              <w:tc>
                <w:tcPr>
                  <w:tcW w:w="738" w:type="dxa"/>
                  <w:vAlign w:val="center"/>
                </w:tcPr>
                <w:p>
                  <w:pPr>
                    <w:ind w:right="-102"/>
                    <w:jc w:val="left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样品编号</w:t>
                  </w:r>
                </w:p>
              </w:tc>
              <w:tc>
                <w:tcPr>
                  <w:tcW w:w="703" w:type="dxa"/>
                  <w:vAlign w:val="center"/>
                </w:tcPr>
                <w:p>
                  <w:pPr>
                    <w:ind w:right="-102"/>
                    <w:jc w:val="left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车辆类型</w:t>
                  </w:r>
                </w:p>
              </w:tc>
              <w:tc>
                <w:tcPr>
                  <w:tcW w:w="1056" w:type="dxa"/>
                  <w:vAlign w:val="center"/>
                </w:tcPr>
                <w:p>
                  <w:pPr>
                    <w:ind w:right="-102"/>
                    <w:jc w:val="left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下有效固定点间隔（mm）</w:t>
                  </w:r>
                </w:p>
              </w:tc>
              <w:tc>
                <w:tcPr>
                  <w:tcW w:w="1071" w:type="dxa"/>
                  <w:vAlign w:val="center"/>
                </w:tcPr>
                <w:p>
                  <w:pPr>
                    <w:ind w:right="-102"/>
                    <w:jc w:val="left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上有效固定点位移量（mm）</w:t>
                  </w:r>
                </w:p>
              </w:tc>
              <w:tc>
                <w:tcPr>
                  <w:tcW w:w="2404" w:type="dxa"/>
                  <w:vAlign w:val="center"/>
                </w:tcPr>
                <w:p>
                  <w:pPr>
                    <w:ind w:right="-102"/>
                    <w:jc w:val="left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是否保证</w:t>
                  </w:r>
                  <w:r>
                    <w:rPr>
                      <w:rFonts w:hint="eastAsia" w:asciiTheme="minorEastAsia" w:hAnsiTheme="minorEastAsia"/>
                      <w:color w:val="000000"/>
                    </w:rPr>
                    <w:t>所有座位上的乘员手动操作位移装置和锁止装置即可撤离车辆。</w:t>
                  </w:r>
                </w:p>
              </w:tc>
              <w:tc>
                <w:tcPr>
                  <w:tcW w:w="1669" w:type="dxa"/>
                  <w:vAlign w:val="center"/>
                </w:tcPr>
                <w:p>
                  <w:pPr>
                    <w:ind w:right="-102"/>
                    <w:jc w:val="left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是否在</w:t>
                  </w:r>
                  <w:r>
                    <w:rPr>
                      <w:rFonts w:hint="eastAsia" w:asciiTheme="minorEastAsia" w:hAnsiTheme="minorEastAsia"/>
                      <w:color w:val="000000"/>
                    </w:rPr>
                    <w:t>规定的时间内，持续按规定的力加载。</w:t>
                  </w:r>
                </w:p>
              </w:tc>
              <w:tc>
                <w:tcPr>
                  <w:tcW w:w="1738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796" w:hRule="atLeast"/>
              </w:trPr>
              <w:tc>
                <w:tcPr>
                  <w:tcW w:w="73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双人联体乘客座椅总成</w:t>
                  </w:r>
                </w:p>
              </w:tc>
              <w:tc>
                <w:tcPr>
                  <w:tcW w:w="738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063-001-202305</w:t>
                  </w:r>
                </w:p>
              </w:tc>
              <w:tc>
                <w:tcPr>
                  <w:tcW w:w="703" w:type="dxa"/>
                  <w:vAlign w:val="center"/>
                </w:tcPr>
                <w:p>
                  <w:pPr>
                    <w:ind w:right="-102"/>
                    <w:jc w:val="both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M2类</w:t>
                  </w:r>
                </w:p>
              </w:tc>
              <w:tc>
                <w:tcPr>
                  <w:tcW w:w="1056" w:type="dxa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 xml:space="preserve">右侧座 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位：418</w:t>
                  </w:r>
                  <w:bookmarkStart w:id="0" w:name="_GoBack"/>
                  <w:bookmarkEnd w:id="0"/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 xml:space="preserve"> 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 xml:space="preserve">左侧座 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位：</w:t>
                  </w:r>
                  <w:r>
                    <w:rPr>
                      <w:rFonts w:hint="eastAsia" w:ascii="宋体" w:hAnsi="宋体"/>
                      <w:lang w:val="en-US" w:eastAsia="zh-CN"/>
                    </w:rPr>
                    <w:t>396</w:t>
                  </w:r>
                </w:p>
              </w:tc>
              <w:tc>
                <w:tcPr>
                  <w:tcW w:w="1071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106.7</w:t>
                  </w:r>
                </w:p>
              </w:tc>
              <w:tc>
                <w:tcPr>
                  <w:tcW w:w="2404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该座椅无位移装置和锁止装置</w:t>
                  </w:r>
                </w:p>
              </w:tc>
              <w:tc>
                <w:tcPr>
                  <w:tcW w:w="166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是</w:t>
                  </w:r>
                </w:p>
              </w:tc>
              <w:tc>
                <w:tcPr>
                  <w:tcW w:w="1738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/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13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3067050" cy="2352675"/>
                  <wp:effectExtent l="0" t="0" r="0" b="9525"/>
                  <wp:docPr id="12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11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9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3067050" cy="2352675"/>
                  <wp:effectExtent l="0" t="0" r="0" b="9525"/>
                  <wp:docPr id="10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GR20230515SQS063-0169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CC2AB4"/>
    <w:multiLevelType w:val="multilevel"/>
    <w:tmpl w:val="0CCC2AB4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2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1233A9E"/>
    <w:rsid w:val="01761E20"/>
    <w:rsid w:val="01F571E8"/>
    <w:rsid w:val="02AF6E62"/>
    <w:rsid w:val="05341DD6"/>
    <w:rsid w:val="08A2799E"/>
    <w:rsid w:val="0B701182"/>
    <w:rsid w:val="0CC14EFE"/>
    <w:rsid w:val="0FD91EF8"/>
    <w:rsid w:val="11235F50"/>
    <w:rsid w:val="13D8660C"/>
    <w:rsid w:val="161E22B6"/>
    <w:rsid w:val="16826719"/>
    <w:rsid w:val="1B5C578B"/>
    <w:rsid w:val="1C3404B6"/>
    <w:rsid w:val="1CD81789"/>
    <w:rsid w:val="1D12648C"/>
    <w:rsid w:val="1DB23D88"/>
    <w:rsid w:val="1DBC0763"/>
    <w:rsid w:val="1E0D0FBE"/>
    <w:rsid w:val="1E403142"/>
    <w:rsid w:val="1F606FE3"/>
    <w:rsid w:val="1FF73CD4"/>
    <w:rsid w:val="20A35C0A"/>
    <w:rsid w:val="21354B49"/>
    <w:rsid w:val="252D2B24"/>
    <w:rsid w:val="25D86356"/>
    <w:rsid w:val="2B674404"/>
    <w:rsid w:val="2C2A0CF0"/>
    <w:rsid w:val="2CA174A1"/>
    <w:rsid w:val="2D6B31FC"/>
    <w:rsid w:val="2E0B376C"/>
    <w:rsid w:val="2F195F15"/>
    <w:rsid w:val="307F2B5B"/>
    <w:rsid w:val="358A766C"/>
    <w:rsid w:val="37A442EA"/>
    <w:rsid w:val="37E27C6B"/>
    <w:rsid w:val="37F660B4"/>
    <w:rsid w:val="3AF630AE"/>
    <w:rsid w:val="3C8666B4"/>
    <w:rsid w:val="3CAD3C40"/>
    <w:rsid w:val="450D7972"/>
    <w:rsid w:val="45441E26"/>
    <w:rsid w:val="473C009B"/>
    <w:rsid w:val="49891591"/>
    <w:rsid w:val="4A1277D9"/>
    <w:rsid w:val="4AE5041F"/>
    <w:rsid w:val="4F196F13"/>
    <w:rsid w:val="52462715"/>
    <w:rsid w:val="553920BD"/>
    <w:rsid w:val="5C78796F"/>
    <w:rsid w:val="5CD10A57"/>
    <w:rsid w:val="5FE1582B"/>
    <w:rsid w:val="62C63DA4"/>
    <w:rsid w:val="64CE2822"/>
    <w:rsid w:val="65757142"/>
    <w:rsid w:val="65C21C5B"/>
    <w:rsid w:val="65ED4F2A"/>
    <w:rsid w:val="69232A11"/>
    <w:rsid w:val="6AFD6003"/>
    <w:rsid w:val="6C0E79A8"/>
    <w:rsid w:val="6DED7FF1"/>
    <w:rsid w:val="6E630EB5"/>
    <w:rsid w:val="6FDE6980"/>
    <w:rsid w:val="728E1BE5"/>
    <w:rsid w:val="72CA214F"/>
    <w:rsid w:val="73216B57"/>
    <w:rsid w:val="73905147"/>
    <w:rsid w:val="75B94E29"/>
    <w:rsid w:val="75E061D7"/>
    <w:rsid w:val="76961786"/>
    <w:rsid w:val="779C67B0"/>
    <w:rsid w:val="77B945AE"/>
    <w:rsid w:val="78B86572"/>
    <w:rsid w:val="78E46927"/>
    <w:rsid w:val="7D0746CC"/>
    <w:rsid w:val="7F4F2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1133</Words>
  <Characters>1318</Characters>
  <Lines>5</Lines>
  <Paragraphs>1</Paragraphs>
  <TotalTime>12</TotalTime>
  <ScaleCrop>false</ScaleCrop>
  <LinksUpToDate>false</LinksUpToDate>
  <CharactersWithSpaces>1413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2023-05-18T05:46:45Z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C51B4FA5D9DD4BBDA3282C1014ABD8E6</vt:lpwstr>
  </property>
</Properties>
</file>