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120"/>
        <w:jc w:val="right"/>
        <w:rPr>
          <w:rFonts w:ascii="彩虹粗仿宋" w:hAnsi="宋体" w:eastAsia="彩虹粗仿宋"/>
          <w:sz w:val="28"/>
          <w:szCs w:val="28"/>
        </w:rPr>
      </w:pPr>
      <w:r>
        <w:rPr>
          <w:rFonts w:hint="eastAsia" w:ascii="彩虹粗仿宋" w:eastAsia="彩虹粗仿宋"/>
          <w:snapToGrid w:val="0"/>
          <w:kern w:val="0"/>
          <w:sz w:val="28"/>
        </w:rPr>
        <w:t xml:space="preserve">协议号：             </w:t>
      </w:r>
    </w:p>
    <w:p>
      <w:pPr>
        <w:jc w:val="center"/>
        <w:rPr>
          <w:rFonts w:ascii="彩虹小标宋" w:hAnsi="宋体" w:eastAsia="彩虹小标宋"/>
          <w:color w:val="000000" w:themeColor="text1"/>
          <w:sz w:val="44"/>
          <w:szCs w:val="44"/>
          <w14:textFill>
            <w14:solidFill>
              <w14:schemeClr w14:val="tx1"/>
            </w14:solidFill>
          </w14:textFill>
        </w:rPr>
      </w:pPr>
      <w:r>
        <w:rPr>
          <w:rFonts w:hint="eastAsia" w:ascii="彩虹小标宋" w:hAnsi="宋体" w:eastAsia="彩虹小标宋"/>
          <w:color w:val="000000" w:themeColor="text1"/>
          <w:sz w:val="44"/>
          <w:szCs w:val="44"/>
          <w14:textFill>
            <w14:solidFill>
              <w14:schemeClr w14:val="tx1"/>
            </w14:solidFill>
          </w14:textFill>
        </w:rPr>
        <w:t>中国建设银行四川省分行</w:t>
      </w:r>
    </w:p>
    <w:p>
      <w:pPr>
        <w:jc w:val="center"/>
        <w:rPr>
          <w:rFonts w:ascii="彩虹小标宋" w:hAnsi="宋体" w:eastAsia="彩虹小标宋"/>
          <w:color w:val="000000" w:themeColor="text1"/>
          <w:sz w:val="44"/>
          <w:szCs w:val="44"/>
          <w14:textFill>
            <w14:solidFill>
              <w14:schemeClr w14:val="tx1"/>
            </w14:solidFill>
          </w14:textFill>
        </w:rPr>
      </w:pPr>
      <w:r>
        <w:rPr>
          <w:rFonts w:hint="eastAsia" w:ascii="彩虹小标宋" w:hAnsi="宋体" w:eastAsia="彩虹小标宋"/>
          <w:color w:val="000000" w:themeColor="text1"/>
          <w:sz w:val="44"/>
          <w:szCs w:val="44"/>
          <w14:textFill>
            <w14:solidFill>
              <w14:schemeClr w14:val="tx1"/>
            </w14:solidFill>
          </w14:textFill>
        </w:rPr>
        <w:t>特色集中代发业务合作协议</w:t>
      </w:r>
    </w:p>
    <w:p>
      <w:pPr>
        <w:rPr>
          <w:rFonts w:ascii="彩虹粗仿宋" w:hAnsi="宋体" w:eastAsia="彩虹粗仿宋"/>
          <w:b/>
          <w:color w:val="000000" w:themeColor="text1"/>
          <w:sz w:val="28"/>
          <w:szCs w:val="28"/>
          <w:u w:val="thick"/>
          <w14:textFill>
            <w14:solidFill>
              <w14:schemeClr w14:val="tx1"/>
            </w14:solidFill>
          </w14:textFill>
        </w:rPr>
      </w:pPr>
      <w:r>
        <w:rPr>
          <w:rFonts w:hint="eastAsia" w:ascii="彩虹粗仿宋" w:hAnsi="宋体" w:eastAsia="彩虹粗仿宋"/>
          <w:b/>
          <w:color w:val="000000" w:themeColor="text1"/>
          <w:sz w:val="28"/>
          <w:szCs w:val="28"/>
          <w14:textFill>
            <w14:solidFill>
              <w14:schemeClr w14:val="tx1"/>
            </w14:solidFill>
          </w14:textFill>
        </w:rPr>
        <w:t>甲方：</w:t>
      </w:r>
      <w:r>
        <w:rPr>
          <w:rFonts w:hint="eastAsia" w:ascii="彩虹粗仿宋" w:hAnsi="宋体" w:eastAsia="彩虹粗仿宋"/>
          <w:b/>
          <w:color w:val="000000" w:themeColor="text1"/>
          <w:sz w:val="28"/>
          <w:szCs w:val="28"/>
          <w:u w:val="thick"/>
          <w14:textFill>
            <w14:solidFill>
              <w14:schemeClr w14:val="tx1"/>
            </w14:solidFill>
          </w14:textFill>
        </w:rPr>
        <w:tab/>
      </w:r>
      <w:r>
        <w:rPr>
          <w:rFonts w:hint="eastAsia" w:ascii="彩虹粗仿宋" w:hAnsi="宋体" w:eastAsia="彩虹粗仿宋"/>
          <w:b/>
          <w:color w:val="000000" w:themeColor="text1"/>
          <w:sz w:val="28"/>
          <w:szCs w:val="28"/>
          <w:u w:val="thick"/>
          <w:lang w:val="en-US" w:eastAsia="zh-CN"/>
          <w14:textFill>
            <w14:solidFill>
              <w14:schemeClr w14:val="tx1"/>
            </w14:solidFill>
          </w14:textFill>
        </w:rPr>
        <w:t>成都光华智能汽车部件有限公司</w:t>
      </w:r>
      <w:r>
        <w:rPr>
          <w:rFonts w:hint="eastAsia" w:ascii="彩虹粗仿宋" w:hAnsi="宋体" w:eastAsia="彩虹粗仿宋"/>
          <w:b/>
          <w:color w:val="000000" w:themeColor="text1"/>
          <w:sz w:val="28"/>
          <w:szCs w:val="28"/>
          <w:u w:val="thick"/>
          <w14:textFill>
            <w14:solidFill>
              <w14:schemeClr w14:val="tx1"/>
            </w14:solidFill>
          </w14:textFill>
        </w:rPr>
        <w:tab/>
      </w:r>
    </w:p>
    <w:p>
      <w:pPr>
        <w:rPr>
          <w:rFonts w:ascii="彩虹粗仿宋" w:hAnsi="宋体" w:eastAsia="彩虹粗仿宋"/>
          <w:b/>
          <w:color w:val="000000" w:themeColor="text1"/>
          <w:sz w:val="28"/>
          <w:szCs w:val="28"/>
          <w:u w:val="thick"/>
          <w14:textFill>
            <w14:solidFill>
              <w14:schemeClr w14:val="tx1"/>
            </w14:solidFill>
          </w14:textFill>
        </w:rPr>
      </w:pPr>
      <w:r>
        <w:rPr>
          <w:rFonts w:hint="eastAsia" w:ascii="彩虹粗仿宋" w:hAnsi="宋体" w:eastAsia="彩虹粗仿宋"/>
          <w:b/>
          <w:color w:val="000000" w:themeColor="text1"/>
          <w:sz w:val="28"/>
          <w:szCs w:val="28"/>
          <w:u w:val="thick"/>
          <w14:textFill>
            <w14:solidFill>
              <w14:schemeClr w14:val="tx1"/>
            </w14:solidFill>
          </w14:textFill>
        </w:rPr>
        <w:t>法定代表人（负责人）： 　</w:t>
      </w:r>
      <w:r>
        <w:rPr>
          <w:rFonts w:hint="eastAsia" w:ascii="彩虹粗仿宋" w:hAnsi="宋体" w:eastAsia="彩虹粗仿宋"/>
          <w:b/>
          <w:color w:val="000000" w:themeColor="text1"/>
          <w:sz w:val="28"/>
          <w:szCs w:val="28"/>
          <w:u w:val="thick"/>
          <w:lang w:val="en-US" w:eastAsia="zh-CN"/>
          <w14:textFill>
            <w14:solidFill>
              <w14:schemeClr w14:val="tx1"/>
            </w14:solidFill>
          </w14:textFill>
        </w:rPr>
        <w:t>刘东明</w:t>
      </w:r>
      <w:r>
        <w:rPr>
          <w:rFonts w:hint="eastAsia" w:ascii="彩虹粗仿宋" w:hAnsi="宋体" w:eastAsia="彩虹粗仿宋"/>
          <w:b/>
          <w:color w:val="000000" w:themeColor="text1"/>
          <w:sz w:val="28"/>
          <w:szCs w:val="28"/>
          <w:u w:val="thick"/>
          <w14:textFill>
            <w14:solidFill>
              <w14:schemeClr w14:val="tx1"/>
            </w14:solidFill>
          </w14:textFill>
        </w:rPr>
        <w:t>　　</w:t>
      </w:r>
    </w:p>
    <w:p>
      <w:pPr>
        <w:rPr>
          <w:rFonts w:ascii="彩虹粗仿宋" w:hAnsi="宋体" w:eastAsia="彩虹粗仿宋"/>
          <w:b/>
          <w:color w:val="000000" w:themeColor="text1"/>
          <w:sz w:val="28"/>
          <w:szCs w:val="28"/>
          <w:u w:val="thick"/>
          <w14:textFill>
            <w14:solidFill>
              <w14:schemeClr w14:val="tx1"/>
            </w14:solidFill>
          </w14:textFill>
        </w:rPr>
      </w:pPr>
      <w:r>
        <w:rPr>
          <w:rFonts w:hint="eastAsia" w:ascii="彩虹粗仿宋" w:hAnsi="宋体" w:eastAsia="彩虹粗仿宋"/>
          <w:b/>
          <w:color w:val="000000" w:themeColor="text1"/>
          <w:sz w:val="28"/>
          <w:szCs w:val="28"/>
          <w:u w:val="thick"/>
          <w14:textFill>
            <w14:solidFill>
              <w14:schemeClr w14:val="tx1"/>
            </w14:solidFill>
          </w14:textFill>
        </w:rPr>
        <w:t>住所：</w:t>
      </w:r>
      <w:r>
        <w:rPr>
          <w:rFonts w:hint="eastAsia" w:ascii="彩虹粗仿宋" w:hAnsi="宋体" w:eastAsia="彩虹粗仿宋"/>
          <w:b/>
          <w:color w:val="000000" w:themeColor="text1"/>
          <w:sz w:val="28"/>
          <w:szCs w:val="28"/>
          <w:u w:val="thick"/>
          <w:lang w:val="en-US" w:eastAsia="zh-CN"/>
          <w14:textFill>
            <w14:solidFill>
              <w14:schemeClr w14:val="tx1"/>
            </w14:solidFill>
          </w14:textFill>
        </w:rPr>
        <w:t>四川省成都经济技术开发区（龙泉驿区）车城东五路272号1-7#车间</w:t>
      </w:r>
      <w:r>
        <w:rPr>
          <w:rFonts w:hint="eastAsia" w:ascii="彩虹粗仿宋" w:hAnsi="宋体" w:eastAsia="彩虹粗仿宋"/>
          <w:b/>
          <w:color w:val="000000" w:themeColor="text1"/>
          <w:sz w:val="28"/>
          <w:szCs w:val="28"/>
          <w:u w:val="thick"/>
          <w14:textFill>
            <w14:solidFill>
              <w14:schemeClr w14:val="tx1"/>
            </w14:solidFill>
          </w14:textFill>
        </w:rPr>
        <w:t xml:space="preserve"> </w:t>
      </w:r>
    </w:p>
    <w:p>
      <w:pPr>
        <w:rPr>
          <w:rFonts w:ascii="彩虹粗仿宋" w:hAnsi="宋体" w:eastAsia="彩虹粗仿宋"/>
          <w:b/>
          <w:color w:val="000000" w:themeColor="text1"/>
          <w:sz w:val="28"/>
          <w:szCs w:val="28"/>
          <w:u w:val="thick"/>
          <w14:textFill>
            <w14:solidFill>
              <w14:schemeClr w14:val="tx1"/>
            </w14:solidFill>
          </w14:textFill>
        </w:rPr>
      </w:pPr>
      <w:r>
        <w:rPr>
          <w:rFonts w:hint="eastAsia" w:ascii="彩虹粗仿宋" w:hAnsi="宋体" w:eastAsia="彩虹粗仿宋"/>
          <w:b/>
          <w:color w:val="000000" w:themeColor="text1"/>
          <w:sz w:val="28"/>
          <w:szCs w:val="28"/>
          <w:u w:val="thick"/>
          <w14:textFill>
            <w14:solidFill>
              <w14:schemeClr w14:val="tx1"/>
            </w14:solidFill>
          </w14:textFill>
        </w:rPr>
        <w:t>邮政编码：</w:t>
      </w:r>
      <w:r>
        <w:rPr>
          <w:rFonts w:hint="eastAsia" w:ascii="彩虹粗仿宋" w:hAnsi="宋体" w:eastAsia="彩虹粗仿宋"/>
          <w:b/>
          <w:color w:val="000000" w:themeColor="text1"/>
          <w:sz w:val="28"/>
          <w:szCs w:val="28"/>
          <w:u w:val="thick"/>
          <w:lang w:val="en-US" w:eastAsia="zh-CN"/>
          <w14:textFill>
            <w14:solidFill>
              <w14:schemeClr w14:val="tx1"/>
            </w14:solidFill>
          </w14:textFill>
        </w:rPr>
        <w:t>610100</w:t>
      </w:r>
      <w:r>
        <w:rPr>
          <w:rFonts w:hint="eastAsia" w:ascii="彩虹粗仿宋" w:hAnsi="宋体" w:eastAsia="彩虹粗仿宋"/>
          <w:b/>
          <w:color w:val="000000" w:themeColor="text1"/>
          <w:sz w:val="28"/>
          <w:szCs w:val="28"/>
          <w:u w:val="thick"/>
          <w14:textFill>
            <w14:solidFill>
              <w14:schemeClr w14:val="tx1"/>
            </w14:solidFill>
          </w14:textFill>
        </w:rPr>
        <w:t xml:space="preserve"> </w:t>
      </w:r>
    </w:p>
    <w:p>
      <w:pPr>
        <w:rPr>
          <w:rFonts w:ascii="彩虹粗仿宋" w:hAnsi="宋体" w:eastAsia="彩虹粗仿宋"/>
          <w:b/>
          <w:color w:val="000000" w:themeColor="text1"/>
          <w:sz w:val="28"/>
          <w:szCs w:val="28"/>
          <w14:textFill>
            <w14:solidFill>
              <w14:schemeClr w14:val="tx1"/>
            </w14:solidFill>
          </w14:textFill>
        </w:rPr>
      </w:pPr>
      <w:r>
        <w:rPr>
          <w:rFonts w:hint="eastAsia" w:ascii="彩虹粗仿宋" w:hAnsi="宋体" w:eastAsia="彩虹粗仿宋"/>
          <w:b/>
          <w:color w:val="000000" w:themeColor="text1"/>
          <w:sz w:val="28"/>
          <w:szCs w:val="28"/>
          <w:u w:val="thick"/>
          <w14:textFill>
            <w14:solidFill>
              <w14:schemeClr w14:val="tx1"/>
            </w14:solidFill>
          </w14:textFill>
        </w:rPr>
        <w:t>联系方式：</w:t>
      </w:r>
      <w:r>
        <w:rPr>
          <w:rFonts w:hint="eastAsia" w:ascii="彩虹粗仿宋" w:hAnsi="宋体" w:eastAsia="彩虹粗仿宋"/>
          <w:b/>
          <w:color w:val="000000" w:themeColor="text1"/>
          <w:sz w:val="28"/>
          <w:szCs w:val="28"/>
          <w:u w:val="thick"/>
          <w:lang w:val="en-US" w:eastAsia="zh-CN"/>
          <w14:textFill>
            <w14:solidFill>
              <w14:schemeClr w14:val="tx1"/>
            </w14:solidFill>
          </w14:textFill>
        </w:rPr>
        <w:t>15202843809</w:t>
      </w:r>
      <w:r>
        <w:rPr>
          <w:rFonts w:hint="eastAsia" w:ascii="彩虹粗仿宋" w:hAnsi="宋体" w:eastAsia="彩虹粗仿宋"/>
          <w:b/>
          <w:color w:val="000000" w:themeColor="text1"/>
          <w:sz w:val="28"/>
          <w:szCs w:val="28"/>
          <w:u w:val="thick"/>
          <w14:textFill>
            <w14:solidFill>
              <w14:schemeClr w14:val="tx1"/>
            </w14:solidFill>
          </w14:textFill>
        </w:rPr>
        <w:t xml:space="preserve"> </w:t>
      </w:r>
    </w:p>
    <w:p>
      <w:pPr>
        <w:rPr>
          <w:rFonts w:ascii="彩虹粗仿宋" w:hAnsi="宋体" w:eastAsia="彩虹粗仿宋"/>
          <w:b/>
          <w:color w:val="000000" w:themeColor="text1"/>
          <w:sz w:val="28"/>
          <w:szCs w:val="28"/>
          <w14:textFill>
            <w14:solidFill>
              <w14:schemeClr w14:val="tx1"/>
            </w14:solidFill>
          </w14:textFill>
        </w:rPr>
      </w:pPr>
      <w:r>
        <w:rPr>
          <w:rFonts w:hint="eastAsia" w:ascii="彩虹粗仿宋" w:hAnsi="宋体" w:eastAsia="彩虹粗仿宋"/>
          <w:b/>
          <w:color w:val="000000" w:themeColor="text1"/>
          <w:sz w:val="28"/>
          <w:szCs w:val="28"/>
          <w14:textFill>
            <w14:solidFill>
              <w14:schemeClr w14:val="tx1"/>
            </w14:solidFill>
          </w14:textFill>
        </w:rPr>
        <w:t xml:space="preserve">乙方：中国建设银行股份有限公司 </w:t>
      </w:r>
      <w:r>
        <w:rPr>
          <w:rFonts w:hint="eastAsia" w:ascii="彩虹粗仿宋" w:hAnsi="宋体" w:eastAsia="彩虹粗仿宋"/>
          <w:b/>
          <w:color w:val="000000" w:themeColor="text1"/>
          <w:sz w:val="28"/>
          <w:szCs w:val="28"/>
          <w:u w:val="single"/>
          <w14:textFill>
            <w14:solidFill>
              <w14:schemeClr w14:val="tx1"/>
            </w14:solidFill>
          </w14:textFill>
        </w:rPr>
        <w:tab/>
      </w:r>
      <w:r>
        <w:rPr>
          <w:rFonts w:hint="eastAsia" w:ascii="彩虹粗仿宋" w:hAnsi="宋体" w:eastAsia="彩虹粗仿宋"/>
          <w:b/>
          <w:color w:val="000000" w:themeColor="text1"/>
          <w:sz w:val="28"/>
          <w:szCs w:val="28"/>
          <w:u w:val="single"/>
          <w14:textFill>
            <w14:solidFill>
              <w14:schemeClr w14:val="tx1"/>
            </w14:solidFill>
          </w14:textFill>
        </w:rPr>
        <w:t>成都第三支行</w:t>
      </w:r>
      <w:r>
        <w:rPr>
          <w:rFonts w:hint="eastAsia" w:ascii="彩虹粗仿宋" w:hAnsi="宋体" w:eastAsia="彩虹粗仿宋"/>
          <w:b/>
          <w:color w:val="000000" w:themeColor="text1"/>
          <w:sz w:val="28"/>
          <w:szCs w:val="28"/>
          <w14:textFill>
            <w14:solidFill>
              <w14:schemeClr w14:val="tx1"/>
            </w14:solidFill>
          </w14:textFill>
        </w:rPr>
        <w:tab/>
      </w:r>
      <w:r>
        <w:rPr>
          <w:rFonts w:hint="eastAsia" w:ascii="彩虹粗仿宋" w:hAnsi="宋体" w:eastAsia="彩虹粗仿宋"/>
          <w:b/>
          <w:color w:val="000000" w:themeColor="text1"/>
          <w:sz w:val="28"/>
          <w:szCs w:val="28"/>
          <w14:textFill>
            <w14:solidFill>
              <w14:schemeClr w14:val="tx1"/>
            </w14:solidFill>
          </w14:textFill>
        </w:rPr>
        <w:tab/>
      </w:r>
    </w:p>
    <w:p>
      <w:pPr>
        <w:rPr>
          <w:rFonts w:ascii="彩虹粗仿宋" w:hAnsi="宋体" w:eastAsia="彩虹粗仿宋"/>
          <w:b/>
          <w:color w:val="000000" w:themeColor="text1"/>
          <w:sz w:val="28"/>
          <w:szCs w:val="28"/>
          <w:u w:val="single"/>
          <w14:textFill>
            <w14:solidFill>
              <w14:schemeClr w14:val="tx1"/>
            </w14:solidFill>
          </w14:textFill>
        </w:rPr>
      </w:pPr>
      <w:r>
        <w:rPr>
          <w:rFonts w:hint="eastAsia" w:ascii="彩虹粗仿宋" w:hAnsi="宋体" w:eastAsia="彩虹粗仿宋"/>
          <w:b/>
          <w:color w:val="000000" w:themeColor="text1"/>
          <w:sz w:val="28"/>
          <w:szCs w:val="28"/>
          <w14:textFill>
            <w14:solidFill>
              <w14:schemeClr w14:val="tx1"/>
            </w14:solidFill>
          </w14:textFill>
        </w:rPr>
        <w:t>负责人：</w:t>
      </w:r>
      <w:r>
        <w:rPr>
          <w:rFonts w:hint="eastAsia" w:ascii="彩虹粗仿宋" w:hAnsi="宋体" w:eastAsia="彩虹粗仿宋"/>
          <w:b/>
          <w:color w:val="000000" w:themeColor="text1"/>
          <w:sz w:val="28"/>
          <w:szCs w:val="28"/>
          <w:u w:val="single"/>
          <w14:textFill>
            <w14:solidFill>
              <w14:schemeClr w14:val="tx1"/>
            </w14:solidFill>
          </w14:textFill>
        </w:rPr>
        <w:t>范林</w:t>
      </w:r>
    </w:p>
    <w:p>
      <w:pPr>
        <w:rPr>
          <w:rFonts w:ascii="彩虹粗仿宋" w:hAnsi="宋体" w:eastAsia="彩虹粗仿宋"/>
          <w:b/>
          <w:color w:val="000000" w:themeColor="text1"/>
          <w:sz w:val="28"/>
          <w:szCs w:val="28"/>
          <w:u w:val="single"/>
          <w14:textFill>
            <w14:solidFill>
              <w14:schemeClr w14:val="tx1"/>
            </w14:solidFill>
          </w14:textFill>
        </w:rPr>
      </w:pPr>
      <w:r>
        <w:rPr>
          <w:rFonts w:hint="eastAsia" w:ascii="彩虹粗仿宋" w:hAnsi="宋体" w:eastAsia="彩虹粗仿宋"/>
          <w:b/>
          <w:color w:val="000000" w:themeColor="text1"/>
          <w:sz w:val="28"/>
          <w:szCs w:val="28"/>
          <w14:textFill>
            <w14:solidFill>
              <w14:schemeClr w14:val="tx1"/>
            </w14:solidFill>
          </w14:textFill>
        </w:rPr>
        <w:t>住所：</w:t>
      </w:r>
      <w:r>
        <w:rPr>
          <w:rFonts w:hint="eastAsia" w:ascii="彩虹粗仿宋" w:hAnsi="宋体" w:eastAsia="彩虹粗仿宋"/>
          <w:b/>
          <w:color w:val="000000" w:themeColor="text1"/>
          <w:sz w:val="28"/>
          <w:szCs w:val="28"/>
          <w:u w:val="single"/>
          <w14:textFill>
            <w14:solidFill>
              <w14:schemeClr w14:val="tx1"/>
            </w14:solidFill>
          </w14:textFill>
        </w:rPr>
        <w:t>成都市锦江区红星路二段118号邮政编码：</w:t>
      </w:r>
    </w:p>
    <w:p>
      <w:pPr>
        <w:rPr>
          <w:rFonts w:ascii="彩虹粗仿宋" w:hAnsi="宋体" w:eastAsia="彩虹粗仿宋"/>
          <w:b/>
          <w:color w:val="000000" w:themeColor="text1"/>
          <w:sz w:val="28"/>
          <w:szCs w:val="28"/>
          <w14:textFill>
            <w14:solidFill>
              <w14:schemeClr w14:val="tx1"/>
            </w14:solidFill>
          </w14:textFill>
        </w:rPr>
      </w:pPr>
      <w:r>
        <w:rPr>
          <w:rFonts w:hint="eastAsia" w:ascii="彩虹粗仿宋" w:hAnsi="宋体" w:eastAsia="彩虹粗仿宋"/>
          <w:b/>
          <w:color w:val="000000" w:themeColor="text1"/>
          <w:sz w:val="28"/>
          <w:szCs w:val="28"/>
          <w14:textFill>
            <w14:solidFill>
              <w14:schemeClr w14:val="tx1"/>
            </w14:solidFill>
          </w14:textFill>
        </w:rPr>
        <w:t>联系方式：</w:t>
      </w:r>
      <w:r>
        <w:rPr>
          <w:rFonts w:hint="eastAsia" w:ascii="彩虹粗仿宋" w:hAnsi="宋体" w:eastAsia="彩虹粗仿宋"/>
          <w:b/>
          <w:color w:val="000000" w:themeColor="text1"/>
          <w:sz w:val="28"/>
          <w:szCs w:val="28"/>
          <w:u w:val="single"/>
          <w14:textFill>
            <w14:solidFill>
              <w14:schemeClr w14:val="tx1"/>
            </w14:solidFill>
          </w14:textFill>
        </w:rPr>
        <w:t>02884775546</w:t>
      </w:r>
    </w:p>
    <w:p>
      <w:pPr>
        <w:adjustRightInd w:val="0"/>
        <w:snapToGrid w:val="0"/>
        <w:spacing w:line="560" w:lineRule="atLeast"/>
        <w:ind w:firstLine="560" w:firstLineChars="200"/>
        <w:rPr>
          <w:rFonts w:ascii="彩虹粗仿宋" w:hAnsi="宋体" w:eastAsia="彩虹粗仿宋"/>
          <w:color w:val="000000" w:themeColor="text1"/>
          <w:sz w:val="28"/>
          <w:szCs w:val="28"/>
          <w14:textFill>
            <w14:solidFill>
              <w14:schemeClr w14:val="tx1"/>
            </w14:solidFill>
          </w14:textFill>
        </w:rPr>
      </w:pPr>
    </w:p>
    <w:p>
      <w:pPr>
        <w:adjustRightInd w:val="0"/>
        <w:snapToGrid w:val="0"/>
        <w:spacing w:line="560" w:lineRule="atLeast"/>
        <w:ind w:firstLine="560" w:firstLineChars="200"/>
        <w:rPr>
          <w:rFonts w:ascii="彩虹粗仿宋" w:hAnsi="宋体" w:eastAsia="彩虹粗仿宋"/>
          <w:snapToGrid w:val="0"/>
          <w:color w:val="000000" w:themeColor="text1"/>
          <w:kern w:val="0"/>
          <w:sz w:val="32"/>
          <w:szCs w:val="32"/>
          <w14:textFill>
            <w14:solidFill>
              <w14:schemeClr w14:val="tx1"/>
            </w14:solidFill>
          </w14:textFill>
        </w:rPr>
      </w:pPr>
      <w:r>
        <w:rPr>
          <w:rFonts w:hint="eastAsia" w:ascii="彩虹粗仿宋" w:hAnsi="宋体" w:eastAsia="彩虹粗仿宋"/>
          <w:color w:val="000000" w:themeColor="text1"/>
          <w:sz w:val="28"/>
          <w:szCs w:val="28"/>
          <w14:textFill>
            <w14:solidFill>
              <w14:schemeClr w14:val="tx1"/>
            </w14:solidFill>
          </w14:textFill>
        </w:rPr>
        <w:t>为明确双方责任，本着互惠互利、共同发展的原则，经甲、乙双方友好协商，就甲方委托乙方办理代发业务达成以下合作协议，并承诺严格遵守本协议中的各项条款，履行各自的义务。</w:t>
      </w:r>
    </w:p>
    <w:p>
      <w:pPr>
        <w:numPr>
          <w:ilvl w:val="0"/>
          <w:numId w:val="1"/>
        </w:numPr>
        <w:spacing w:line="560" w:lineRule="exact"/>
        <w:ind w:firstLine="560" w:firstLineChars="200"/>
        <w:rPr>
          <w:rFonts w:ascii="彩虹粗仿宋" w:hAnsi="宋体" w:eastAsia="彩虹粗仿宋"/>
          <w:color w:val="000000" w:themeColor="text1"/>
          <w:sz w:val="28"/>
          <w:szCs w:val="28"/>
          <w14:textFill>
            <w14:solidFill>
              <w14:schemeClr w14:val="tx1"/>
            </w14:solidFill>
          </w14:textFill>
        </w:rPr>
      </w:pPr>
      <w:r>
        <w:rPr>
          <w:rFonts w:hint="eastAsia" w:ascii="彩虹粗仿宋" w:hAnsi="宋体" w:eastAsia="彩虹粗仿宋"/>
          <w:color w:val="000000" w:themeColor="text1"/>
          <w:sz w:val="28"/>
          <w:szCs w:val="28"/>
          <w14:textFill>
            <w14:solidFill>
              <w14:schemeClr w14:val="tx1"/>
            </w14:solidFill>
          </w14:textFill>
        </w:rPr>
        <w:t>定义</w:t>
      </w:r>
    </w:p>
    <w:p>
      <w:pPr>
        <w:spacing w:line="560" w:lineRule="exact"/>
        <w:ind w:left="560"/>
        <w:rPr>
          <w:rFonts w:ascii="彩虹粗仿宋" w:hAnsi="宋体" w:eastAsia="彩虹粗仿宋"/>
          <w:color w:val="000000" w:themeColor="text1"/>
          <w:sz w:val="28"/>
          <w:szCs w:val="28"/>
          <w14:textFill>
            <w14:solidFill>
              <w14:schemeClr w14:val="tx1"/>
            </w14:solidFill>
          </w14:textFill>
        </w:rPr>
      </w:pPr>
      <w:r>
        <w:rPr>
          <w:rFonts w:hint="eastAsia" w:ascii="彩虹粗仿宋" w:hAnsi="宋体" w:eastAsia="彩虹粗仿宋"/>
          <w:color w:val="000000" w:themeColor="text1"/>
          <w:sz w:val="28"/>
          <w:szCs w:val="28"/>
          <w14:textFill>
            <w14:solidFill>
              <w14:schemeClr w14:val="tx1"/>
            </w14:solidFill>
          </w14:textFill>
        </w:rPr>
        <w:t>如无特别说明，下列用语在本协议中的含义为：</w:t>
      </w:r>
    </w:p>
    <w:p>
      <w:p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客户：指委托乙方办理代发业务的企事业单位或其他单位，即甲方。</w:t>
      </w:r>
    </w:p>
    <w:p>
      <w:p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代发资金账户：指客户用于转账支付代发资金的人民币单位结算账户。</w:t>
      </w:r>
    </w:p>
    <w:p>
      <w:p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个人存款账户：用于发放对象接收代发资金的个人银行账户，建行个人存款账户包括个人银行结算账户和非个人银行结算账户的个人储蓄账户，个人存款账户介质包括龙卡借记卡、准贷记卡和建行储蓄存款凭证等。其他商业银行个人存款账户应按照其它商业银行相关制度执行。</w:t>
      </w:r>
    </w:p>
    <w:p>
      <w:pPr>
        <w:numPr>
          <w:ilvl w:val="0"/>
          <w:numId w:val="1"/>
        </w:numPr>
        <w:spacing w:line="560" w:lineRule="exact"/>
        <w:ind w:firstLine="560" w:firstLineChars="200"/>
        <w:rPr>
          <w:rFonts w:ascii="彩虹粗仿宋" w:hAnsi="宋体" w:eastAsia="彩虹粗仿宋"/>
          <w:color w:val="000000" w:themeColor="text1"/>
          <w:sz w:val="28"/>
          <w:szCs w:val="28"/>
          <w14:textFill>
            <w14:solidFill>
              <w14:schemeClr w14:val="tx1"/>
            </w14:solidFill>
          </w14:textFill>
        </w:rPr>
      </w:pPr>
      <w:r>
        <w:rPr>
          <w:rFonts w:hint="eastAsia" w:ascii="彩虹粗仿宋" w:hAnsi="宋体" w:eastAsia="彩虹粗仿宋"/>
          <w:color w:val="000000" w:themeColor="text1"/>
          <w:sz w:val="28"/>
          <w:szCs w:val="28"/>
          <w14:textFill>
            <w14:solidFill>
              <w14:schemeClr w14:val="tx1"/>
            </w14:solidFill>
          </w14:textFill>
        </w:rPr>
        <w:t>甲方委托乙方办理代发业务</w:t>
      </w:r>
      <w:r>
        <w:rPr>
          <w:rFonts w:hint="eastAsia" w:ascii="彩虹粗仿宋" w:eastAsia="彩虹粗仿宋"/>
          <w:snapToGrid w:val="0"/>
          <w:color w:val="000000" w:themeColor="text1"/>
          <w:kern w:val="0"/>
          <w:sz w:val="28"/>
          <w:szCs w:val="28"/>
          <w14:textFill>
            <w14:solidFill>
              <w14:schemeClr w14:val="tx1"/>
            </w14:solidFill>
          </w14:textFill>
        </w:rPr>
        <w:t>，乙方根据甲方代发交易文件在指定日期内，将甲方向其发放对象支付的资金存入其发放对象指定的个人存款账户。</w:t>
      </w:r>
    </w:p>
    <w:p>
      <w:pPr>
        <w:numPr>
          <w:ilvl w:val="0"/>
          <w:numId w:val="1"/>
        </w:num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甲方已征得发放对象同意，选定乙方开立个人银行账户，账户种类为【□银联龙卡通（磁条卡）、□银联龙卡通（IC卡）、□其他（         ）】。</w:t>
      </w:r>
    </w:p>
    <w:p>
      <w:pPr>
        <w:numPr>
          <w:ilvl w:val="0"/>
          <w:numId w:val="1"/>
        </w:num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甲方为发放对象批量开立用于代发的个人存款账户时，负责审核发放对象身份，保证向乙方提供的发放对象姓名、证件名称及号码的真实性和正确性，符合中国人民银行《人民币银行结算账户管理办法》和《个人存款账户实名制规定》的有关规定。</w:t>
      </w:r>
    </w:p>
    <w:p>
      <w:pPr>
        <w:numPr>
          <w:ilvl w:val="0"/>
          <w:numId w:val="1"/>
        </w:num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甲方授权委托专人办理发放对象个人存款账户批量开户及个人存款账户交易介质和初始密码信息交接、代发业务相关事宜的衔接，如有变更，甲方应提前向乙方提交加盖单位公章的书面说明，及时变更指定人员信息。（甲方授权委托书详见附件1）</w:t>
      </w:r>
    </w:p>
    <w:p>
      <w:pPr>
        <w:pStyle w:val="15"/>
        <w:numPr>
          <w:ilvl w:val="0"/>
          <w:numId w:val="1"/>
        </w:numPr>
        <w:ind w:firstLineChars="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甲方授权委托人员前往乙方办理批量开户时，应提供本人法定有效身份证件、个人存款账户申请人法定有效身份证件复印件、批量开户清单（纸质及电子版）、发放对象本人签名的《个人税收居民身份声明文件》（附件2）及《个人客户告知书》（附件3）</w:t>
      </w:r>
    </w:p>
    <w:p>
      <w:pPr>
        <w:numPr>
          <w:ilvl w:val="0"/>
          <w:numId w:val="1"/>
        </w:num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批量开户清单上应注明办理个人银行账户的客户身份基本信息、账户种类、账户类型并加盖公章，其中客户身份基本信息包括客户的姓名、性别、国籍、职业、住所地或者工作单位地址、联系方式，身份证件或者身份证明文件的种类、号码和有效期限等要素。甲方提供的职工身份证件复印件清晰且真实有效，甲方应保证纸式开户清单与电子版开户清单的一致性。</w:t>
      </w:r>
    </w:p>
    <w:p>
      <w:pPr>
        <w:numPr>
          <w:ilvl w:val="0"/>
          <w:numId w:val="1"/>
        </w:num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甲方授权委托人员持本人法定身份证件，与乙方办理所属职工个人存款账户交易介质和初始密码信息交接后，甲方对收到的个人存款账户和初始密码等信息承担保密责任，由于甲方原因泄漏发放对象个人银行账户、初始密码等信息造成损失的，由甲方负责。甲方发放对象未及时修改初始密码，或未妥善保管代发账户及密码而导致的账户被他人冒领或存款被盗用，以及II类账户因资金超监管单日累计限额1万和年累计限额20万造成的资金发放延误、失败或影响资金使用等问题，乙方不承担责任。</w:t>
      </w:r>
    </w:p>
    <w:p>
      <w:pPr>
        <w:numPr>
          <w:ilvl w:val="0"/>
          <w:numId w:val="1"/>
        </w:numPr>
        <w:spacing w:line="560" w:lineRule="exact"/>
        <w:ind w:firstLine="560" w:firstLineChars="200"/>
        <w:rPr>
          <w:rFonts w:ascii="彩虹粗仿宋" w:hAnsi="宋体" w:eastAsia="彩虹粗仿宋"/>
          <w:color w:val="000000" w:themeColor="text1"/>
          <w:sz w:val="28"/>
          <w:szCs w:val="28"/>
          <w14:textFill>
            <w14:solidFill>
              <w14:schemeClr w14:val="tx1"/>
            </w14:solidFill>
          </w14:textFill>
        </w:rPr>
      </w:pPr>
      <w:r>
        <w:rPr>
          <w:rFonts w:hint="eastAsia" w:ascii="彩虹粗仿宋" w:hAnsi="宋体" w:eastAsia="彩虹粗仿宋"/>
          <w:color w:val="000000" w:themeColor="text1"/>
          <w:sz w:val="28"/>
          <w:szCs w:val="28"/>
          <w14:textFill>
            <w14:solidFill>
              <w14:schemeClr w14:val="tx1"/>
            </w14:solidFill>
          </w14:textFill>
        </w:rPr>
        <w:t>甲乙双方的权利和义务</w:t>
      </w:r>
    </w:p>
    <w:p>
      <w:pPr>
        <w:pStyle w:val="15"/>
        <w:numPr>
          <w:ilvl w:val="0"/>
          <w:numId w:val="2"/>
        </w:numPr>
        <w:spacing w:line="560" w:lineRule="exact"/>
        <w:ind w:firstLineChars="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甲方的权利和义务</w:t>
      </w:r>
    </w:p>
    <w:p>
      <w:p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1、甲方应按照乙方规定的代发业务办理程序正确填写《中国建设</w:t>
      </w:r>
      <w:r>
        <w:rPr>
          <w:rFonts w:hint="eastAsia" w:ascii="彩虹粗仿宋" w:eastAsia="彩虹粗仿宋"/>
          <w:snapToGrid w:val="0"/>
          <w:color w:val="000000" w:themeColor="text1"/>
          <w:kern w:val="0"/>
          <w:sz w:val="28"/>
          <w14:textFill>
            <w14:solidFill>
              <w14:schemeClr w14:val="tx1"/>
            </w14:solidFill>
          </w14:textFill>
        </w:rPr>
        <w:t>银行代发业务申请表》等相关表格，并提供有关资料；甲方应保证所填写的申请表和所提供的资料真实、准确、完整、有效；在业务开通后，如甲方需要变更服务内容，或签约申请表等有关资料和信息发生变更，甲方应及时向乙方提出书面变更申请，并按乙方规定程序办理有关手续。甲方签署的</w:t>
      </w:r>
      <w:r>
        <w:rPr>
          <w:rFonts w:hint="eastAsia" w:ascii="彩虹粗仿宋" w:eastAsia="彩虹粗仿宋"/>
          <w:snapToGrid w:val="0"/>
          <w:color w:val="000000" w:themeColor="text1"/>
          <w:kern w:val="0"/>
          <w:sz w:val="28"/>
          <w:szCs w:val="28"/>
          <w14:textFill>
            <w14:solidFill>
              <w14:schemeClr w14:val="tx1"/>
            </w14:solidFill>
          </w14:textFill>
        </w:rPr>
        <w:t>《中国建设</w:t>
      </w:r>
      <w:r>
        <w:rPr>
          <w:rFonts w:hint="eastAsia" w:ascii="彩虹粗仿宋" w:eastAsia="彩虹粗仿宋"/>
          <w:snapToGrid w:val="0"/>
          <w:color w:val="000000" w:themeColor="text1"/>
          <w:kern w:val="0"/>
          <w:sz w:val="28"/>
          <w14:textFill>
            <w14:solidFill>
              <w14:schemeClr w14:val="tx1"/>
            </w14:solidFill>
          </w14:textFill>
        </w:rPr>
        <w:t>银行代发业务申请表》等相关表格是本协议的有效组成部分。</w:t>
      </w:r>
    </w:p>
    <w:p>
      <w:p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hAnsi="宋体" w:eastAsia="彩虹粗仿宋" w:cs="宋体"/>
          <w:snapToGrid w:val="0"/>
          <w:color w:val="000000" w:themeColor="text1"/>
          <w:kern w:val="0"/>
          <w:sz w:val="28"/>
          <w:szCs w:val="28"/>
          <w14:textFill>
            <w14:solidFill>
              <w14:schemeClr w14:val="tx1"/>
            </w14:solidFill>
          </w14:textFill>
        </w:rPr>
        <w:t>2、</w:t>
      </w:r>
      <w:r>
        <w:rPr>
          <w:rFonts w:hint="eastAsia" w:ascii="彩虹粗仿宋" w:eastAsia="彩虹粗仿宋"/>
          <w:snapToGrid w:val="0"/>
          <w:color w:val="000000" w:themeColor="text1"/>
          <w:kern w:val="0"/>
          <w:sz w:val="28"/>
          <w:szCs w:val="28"/>
          <w14:textFill>
            <w14:solidFill>
              <w14:schemeClr w14:val="tx1"/>
            </w14:solidFill>
          </w14:textFill>
        </w:rPr>
        <w:t>甲方使用乙方提供柜面方式办理代发业务。</w:t>
      </w:r>
    </w:p>
    <w:p>
      <w:p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3、</w:t>
      </w:r>
      <w:r>
        <w:rPr>
          <w:rFonts w:hint="eastAsia" w:ascii="彩虹粗仿宋" w:eastAsia="彩虹粗仿宋"/>
          <w:snapToGrid w:val="0"/>
          <w:color w:val="000000" w:themeColor="text1"/>
          <w:kern w:val="0"/>
          <w:sz w:val="28"/>
          <w14:textFill>
            <w14:solidFill>
              <w14:schemeClr w14:val="tx1"/>
            </w14:solidFill>
          </w14:textFill>
        </w:rPr>
        <w:t>按照国家规定需要对发放对象减免相关费用的，甲方应在本协议签订之日起十个工作日内，提供可减免费用的发放对象清单（清单内容包括发放对象的户名、账号等，清单提供为加盖预留印模的纸质版和电子版），交乙方办理费用减免事宜。此后新增的发放对象，以及发放对象的代发账号变更、发放对象离职不再由乙方代发工资的，甲方应在每月初五个工作日内提供上述发放对象清单（清单内容包括发放对象的账号、户名等，清单提供形式为加盖预留印模的纸质版和电子版），交乙方办理费用减免或恢复收费事宜。如因甲方未及时或错误提供上述信息导致国家规定费用应当予以减免而未减免所造成的乙方损失（含经济损失和名誉损失），由甲方负责承担或处理。</w:t>
      </w:r>
    </w:p>
    <w:p>
      <w:pPr>
        <w:pStyle w:val="15"/>
        <w:numPr>
          <w:ilvl w:val="0"/>
          <w:numId w:val="2"/>
        </w:numPr>
        <w:spacing w:line="560" w:lineRule="exact"/>
        <w:ind w:firstLineChars="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乙方的权利和义务</w:t>
      </w:r>
    </w:p>
    <w:p>
      <w:p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hAnsi="宋体" w:eastAsia="彩虹粗仿宋" w:cs="宋体"/>
          <w:snapToGrid w:val="0"/>
          <w:color w:val="000000" w:themeColor="text1"/>
          <w:kern w:val="0"/>
          <w:sz w:val="28"/>
          <w:szCs w:val="28"/>
          <w14:textFill>
            <w14:solidFill>
              <w14:schemeClr w14:val="tx1"/>
            </w14:solidFill>
          </w14:textFill>
        </w:rPr>
        <w:t>1、</w:t>
      </w:r>
      <w:r>
        <w:rPr>
          <w:rFonts w:hint="eastAsia" w:ascii="彩虹粗仿宋" w:eastAsia="彩虹粗仿宋"/>
          <w:snapToGrid w:val="0"/>
          <w:color w:val="000000" w:themeColor="text1"/>
          <w:kern w:val="0"/>
          <w:sz w:val="28"/>
          <w:szCs w:val="28"/>
          <w14:textFill>
            <w14:solidFill>
              <w14:schemeClr w14:val="tx1"/>
            </w14:solidFill>
          </w14:textFill>
        </w:rPr>
        <w:t>乙方负责根据甲方提交的资料，进行代发协议信息签约维护。</w:t>
      </w:r>
    </w:p>
    <w:p>
      <w:p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hAnsi="宋体" w:eastAsia="彩虹粗仿宋" w:cs="宋体"/>
          <w:snapToGrid w:val="0"/>
          <w:color w:val="000000" w:themeColor="text1"/>
          <w:kern w:val="0"/>
          <w:sz w:val="28"/>
          <w:szCs w:val="28"/>
          <w14:textFill>
            <w14:solidFill>
              <w14:schemeClr w14:val="tx1"/>
            </w14:solidFill>
          </w14:textFill>
        </w:rPr>
        <w:t>2、</w:t>
      </w:r>
      <w:r>
        <w:rPr>
          <w:rFonts w:hint="eastAsia" w:ascii="彩虹粗仿宋" w:eastAsia="彩虹粗仿宋"/>
          <w:snapToGrid w:val="0"/>
          <w:color w:val="000000" w:themeColor="text1"/>
          <w:kern w:val="0"/>
          <w:sz w:val="28"/>
          <w:szCs w:val="28"/>
          <w14:textFill>
            <w14:solidFill>
              <w14:schemeClr w14:val="tx1"/>
            </w14:solidFill>
          </w14:textFill>
        </w:rPr>
        <w:t>乙方负责根据甲方提交的代发交易文件进行代发业务处理，将代发资金支付给甲方指定的发放对象。</w:t>
      </w:r>
    </w:p>
    <w:p>
      <w:p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hAnsi="宋体" w:eastAsia="彩虹粗仿宋" w:cs="宋体"/>
          <w:snapToGrid w:val="0"/>
          <w:color w:val="000000" w:themeColor="text1"/>
          <w:kern w:val="0"/>
          <w:sz w:val="28"/>
          <w:szCs w:val="28"/>
          <w14:textFill>
            <w14:solidFill>
              <w14:schemeClr w14:val="tx1"/>
            </w14:solidFill>
          </w14:textFill>
        </w:rPr>
        <w:t>3、</w:t>
      </w:r>
      <w:r>
        <w:rPr>
          <w:rFonts w:hint="eastAsia" w:ascii="彩虹粗仿宋" w:eastAsia="彩虹粗仿宋"/>
          <w:snapToGrid w:val="0"/>
          <w:color w:val="000000" w:themeColor="text1"/>
          <w:kern w:val="0"/>
          <w:sz w:val="28"/>
          <w:szCs w:val="28"/>
          <w14:textFill>
            <w14:solidFill>
              <w14:schemeClr w14:val="tx1"/>
            </w14:solidFill>
          </w14:textFill>
        </w:rPr>
        <w:t>乙方通过U盘和加盖业务章的纸质清单方式向甲方返还代发结果，包括成功、失败记录等内容。</w:t>
      </w:r>
    </w:p>
    <w:p>
      <w:p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4、满足以下条件之一时，乙方有权主动解除本协议：</w:t>
      </w:r>
    </w:p>
    <w:p>
      <w:p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（1）甲方违反协议条款的；</w:t>
      </w:r>
    </w:p>
    <w:p>
      <w:p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（2）甲方代发资金账户已销户或被乙方认定为长期睡眠不动户，经沟通不再办理代发业务的。</w:t>
      </w:r>
    </w:p>
    <w:p>
      <w:pPr>
        <w:numPr>
          <w:ilvl w:val="0"/>
          <w:numId w:val="1"/>
        </w:num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甲方</w:t>
      </w:r>
      <w:r>
        <w:rPr>
          <w:rFonts w:hint="eastAsia" w:ascii="彩虹粗仿宋" w:eastAsia="彩虹粗仿宋"/>
          <w:snapToGrid w:val="0"/>
          <w:color w:val="000000" w:themeColor="text1"/>
          <w:kern w:val="0"/>
          <w:sz w:val="28"/>
          <w:szCs w:val="28"/>
          <w14:textFill>
            <w14:solidFill>
              <w14:schemeClr w14:val="tx1"/>
            </w14:solidFill>
          </w14:textFill>
        </w:rPr>
        <w:t xml:space="preserve">保证其所申请办理的代发业务以及用于代发的资金应符合《中华人民共和国反洗钱法》等相关法律法规、人民银行、银监会等监管机构制度规定，并保证代发资金的用途合法合规。如甲方违反相关法律法规、监管规定，从事与本协议约定不符的各项操作，应自行承担由此引起的一切法律责任；乙方发现后，有权单方面解除协议。   </w:t>
      </w:r>
    </w:p>
    <w:p>
      <w:pPr>
        <w:numPr>
          <w:ilvl w:val="0"/>
          <w:numId w:val="1"/>
        </w:num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甲方应向乙方提供加密磁盘，按照甲、乙双方认可的数据格式和数据加密程序进行数据加密，磁盘信息的真实性、正确性及代发资金用途的合法性由甲方负责，因加密磁盘数据不正确造成的错误或损失乙方不承担责任。甲方除提供磁盘数据外，还应提供加盖账户预留印鉴（或约定印章）的纸质汇总清单等材料作为代发依据。</w:t>
      </w:r>
    </w:p>
    <w:p>
      <w:p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由于甲方发放对象账户异常等原因导致代发失败的，甲方可在资金退回前向乙方申请办理补发，乙方依据失败清单反馈原因，与甲方进行对账核实，根据协商确定的方法或要求，重新办理代发业务或将未成功发放的代发资金退回甲方代发资金账户。对于代发账户超限额导致代发失败的，乙方先协助甲方发放对象办理II类账户更换或升级等工作后按协商方法重新代发或退回代发失败资金。</w:t>
      </w:r>
    </w:p>
    <w:p>
      <w:p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hAnsi="宋体" w:eastAsia="彩虹粗仿宋"/>
          <w:color w:val="000000" w:themeColor="text1"/>
          <w:sz w:val="28"/>
          <w14:textFill>
            <w14:solidFill>
              <w14:schemeClr w14:val="tx1"/>
            </w14:solidFill>
          </w14:textFill>
        </w:rPr>
        <w:t>甲方选择使用在乙方开立单位结算账户（户名为：</w:t>
      </w:r>
      <w:r>
        <w:rPr>
          <w:rFonts w:hint="eastAsia" w:ascii="彩虹粗仿宋" w:hAnsi="宋体" w:eastAsia="彩虹粗仿宋"/>
          <w:color w:val="000000" w:themeColor="text1"/>
          <w:sz w:val="28"/>
          <w:u w:val="single"/>
          <w14:textFill>
            <w14:solidFill>
              <w14:schemeClr w14:val="tx1"/>
            </w14:solidFill>
          </w14:textFill>
        </w:rPr>
        <w:t xml:space="preserve"> 成都光华智能汽车部件有限公司  </w:t>
      </w:r>
      <w:r>
        <w:rPr>
          <w:rFonts w:hint="eastAsia" w:ascii="彩虹粗仿宋" w:hAnsi="宋体" w:eastAsia="彩虹粗仿宋"/>
          <w:color w:val="000000" w:themeColor="text1"/>
          <w:sz w:val="28"/>
          <w14:textFill>
            <w14:solidFill>
              <w14:schemeClr w14:val="tx1"/>
            </w14:solidFill>
          </w14:textFill>
        </w:rPr>
        <w:t>，账号为：</w:t>
      </w:r>
      <w:r>
        <w:rPr>
          <w:rFonts w:hint="eastAsia" w:ascii="彩虹粗仿宋" w:hAnsi="宋体" w:eastAsia="彩虹粗仿宋"/>
          <w:color w:val="000000" w:themeColor="text1"/>
          <w:sz w:val="28"/>
          <w:u w:val="single"/>
          <w14:textFill>
            <w14:solidFill>
              <w14:schemeClr w14:val="tx1"/>
            </w14:solidFill>
          </w14:textFill>
        </w:rPr>
        <w:t xml:space="preserve">  51050143637800000227  </w:t>
      </w:r>
      <w:r>
        <w:rPr>
          <w:rFonts w:hint="eastAsia" w:ascii="彩虹粗仿宋" w:hAnsi="宋体" w:eastAsia="彩虹粗仿宋"/>
          <w:color w:val="000000" w:themeColor="text1"/>
          <w:sz w:val="28"/>
          <w14:textFill>
            <w14:solidFill>
              <w14:schemeClr w14:val="tx1"/>
            </w14:solidFill>
          </w14:textFill>
        </w:rPr>
        <w:t>）的</w:t>
      </w:r>
      <w:r>
        <w:rPr>
          <w:rFonts w:hint="eastAsia" w:ascii="彩虹粗仿宋" w:hAnsi="宋体" w:eastAsia="彩虹粗仿宋"/>
          <w:color w:val="000000" w:themeColor="text1"/>
          <w:sz w:val="28"/>
          <w:u w:val="single"/>
          <w14:textFill>
            <w14:solidFill>
              <w14:schemeClr w14:val="tx1"/>
            </w14:solidFill>
          </w14:textFill>
        </w:rPr>
        <w:t>□预留印鉴章</w:t>
      </w:r>
      <w:r>
        <w:rPr>
          <w:rFonts w:hint="eastAsia" w:ascii="彩虹粗仿宋" w:hAnsi="宋体" w:eastAsia="彩虹粗仿宋"/>
          <w:color w:val="000000" w:themeColor="text1"/>
          <w:sz w:val="28"/>
          <w14:textFill>
            <w14:solidFill>
              <w14:schemeClr w14:val="tx1"/>
            </w14:solidFill>
          </w14:textFill>
        </w:rPr>
        <w:t>、</w:t>
      </w:r>
      <w:r>
        <w:rPr>
          <w:rFonts w:hint="eastAsia" w:ascii="彩虹粗仿宋" w:hAnsi="宋体" w:eastAsia="彩虹粗仿宋"/>
          <w:color w:val="000000" w:themeColor="text1"/>
          <w:sz w:val="28"/>
          <w:u w:val="single"/>
          <w14:textFill>
            <w14:solidFill>
              <w14:schemeClr w14:val="tx1"/>
            </w14:solidFill>
          </w14:textFill>
        </w:rPr>
        <w:t>□预留单位公章</w:t>
      </w:r>
      <w:r>
        <w:rPr>
          <w:rFonts w:hint="eastAsia" w:ascii="彩虹粗仿宋" w:hAnsi="宋体" w:eastAsia="彩虹粗仿宋"/>
          <w:color w:val="000000" w:themeColor="text1"/>
          <w:sz w:val="28"/>
          <w14:textFill>
            <w14:solidFill>
              <w14:schemeClr w14:val="tx1"/>
            </w14:solidFill>
          </w14:textFill>
        </w:rPr>
        <w:t xml:space="preserve"> 或</w:t>
      </w:r>
      <w:r>
        <w:rPr>
          <w:rFonts w:hint="eastAsia" w:ascii="宋体" w:hAnsi="宋体" w:eastAsia="宋体" w:cs="宋体"/>
          <w:color w:val="000000" w:themeColor="text1"/>
          <w:sz w:val="28"/>
          <w14:textFill>
            <w14:solidFill>
              <w14:schemeClr w14:val="tx1"/>
            </w14:solidFill>
          </w14:textFill>
        </w:rPr>
        <w:t xml:space="preserve"> </w:t>
      </w:r>
      <w:r>
        <w:rPr>
          <w:rFonts w:hint="eastAsia" w:ascii="彩虹粗仿宋" w:hAnsi="宋体" w:eastAsia="彩虹粗仿宋"/>
          <w:color w:val="000000" w:themeColor="text1"/>
          <w:sz w:val="28"/>
          <w:u w:val="single"/>
          <w14:textFill>
            <w14:solidFill>
              <w14:schemeClr w14:val="tx1"/>
            </w14:solidFill>
          </w14:textFill>
        </w:rPr>
        <w:t>□指定预留印章</w:t>
      </w:r>
      <w:r>
        <w:rPr>
          <w:rFonts w:hint="eastAsia" w:ascii="彩虹粗仿宋" w:eastAsia="彩虹粗仿宋"/>
          <w:snapToGrid w:val="0"/>
          <w:color w:val="000000" w:themeColor="text1"/>
          <w:kern w:val="0"/>
          <w:sz w:val="28"/>
          <w14:textFill>
            <w14:solidFill>
              <w14:schemeClr w14:val="tx1"/>
            </w14:solidFill>
          </w14:textFill>
        </w:rPr>
        <w:t>作为加盖纸质汇总清单的账户印鉴。</w:t>
      </w:r>
      <w:r>
        <w:rPr>
          <w:rFonts w:hint="eastAsia" w:ascii="彩虹粗仿宋" w:hAnsi="宋体" w:eastAsia="彩虹粗仿宋"/>
          <w:color w:val="000000" w:themeColor="text1"/>
          <w:sz w:val="28"/>
          <w14:textFill>
            <w14:solidFill>
              <w14:schemeClr w14:val="tx1"/>
            </w14:solidFill>
          </w14:textFill>
        </w:rPr>
        <w:t>甲方指定办理柜面代发业务预留印模如下：</w:t>
      </w:r>
    </w:p>
    <w:p>
      <w:pPr>
        <w:spacing w:line="560" w:lineRule="exact"/>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 xml:space="preserve">    </w:t>
      </w:r>
    </w:p>
    <w:p>
      <w:pPr>
        <w:spacing w:line="560" w:lineRule="exact"/>
        <w:rPr>
          <w:rFonts w:ascii="彩虹粗仿宋" w:eastAsia="彩虹粗仿宋"/>
          <w:snapToGrid w:val="0"/>
          <w:color w:val="000000" w:themeColor="text1"/>
          <w:kern w:val="0"/>
          <w:sz w:val="28"/>
          <w14:textFill>
            <w14:solidFill>
              <w14:schemeClr w14:val="tx1"/>
            </w14:solidFill>
          </w14:textFill>
        </w:rPr>
      </w:pPr>
    </w:p>
    <w:p>
      <w:pPr>
        <w:spacing w:line="560" w:lineRule="exact"/>
        <w:ind w:firstLine="560" w:firstLineChars="200"/>
        <w:rPr>
          <w:rFonts w:ascii="彩虹粗仿宋" w:hAnsi="宋体" w:eastAsia="彩虹粗仿宋"/>
          <w:color w:val="000000" w:themeColor="text1"/>
          <w:sz w:val="28"/>
          <w14:textFill>
            <w14:solidFill>
              <w14:schemeClr w14:val="tx1"/>
            </w14:solidFill>
          </w14:textFill>
        </w:rPr>
      </w:pPr>
      <w:r>
        <w:rPr>
          <w:rFonts w:hint="eastAsia" w:ascii="彩虹粗仿宋" w:hAnsi="宋体" w:eastAsia="彩虹粗仿宋"/>
          <w:color w:val="000000" w:themeColor="text1"/>
          <w:sz w:val="28"/>
          <w14:textFill>
            <w14:solidFill>
              <w14:schemeClr w14:val="tx1"/>
            </w14:solidFill>
          </w14:textFill>
        </w:rPr>
        <w:t>甲方指定以下单位结算账户为代发资金账户：</w:t>
      </w:r>
    </w:p>
    <w:p>
      <w:pPr>
        <w:spacing w:line="560" w:lineRule="exact"/>
        <w:ind w:firstLine="560" w:firstLineChars="200"/>
        <w:rPr>
          <w:rFonts w:ascii="宋体" w:hAnsi="宋体" w:eastAsia="宋体" w:cs="宋体"/>
          <w:color w:val="000000" w:themeColor="text1"/>
          <w:sz w:val="28"/>
          <w14:textFill>
            <w14:solidFill>
              <w14:schemeClr w14:val="tx1"/>
            </w14:solidFill>
          </w14:textFill>
        </w:rPr>
      </w:pPr>
      <w:r>
        <w:rPr>
          <w:rFonts w:hint="eastAsia" w:ascii="彩虹粗仿宋" w:hAnsi="宋体" w:eastAsia="彩虹粗仿宋"/>
          <w:color w:val="000000" w:themeColor="text1"/>
          <w:sz w:val="28"/>
          <w14:textFill>
            <w14:solidFill>
              <w14:schemeClr w14:val="tx1"/>
            </w14:solidFill>
          </w14:textFill>
        </w:rPr>
        <w:t>账号：</w:t>
      </w:r>
      <w:r>
        <w:rPr>
          <w:rFonts w:hint="eastAsia" w:ascii="宋体" w:hAnsi="宋体" w:eastAsia="宋体" w:cs="宋体"/>
          <w:color w:val="000000" w:themeColor="text1"/>
          <w:sz w:val="28"/>
          <w:u w:val="single"/>
          <w14:textFill>
            <w14:solidFill>
              <w14:schemeClr w14:val="tx1"/>
            </w14:solidFill>
          </w14:textFill>
        </w:rPr>
        <w:t xml:space="preserve">   51050143637800000227 </w:t>
      </w:r>
      <w:r>
        <w:rPr>
          <w:rFonts w:hint="eastAsia" w:ascii="宋体" w:hAnsi="宋体" w:eastAsia="宋体" w:cs="宋体"/>
          <w:color w:val="000000" w:themeColor="text1"/>
          <w:sz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u w:val="single"/>
          <w14:textFill>
            <w14:solidFill>
              <w14:schemeClr w14:val="tx1"/>
            </w14:solidFill>
          </w14:textFill>
        </w:rPr>
        <w:t xml:space="preserve">    </w:t>
      </w:r>
    </w:p>
    <w:p>
      <w:pPr>
        <w:spacing w:line="560" w:lineRule="exact"/>
        <w:ind w:left="560"/>
        <w:rPr>
          <w:rFonts w:ascii="宋体" w:hAnsi="宋体" w:eastAsia="宋体" w:cs="宋体"/>
          <w:color w:val="000000" w:themeColor="text1"/>
          <w:sz w:val="28"/>
          <w14:textFill>
            <w14:solidFill>
              <w14:schemeClr w14:val="tx1"/>
            </w14:solidFill>
          </w14:textFill>
        </w:rPr>
      </w:pPr>
      <w:r>
        <w:rPr>
          <w:rFonts w:hint="eastAsia" w:ascii="彩虹粗仿宋" w:hAnsi="宋体" w:eastAsia="彩虹粗仿宋"/>
          <w:color w:val="000000" w:themeColor="text1"/>
          <w:sz w:val="28"/>
          <w14:textFill>
            <w14:solidFill>
              <w14:schemeClr w14:val="tx1"/>
            </w14:solidFill>
          </w14:textFill>
        </w:rPr>
        <w:t>户名：</w:t>
      </w:r>
      <w:r>
        <w:rPr>
          <w:rFonts w:hint="eastAsia" w:ascii="彩虹粗仿宋" w:hAnsi="宋体" w:eastAsia="彩虹粗仿宋"/>
          <w:color w:val="000000" w:themeColor="text1"/>
          <w:sz w:val="28"/>
          <w:u w:val="single"/>
          <w14:textFill>
            <w14:solidFill>
              <w14:schemeClr w14:val="tx1"/>
            </w14:solidFill>
          </w14:textFill>
        </w:rPr>
        <w:t xml:space="preserve">   成都光华智能汽车部件有限公司    </w:t>
      </w:r>
    </w:p>
    <w:p>
      <w:pPr>
        <w:spacing w:line="560" w:lineRule="exact"/>
        <w:ind w:left="560"/>
        <w:rPr>
          <w:rFonts w:ascii="宋体" w:hAnsi="宋体" w:eastAsia="宋体" w:cs="宋体"/>
          <w:color w:val="000000" w:themeColor="text1"/>
          <w:sz w:val="28"/>
          <w:u w:val="single"/>
          <w14:textFill>
            <w14:solidFill>
              <w14:schemeClr w14:val="tx1"/>
            </w14:solidFill>
          </w14:textFill>
        </w:rPr>
      </w:pPr>
      <w:r>
        <w:rPr>
          <w:rFonts w:hint="eastAsia" w:ascii="彩虹粗仿宋" w:hAnsi="宋体" w:eastAsia="彩虹粗仿宋"/>
          <w:color w:val="000000" w:themeColor="text1"/>
          <w:sz w:val="28"/>
          <w14:textFill>
            <w14:solidFill>
              <w14:schemeClr w14:val="tx1"/>
            </w14:solidFill>
          </w14:textFill>
        </w:rPr>
        <w:t>开户行：</w:t>
      </w:r>
      <w:r>
        <w:rPr>
          <w:rFonts w:hint="eastAsia" w:ascii="宋体" w:hAnsi="宋体" w:eastAsia="宋体" w:cs="宋体"/>
          <w:color w:val="000000" w:themeColor="text1"/>
          <w:sz w:val="28"/>
          <w:u w:val="single"/>
          <w14:textFill>
            <w14:solidFill>
              <w14:schemeClr w14:val="tx1"/>
            </w14:solidFill>
          </w14:textFill>
        </w:rPr>
        <w:t xml:space="preserve">  中国建设银行股份有限公司成都汽车城支行   </w:t>
      </w:r>
    </w:p>
    <w:p>
      <w:pPr>
        <w:spacing w:line="560" w:lineRule="exact"/>
        <w:ind w:firstLine="560" w:firstLineChars="200"/>
        <w:rPr>
          <w:rFonts w:ascii="彩虹粗仿宋" w:hAnsi="宋体" w:eastAsia="彩虹粗仿宋"/>
          <w:color w:val="000000" w:themeColor="text1"/>
          <w:sz w:val="28"/>
          <w14:textFill>
            <w14:solidFill>
              <w14:schemeClr w14:val="tx1"/>
            </w14:solidFill>
          </w14:textFill>
        </w:rPr>
      </w:pPr>
      <w:r>
        <w:rPr>
          <w:rFonts w:hint="eastAsia" w:ascii="彩虹粗仿宋" w:hAnsi="宋体" w:eastAsia="彩虹粗仿宋"/>
          <w:color w:val="000000" w:themeColor="text1"/>
          <w:sz w:val="28"/>
          <w14:textFill>
            <w14:solidFill>
              <w14:schemeClr w14:val="tx1"/>
            </w14:solidFill>
          </w14:textFill>
        </w:rPr>
        <w:t>甲方在提交加密代发磁盘及汇总清单前，须将代发资金从以上账户划入乙方指定过渡账户（户名为：</w:t>
      </w:r>
      <w:r>
        <w:rPr>
          <w:rFonts w:hint="eastAsia" w:ascii="彩虹粗仿宋" w:hAnsi="宋体" w:eastAsia="彩虹粗仿宋"/>
          <w:color w:val="000000" w:themeColor="text1"/>
          <w:sz w:val="28"/>
          <w:u w:val="single"/>
          <w14:textFill>
            <w14:solidFill>
              <w14:schemeClr w14:val="tx1"/>
            </w14:solidFill>
          </w14:textFill>
        </w:rPr>
        <w:t>特色集中代发系统过渡户</w:t>
      </w:r>
      <w:r>
        <w:rPr>
          <w:rFonts w:hint="eastAsia" w:ascii="彩虹粗仿宋" w:hAnsi="宋体" w:eastAsia="彩虹粗仿宋"/>
          <w:color w:val="000000" w:themeColor="text1"/>
          <w:sz w:val="28"/>
          <w14:textFill>
            <w14:solidFill>
              <w14:schemeClr w14:val="tx1"/>
            </w14:solidFill>
          </w14:textFill>
        </w:rPr>
        <w:t>，账号为：</w:t>
      </w:r>
      <w:r>
        <w:rPr>
          <w:rFonts w:hint="eastAsia" w:ascii="彩虹粗仿宋" w:hAnsi="宋体" w:eastAsia="彩虹粗仿宋"/>
          <w:color w:val="000000" w:themeColor="text1"/>
          <w:sz w:val="28"/>
          <w:u w:val="single"/>
          <w14:textFill>
            <w14:solidFill>
              <w14:schemeClr w14:val="tx1"/>
            </w14:solidFill>
          </w14:textFill>
        </w:rPr>
        <w:t>510436308156</w:t>
      </w:r>
      <w:r>
        <w:rPr>
          <w:rFonts w:ascii="彩虹粗仿宋" w:hAnsi="宋体" w:eastAsia="彩虹粗仿宋"/>
          <w:color w:val="000000" w:themeColor="text1"/>
          <w:sz w:val="28"/>
          <w:u w:val="single"/>
          <w14:textFill>
            <w14:solidFill>
              <w14:schemeClr w14:val="tx1"/>
            </w14:solidFill>
          </w14:textFill>
        </w:rPr>
        <w:t>229599009999999</w:t>
      </w:r>
      <w:r>
        <w:rPr>
          <w:rFonts w:hint="eastAsia" w:ascii="彩虹粗仿宋" w:hAnsi="宋体" w:eastAsia="彩虹粗仿宋"/>
          <w:color w:val="000000" w:themeColor="text1"/>
          <w:sz w:val="28"/>
          <w14:textFill>
            <w14:solidFill>
              <w14:schemeClr w14:val="tx1"/>
            </w14:solidFill>
          </w14:textFill>
        </w:rPr>
        <w:t>开户银行为：</w:t>
      </w:r>
      <w:r>
        <w:rPr>
          <w:rFonts w:hint="eastAsia" w:ascii="彩虹粗仿宋" w:hAnsi="宋体" w:eastAsia="彩虹粗仿宋"/>
          <w:color w:val="000000" w:themeColor="text1"/>
          <w:sz w:val="28"/>
          <w:u w:val="single"/>
          <w14:textFill>
            <w14:solidFill>
              <w14:schemeClr w14:val="tx1"/>
            </w14:solidFill>
          </w14:textFill>
        </w:rPr>
        <w:t>建行成都第三支行</w:t>
      </w:r>
      <w:r>
        <w:rPr>
          <w:rFonts w:hint="eastAsia" w:ascii="彩虹粗仿宋" w:hAnsi="宋体" w:eastAsia="彩虹粗仿宋"/>
          <w:color w:val="000000" w:themeColor="text1"/>
          <w:sz w:val="28"/>
          <w14:textFill>
            <w14:solidFill>
              <w14:schemeClr w14:val="tx1"/>
            </w14:solidFill>
          </w14:textFill>
        </w:rPr>
        <w:t>），乙方根据甲方划入资金登记甲方代发资金台账。甲方代发失败资金退回过渡账户后，甲方可在</w:t>
      </w:r>
      <w:r>
        <w:rPr>
          <w:rFonts w:hint="eastAsia" w:ascii="彩虹粗仿宋" w:hAnsi="宋体" w:eastAsia="彩虹粗仿宋"/>
          <w:color w:val="000000" w:themeColor="text1"/>
          <w:sz w:val="28"/>
          <w:u w:val="single"/>
          <w14:textFill>
            <w14:solidFill>
              <w14:schemeClr w14:val="tx1"/>
            </w14:solidFill>
          </w14:textFill>
        </w:rPr>
        <w:t xml:space="preserve">5 </w:t>
      </w:r>
      <w:r>
        <w:rPr>
          <w:rFonts w:hint="eastAsia" w:ascii="彩虹粗仿宋" w:hAnsi="宋体" w:eastAsia="彩虹粗仿宋"/>
          <w:color w:val="000000" w:themeColor="text1"/>
          <w:sz w:val="28"/>
          <w14:textFill>
            <w14:solidFill>
              <w14:schemeClr w14:val="tx1"/>
            </w14:solidFill>
          </w14:textFill>
        </w:rPr>
        <w:t>个工作日重新发起代发，甲方在此期限内未重新发起代发的，乙方有权将资金从乙方过渡账户退回以下甲方指定的代发资金账户。（户名：</w:t>
      </w:r>
      <w:r>
        <w:rPr>
          <w:rFonts w:hint="eastAsia" w:ascii="彩虹粗仿宋" w:hAnsi="宋体" w:eastAsia="彩虹粗仿宋"/>
          <w:color w:val="000000" w:themeColor="text1"/>
          <w:sz w:val="28"/>
          <w:u w:val="single"/>
          <w14:textFill>
            <w14:solidFill>
              <w14:schemeClr w14:val="tx1"/>
            </w14:solidFill>
          </w14:textFill>
        </w:rPr>
        <w:t xml:space="preserve">  成都光华智能汽车部件有限公司  </w:t>
      </w:r>
      <w:r>
        <w:rPr>
          <w:rFonts w:hint="eastAsia" w:ascii="彩虹粗仿宋" w:hAnsi="宋体" w:eastAsia="彩虹粗仿宋"/>
          <w:color w:val="000000" w:themeColor="text1"/>
          <w:sz w:val="28"/>
          <w14:textFill>
            <w14:solidFill>
              <w14:schemeClr w14:val="tx1"/>
            </w14:solidFill>
          </w14:textFill>
        </w:rPr>
        <w:t>，账号为：</w:t>
      </w:r>
      <w:r>
        <w:rPr>
          <w:rFonts w:hint="eastAsia" w:ascii="宋体" w:hAnsi="宋体" w:eastAsia="宋体" w:cs="宋体"/>
          <w:color w:val="000000" w:themeColor="text1"/>
          <w:sz w:val="28"/>
          <w:u w:val="single"/>
          <w14:textFill>
            <w14:solidFill>
              <w14:schemeClr w14:val="tx1"/>
            </w14:solidFill>
          </w14:textFill>
        </w:rPr>
        <w:t xml:space="preserve">    51050143637800000227  </w:t>
      </w:r>
      <w:r>
        <w:rPr>
          <w:rFonts w:hint="eastAsia" w:ascii="彩虹粗仿宋" w:hAnsi="宋体" w:eastAsia="彩虹粗仿宋"/>
          <w:color w:val="000000" w:themeColor="text1"/>
          <w:sz w:val="28"/>
          <w14:textFill>
            <w14:solidFill>
              <w14:schemeClr w14:val="tx1"/>
            </w14:solidFill>
          </w14:textFill>
        </w:rPr>
        <w:t>，开户银行为：</w:t>
      </w:r>
      <w:r>
        <w:rPr>
          <w:rFonts w:hint="eastAsia" w:ascii="宋体" w:hAnsi="宋体" w:eastAsia="宋体" w:cs="宋体"/>
          <w:color w:val="000000" w:themeColor="text1"/>
          <w:sz w:val="28"/>
          <w:u w:val="single"/>
          <w14:textFill>
            <w14:solidFill>
              <w14:schemeClr w14:val="tx1"/>
            </w14:solidFill>
          </w14:textFill>
        </w:rPr>
        <w:t xml:space="preserve"> 中国建设银行股份有限公司成都汽车城支行  </w:t>
      </w:r>
      <w:r>
        <w:rPr>
          <w:rFonts w:hint="eastAsia" w:ascii="彩虹粗仿宋" w:hAnsi="宋体" w:eastAsia="彩虹粗仿宋"/>
          <w:color w:val="000000" w:themeColor="text1"/>
          <w:sz w:val="28"/>
          <w14:textFill>
            <w14:solidFill>
              <w14:schemeClr w14:val="tx1"/>
            </w14:solidFill>
          </w14:textFill>
        </w:rPr>
        <w:t>）</w:t>
      </w:r>
    </w:p>
    <w:p>
      <w:pPr>
        <w:spacing w:line="560" w:lineRule="exact"/>
        <w:ind w:firstLine="560" w:firstLineChars="200"/>
        <w:rPr>
          <w:rFonts w:ascii="彩虹粗仿宋" w:hAnsi="宋体" w:eastAsia="彩虹粗仿宋"/>
          <w:color w:val="000000" w:themeColor="text1"/>
          <w:sz w:val="28"/>
          <w14:textFill>
            <w14:solidFill>
              <w14:schemeClr w14:val="tx1"/>
            </w14:solidFill>
          </w14:textFill>
        </w:rPr>
      </w:pPr>
      <w:r>
        <w:rPr>
          <w:rFonts w:hint="eastAsia" w:ascii="彩虹粗仿宋" w:hAnsi="宋体" w:eastAsia="彩虹粗仿宋"/>
          <w:color w:val="000000" w:themeColor="text1"/>
          <w:sz w:val="28"/>
          <w14:textFill>
            <w14:solidFill>
              <w14:schemeClr w14:val="tx1"/>
            </w14:solidFill>
          </w14:textFill>
        </w:rPr>
        <w:t>甲方对指定账户的真实性和准确性负责，由于甲方提供账户错误或账户状态异常等原因导致甲方未收到退回资金的，乙方不承担责任。</w:t>
      </w:r>
    </w:p>
    <w:p>
      <w:pPr>
        <w:numPr>
          <w:ilvl w:val="0"/>
          <w:numId w:val="1"/>
        </w:num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若因乙方系统升级、更新、调整等原因，乙方有权修改代发交易文件格式，但为确保双方合作顺利，乙方应提前通知甲方；甲方在收到乙方通知后，应按乙方所提供新的文件格式办理相关业务。</w:t>
      </w:r>
    </w:p>
    <w:p>
      <w:pPr>
        <w:numPr>
          <w:ilvl w:val="0"/>
          <w:numId w:val="1"/>
        </w:num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由于甲方</w:t>
      </w:r>
      <w:r>
        <w:rPr>
          <w:rFonts w:hint="eastAsia" w:ascii="彩虹粗仿宋" w:hAnsi="宋体" w:eastAsia="彩虹粗仿宋"/>
          <w:color w:val="000000" w:themeColor="text1"/>
          <w:sz w:val="28"/>
          <w14:textFill>
            <w14:solidFill>
              <w14:schemeClr w14:val="tx1"/>
            </w14:solidFill>
          </w14:textFill>
        </w:rPr>
        <w:t>代发资金台账</w:t>
      </w:r>
      <w:r>
        <w:rPr>
          <w:rFonts w:hint="eastAsia" w:ascii="彩虹粗仿宋" w:eastAsia="彩虹粗仿宋"/>
          <w:snapToGrid w:val="0"/>
          <w:color w:val="000000" w:themeColor="text1"/>
          <w:kern w:val="0"/>
          <w:sz w:val="28"/>
          <w14:textFill>
            <w14:solidFill>
              <w14:schemeClr w14:val="tx1"/>
            </w14:solidFill>
          </w14:textFill>
        </w:rPr>
        <w:t>余额不足，或甲方提供的信息或数据有误等甲方原因或发放对象的原因，造成代发资金发放延误、不足额、失败、错误或重复多次发放的，由甲方负责，乙方对此不负责任。</w:t>
      </w:r>
    </w:p>
    <w:p>
      <w:p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由于乙方划款不及时造成代发资金发放延误，或乙方未按甲方提交的代发交易文件发放而造成代发资金发放错误，由乙方负责，本协议另有约定</w:t>
      </w:r>
      <w:r>
        <w:rPr>
          <w:rFonts w:hint="eastAsia" w:ascii="彩虹粗仿宋" w:hAnsi="Calibri" w:eastAsia="彩虹粗仿宋" w:cs="Times New Roman"/>
          <w:snapToGrid w:val="0"/>
          <w:color w:val="000000" w:themeColor="text1"/>
          <w:kern w:val="0"/>
          <w:sz w:val="28"/>
          <w14:textFill>
            <w14:solidFill>
              <w14:schemeClr w14:val="tx1"/>
            </w14:solidFill>
          </w14:textFill>
        </w:rPr>
        <w:t>的除外</w:t>
      </w:r>
      <w:r>
        <w:rPr>
          <w:rFonts w:hint="eastAsia" w:ascii="彩虹粗仿宋" w:eastAsia="彩虹粗仿宋"/>
          <w:snapToGrid w:val="0"/>
          <w:color w:val="000000" w:themeColor="text1"/>
          <w:kern w:val="0"/>
          <w:sz w:val="28"/>
          <w14:textFill>
            <w14:solidFill>
              <w14:schemeClr w14:val="tx1"/>
            </w14:solidFill>
          </w14:textFill>
        </w:rPr>
        <w:t>。</w:t>
      </w:r>
    </w:p>
    <w:p>
      <w:pPr>
        <w:numPr>
          <w:ilvl w:val="0"/>
          <w:numId w:val="1"/>
        </w:num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如甲方发现乙方执行其代发交易文件确有</w:t>
      </w:r>
      <w:r>
        <w:rPr>
          <w:rFonts w:ascii="彩虹粗仿宋" w:eastAsia="彩虹粗仿宋"/>
          <w:snapToGrid w:val="0"/>
          <w:color w:val="000000" w:themeColor="text1"/>
          <w:kern w:val="0"/>
          <w:sz w:val="28"/>
          <w14:textFill>
            <w14:solidFill>
              <w14:schemeClr w14:val="tx1"/>
            </w14:solidFill>
          </w14:textFill>
        </w:rPr>
        <w:t>银行未能执行、未能及时执行或未能正确执行</w:t>
      </w:r>
      <w:r>
        <w:rPr>
          <w:rFonts w:hint="eastAsia" w:ascii="彩虹粗仿宋" w:eastAsia="彩虹粗仿宋"/>
          <w:snapToGrid w:val="0"/>
          <w:color w:val="000000" w:themeColor="text1"/>
          <w:kern w:val="0"/>
          <w:sz w:val="28"/>
          <w14:textFill>
            <w14:solidFill>
              <w14:schemeClr w14:val="tx1"/>
            </w14:solidFill>
          </w14:textFill>
        </w:rPr>
        <w:t>等错误，应及时与乙方取得联系并提交相应书面资料，乙方应根据甲方提供信息进行相应处理，并将处理结果及时反馈甲方。</w:t>
      </w:r>
    </w:p>
    <w:p>
      <w:pPr>
        <w:numPr>
          <w:ilvl w:val="0"/>
          <w:numId w:val="1"/>
        </w:num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对于由甲方误操作、安全载体保管不善或代发交易文件内容本身错误等原因造成的错误，由甲方自行承担责任，乙方可视情况协助客户妥善解决；对于由乙方系统故障等原因导致不能正常办理业务，乙方须及时联系相关人员解决。</w:t>
      </w:r>
    </w:p>
    <w:p>
      <w:pPr>
        <w:numPr>
          <w:ilvl w:val="0"/>
          <w:numId w:val="1"/>
        </w:num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因不可抗力（包括但不限于乙方不能预见、不能避免并不能克服的战争、暴动、严重火灾、水灾、台风、地震、政府行为、禁令、或供电、通讯、系统故障、黑客攻击等客观情况）导致乙方不能按约定履约的，乙方应通知甲方，并将视情况给予甲方必要的帮助，尽快恢复代发业务。根据不可抗力的影响，乙方部分或全部免除责任。</w:t>
      </w:r>
    </w:p>
    <w:p>
      <w:pPr>
        <w:numPr>
          <w:ilvl w:val="0"/>
          <w:numId w:val="1"/>
        </w:numPr>
        <w:spacing w:line="560" w:lineRule="exact"/>
        <w:ind w:firstLine="560" w:firstLineChars="200"/>
        <w:rPr>
          <w:rFonts w:ascii="彩虹粗仿宋" w:hAnsi="Calibri" w:eastAsia="彩虹粗仿宋" w:cs="Times New Roman"/>
          <w:snapToGrid w:val="0"/>
          <w:color w:val="000000" w:themeColor="text1"/>
          <w:kern w:val="0"/>
          <w:sz w:val="28"/>
          <w14:textFill>
            <w14:solidFill>
              <w14:schemeClr w14:val="tx1"/>
            </w14:solidFill>
          </w14:textFill>
        </w:rPr>
      </w:pPr>
      <w:r>
        <w:rPr>
          <w:rFonts w:hint="eastAsia" w:ascii="彩虹粗仿宋" w:hAnsi="Calibri" w:eastAsia="彩虹粗仿宋" w:cs="Times New Roman"/>
          <w:snapToGrid w:val="0"/>
          <w:color w:val="000000" w:themeColor="text1"/>
          <w:kern w:val="0"/>
          <w:sz w:val="28"/>
          <w14:textFill>
            <w14:solidFill>
              <w14:schemeClr w14:val="tx1"/>
            </w14:solidFill>
          </w14:textFill>
        </w:rPr>
        <w:t>乙方收到甲方代发资金数据资料并已经发放代发资金后，如甲方发现代发资金数据存在错误，要求甲方发放对象退款的,应由甲方自行与其发放对象协商，经发放对象书面同意后，乙方可协助办理退还手续。如甲方发放对象存在异议,由甲方负责处理。</w:t>
      </w:r>
    </w:p>
    <w:p>
      <w:pPr>
        <w:numPr>
          <w:ilvl w:val="0"/>
          <w:numId w:val="1"/>
        </w:num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代发业务手续费按甲乙双方具体协定时间和方式扣收，具体收费内容以双方签署生效的《</w:t>
      </w:r>
      <w:r>
        <w:rPr>
          <w:rFonts w:hint="eastAsia" w:ascii="彩虹粗仿宋" w:eastAsia="彩虹粗仿宋"/>
          <w:snapToGrid w:val="0"/>
          <w:color w:val="000000" w:themeColor="text1"/>
          <w:kern w:val="0"/>
          <w:sz w:val="28"/>
          <w:szCs w:val="28"/>
          <w14:textFill>
            <w14:solidFill>
              <w14:schemeClr w14:val="tx1"/>
            </w14:solidFill>
          </w14:textFill>
        </w:rPr>
        <w:t>中国建设</w:t>
      </w:r>
      <w:r>
        <w:rPr>
          <w:rFonts w:hint="eastAsia" w:ascii="彩虹粗仿宋" w:eastAsia="彩虹粗仿宋"/>
          <w:snapToGrid w:val="0"/>
          <w:color w:val="000000" w:themeColor="text1"/>
          <w:kern w:val="0"/>
          <w:sz w:val="28"/>
          <w14:textFill>
            <w14:solidFill>
              <w14:schemeClr w14:val="tx1"/>
            </w14:solidFill>
          </w14:textFill>
        </w:rPr>
        <w:t>银行代发业务申请表》为准。</w:t>
      </w:r>
    </w:p>
    <w:p>
      <w:pPr>
        <w:numPr>
          <w:ilvl w:val="0"/>
          <w:numId w:val="1"/>
        </w:num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乙方根据服务项目或服务内容，对服务价格、优惠措施及其生效和终止日期、与价格相关的例外条款和限制性条款、咨询（投诉）的联系方式等信息通过乙方网点、网站等渠道以公告的方式向甲方明示。乙方公告内容构成本协议不可分割的一部分，与本协议具有同等效力。甲方应在充分知晓、理解有关公告内容后签署本协议。乙方有权依据国家有关规定及业务需要对服务内容、收费项目或标准、业务规则等内容进行调整，并正式对外公告一定时期后执行并适用于本协议，无需另行通知甲方，如有需要，乙方将在公告前报经有关金融监管部门核准或备案；甲方有权在乙方公告期间选择是否继续使用本协议项下服务，如果甲方不愿接受乙方公告内容，应在乙方公告施行前向乙方申请变更或终止相关服务；如果甲方未申请变更或终止相关服务，视为甲方同意相关调整，变更后的内容对甲方产生法律约束力，若甲方不执行变更后的内容，乙方有权选择终止本项服务。</w:t>
      </w:r>
    </w:p>
    <w:p>
      <w:pPr>
        <w:numPr>
          <w:ilvl w:val="0"/>
          <w:numId w:val="1"/>
        </w:num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其他约定事项</w:t>
      </w:r>
    </w:p>
    <w:p>
      <w:p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ascii="彩虹粗仿宋" w:eastAsia="彩虹粗仿宋"/>
          <w:snapToGrid w:val="0"/>
          <w:color w:val="000000" w:themeColor="text1"/>
          <w:kern w:val="0"/>
          <w:sz w:val="28"/>
          <w14:textFill>
            <w14:solidFill>
              <w14:schemeClr w14:val="tx1"/>
            </w14:solidFill>
          </w14:textFill>
        </w:rPr>
        <w:t>1.</w:t>
      </w:r>
      <w:r>
        <w:rPr>
          <w:rFonts w:hint="eastAsia" w:ascii="彩虹粗仿宋" w:eastAsia="彩虹粗仿宋"/>
          <w:snapToGrid w:val="0"/>
          <w:color w:val="000000" w:themeColor="text1"/>
          <w:kern w:val="0"/>
          <w:sz w:val="28"/>
          <w14:textFill>
            <w14:solidFill>
              <w14:schemeClr w14:val="tx1"/>
            </w14:solidFill>
          </w14:textFill>
        </w:rPr>
        <w:t>本合同项下的价款和价外费用均为包含增值税的含税价，但当事人另有约定的除外。</w:t>
      </w:r>
    </w:p>
    <w:p>
      <w:p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ascii="彩虹粗仿宋" w:eastAsia="彩虹粗仿宋"/>
          <w:snapToGrid w:val="0"/>
          <w:color w:val="000000" w:themeColor="text1"/>
          <w:kern w:val="0"/>
          <w:sz w:val="28"/>
          <w14:textFill>
            <w14:solidFill>
              <w14:schemeClr w14:val="tx1"/>
            </w14:solidFill>
          </w14:textFill>
        </w:rPr>
        <w:t>2.</w:t>
      </w:r>
      <w:r>
        <w:rPr>
          <w:rFonts w:hint="eastAsia" w:ascii="彩虹粗仿宋" w:eastAsia="彩虹粗仿宋"/>
          <w:snapToGrid w:val="0"/>
          <w:color w:val="000000" w:themeColor="text1"/>
          <w:kern w:val="0"/>
          <w:sz w:val="28"/>
          <w14:textFill>
            <w14:solidFill>
              <w14:schemeClr w14:val="tx1"/>
            </w14:solidFill>
          </w14:textFill>
        </w:rPr>
        <w:t>发票</w:t>
      </w:r>
    </w:p>
    <w:p>
      <w:p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（1）乙方按照下列第</w:t>
      </w:r>
      <w:r>
        <w:rPr>
          <w:rFonts w:hint="eastAsia" w:ascii="彩虹粗仿宋" w:eastAsia="彩虹粗仿宋"/>
          <w:snapToGrid w:val="0"/>
          <w:color w:val="000000" w:themeColor="text1"/>
          <w:kern w:val="0"/>
          <w:sz w:val="28"/>
          <w:u w:val="single"/>
          <w14:textFill>
            <w14:solidFill>
              <w14:schemeClr w14:val="tx1"/>
            </w14:solidFill>
          </w14:textFill>
        </w:rPr>
        <w:t xml:space="preserve"> </w:t>
      </w:r>
      <w:r>
        <w:rPr>
          <w:rFonts w:hint="eastAsia" w:ascii="彩虹粗仿宋" w:eastAsia="彩虹粗仿宋"/>
          <w:snapToGrid w:val="0"/>
          <w:color w:val="000000" w:themeColor="text1"/>
          <w:kern w:val="0"/>
          <w:sz w:val="28"/>
          <w14:textFill>
            <w14:solidFill>
              <w14:schemeClr w14:val="tx1"/>
            </w14:solidFill>
          </w14:textFill>
        </w:rPr>
        <w:t>a</w:t>
      </w:r>
      <w:r>
        <w:rPr>
          <w:rFonts w:hint="eastAsia" w:ascii="彩虹粗仿宋" w:eastAsia="彩虹粗仿宋"/>
          <w:snapToGrid w:val="0"/>
          <w:color w:val="000000" w:themeColor="text1"/>
          <w:kern w:val="0"/>
          <w:sz w:val="28"/>
          <w:u w:val="single"/>
          <w14:textFill>
            <w14:solidFill>
              <w14:schemeClr w14:val="tx1"/>
            </w14:solidFill>
          </w14:textFill>
        </w:rPr>
        <w:t xml:space="preserve">  </w:t>
      </w:r>
      <w:r>
        <w:rPr>
          <w:rFonts w:hint="eastAsia" w:ascii="彩虹粗仿宋" w:eastAsia="彩虹粗仿宋"/>
          <w:snapToGrid w:val="0"/>
          <w:color w:val="000000" w:themeColor="text1"/>
          <w:kern w:val="0"/>
          <w:sz w:val="28"/>
          <w14:textFill>
            <w14:solidFill>
              <w14:schemeClr w14:val="tx1"/>
            </w14:solidFill>
          </w14:textFill>
        </w:rPr>
        <w:t>项约定开具发票：</w:t>
      </w:r>
    </w:p>
    <w:p>
      <w:p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a）如甲方提出开票需求，乙方在收到甲方支付的款项后依法开具当次支付金额的增值税发票。</w:t>
      </w:r>
    </w:p>
    <w:p>
      <w:pPr>
        <w:spacing w:line="560" w:lineRule="exact"/>
        <w:ind w:firstLine="560" w:firstLineChars="200"/>
        <w:rPr>
          <w:rFonts w:ascii="宋体" w:eastAsia="宋体" w:cs="宋体"/>
          <w:color w:val="000000" w:themeColor="text1"/>
          <w:kern w:val="0"/>
          <w:sz w:val="32"/>
          <w:szCs w:val="32"/>
          <w:u w:val="single"/>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b）其他约定</w:t>
      </w:r>
      <w:r>
        <w:rPr>
          <w:rFonts w:ascii="彩虹粗仿宋" w:eastAsia="彩虹粗仿宋"/>
          <w:snapToGrid w:val="0"/>
          <w:color w:val="000000" w:themeColor="text1"/>
          <w:kern w:val="0"/>
          <w:sz w:val="28"/>
          <w14:textFill>
            <w14:solidFill>
              <w14:schemeClr w14:val="tx1"/>
            </w14:solidFill>
          </w14:textFill>
        </w:rPr>
        <w:t>:</w:t>
      </w:r>
      <w:r>
        <w:rPr>
          <w:rFonts w:hint="eastAsia" w:ascii="彩虹粗仿宋" w:eastAsia="彩虹粗仿宋"/>
          <w:snapToGrid w:val="0"/>
          <w:color w:val="000000" w:themeColor="text1"/>
          <w:kern w:val="0"/>
          <w:sz w:val="28"/>
          <w:u w:val="single"/>
          <w14:textFill>
            <w14:solidFill>
              <w14:schemeClr w14:val="tx1"/>
            </w14:solidFill>
          </w14:textFill>
        </w:rPr>
        <w:t xml:space="preserve">                                        </w:t>
      </w:r>
    </w:p>
    <w:p>
      <w:p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（2）甲方提供的开票信息</w:t>
      </w:r>
    </w:p>
    <w:p>
      <w:pPr>
        <w:spacing w:line="560" w:lineRule="exact"/>
        <w:ind w:firstLine="560" w:firstLineChars="200"/>
        <w:rPr>
          <w:rFonts w:hint="eastAsia"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公司名称</w:t>
      </w:r>
      <w:r>
        <w:rPr>
          <w:rFonts w:ascii="彩虹粗仿宋" w:eastAsia="彩虹粗仿宋"/>
          <w:snapToGrid w:val="0"/>
          <w:color w:val="000000" w:themeColor="text1"/>
          <w:kern w:val="0"/>
          <w:sz w:val="28"/>
          <w14:textFill>
            <w14:solidFill>
              <w14:schemeClr w14:val="tx1"/>
            </w14:solidFill>
          </w14:textFill>
        </w:rPr>
        <w:t>(</w:t>
      </w:r>
      <w:r>
        <w:rPr>
          <w:rFonts w:hint="eastAsia" w:ascii="彩虹粗仿宋" w:eastAsia="彩虹粗仿宋"/>
          <w:snapToGrid w:val="0"/>
          <w:color w:val="000000" w:themeColor="text1"/>
          <w:kern w:val="0"/>
          <w:sz w:val="28"/>
          <w14:textFill>
            <w14:solidFill>
              <w14:schemeClr w14:val="tx1"/>
            </w14:solidFill>
          </w14:textFill>
        </w:rPr>
        <w:t>全称</w:t>
      </w:r>
      <w:r>
        <w:rPr>
          <w:rFonts w:ascii="彩虹粗仿宋" w:eastAsia="彩虹粗仿宋"/>
          <w:snapToGrid w:val="0"/>
          <w:color w:val="000000" w:themeColor="text1"/>
          <w:kern w:val="0"/>
          <w:sz w:val="28"/>
          <w14:textFill>
            <w14:solidFill>
              <w14:schemeClr w14:val="tx1"/>
            </w14:solidFill>
          </w14:textFill>
        </w:rPr>
        <w:t>)</w:t>
      </w:r>
      <w:r>
        <w:rPr>
          <w:rFonts w:hint="eastAsia" w:ascii="彩虹粗仿宋" w:eastAsia="彩虹粗仿宋"/>
          <w:snapToGrid w:val="0"/>
          <w:color w:val="000000" w:themeColor="text1"/>
          <w:kern w:val="0"/>
          <w:sz w:val="28"/>
          <w14:textFill>
            <w14:solidFill>
              <w14:schemeClr w14:val="tx1"/>
            </w14:solidFill>
          </w14:textFill>
        </w:rPr>
        <w:t>：</w:t>
      </w:r>
    </w:p>
    <w:p>
      <w:p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 xml:space="preserve">纳税人识别号： </w:t>
      </w:r>
      <w:r>
        <w:rPr>
          <w:rFonts w:ascii="彩虹粗仿宋" w:eastAsia="彩虹粗仿宋"/>
          <w:snapToGrid w:val="0"/>
          <w:color w:val="000000" w:themeColor="text1"/>
          <w:kern w:val="0"/>
          <w:sz w:val="28"/>
          <w14:textFill>
            <w14:solidFill>
              <w14:schemeClr w14:val="tx1"/>
            </w14:solidFill>
          </w14:textFill>
        </w:rPr>
        <w:t xml:space="preserve">   </w:t>
      </w:r>
    </w:p>
    <w:p>
      <w:pPr>
        <w:spacing w:line="560" w:lineRule="exact"/>
        <w:ind w:firstLine="560" w:firstLineChars="200"/>
        <w:rPr>
          <w:rFonts w:hint="eastAsia"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银行账户：</w:t>
      </w:r>
      <w:r>
        <w:rPr>
          <w:rFonts w:hint="eastAsia" w:ascii="宋体" w:hAnsi="宋体" w:eastAsia="宋体" w:cs="宋体"/>
          <w:color w:val="000000" w:themeColor="text1"/>
          <w:sz w:val="28"/>
          <w14:textFill>
            <w14:solidFill>
              <w14:schemeClr w14:val="tx1"/>
            </w14:solidFill>
          </w14:textFill>
        </w:rPr>
        <w:t xml:space="preserve"> </w:t>
      </w:r>
      <w:r>
        <w:rPr>
          <w:rFonts w:ascii="彩虹粗仿宋" w:eastAsia="彩虹粗仿宋"/>
          <w:snapToGrid w:val="0"/>
          <w:color w:val="000000" w:themeColor="text1"/>
          <w:kern w:val="0"/>
          <w:sz w:val="28"/>
          <w14:textFill>
            <w14:solidFill>
              <w14:schemeClr w14:val="tx1"/>
            </w14:solidFill>
          </w14:textFill>
        </w:rPr>
        <w:t xml:space="preserve">   </w:t>
      </w:r>
    </w:p>
    <w:p>
      <w:p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 xml:space="preserve">开户银行： </w:t>
      </w:r>
      <w:r>
        <w:rPr>
          <w:rFonts w:ascii="彩虹粗仿宋" w:eastAsia="彩虹粗仿宋"/>
          <w:snapToGrid w:val="0"/>
          <w:color w:val="000000" w:themeColor="text1"/>
          <w:kern w:val="0"/>
          <w:sz w:val="28"/>
          <w14:textFill>
            <w14:solidFill>
              <w14:schemeClr w14:val="tx1"/>
            </w14:solidFill>
          </w14:textFill>
        </w:rPr>
        <w:t xml:space="preserve">        </w:t>
      </w:r>
    </w:p>
    <w:p>
      <w:p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 xml:space="preserve">地址： </w:t>
      </w:r>
    </w:p>
    <w:p>
      <w:p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 xml:space="preserve">电话： </w:t>
      </w:r>
    </w:p>
    <w:p>
      <w:p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3）如发生需要作废发票或开具红字发票等情形，甲方应当根据乙方要求及时提供协助。由于甲方原因导致无法作废发票或开具红字发票等情形的，甲方应当赔偿乙方全部损失，包括但不限于税金、附加税费、罚金、滞纳金。</w:t>
      </w:r>
    </w:p>
    <w:p>
      <w:pPr>
        <w:spacing w:line="560" w:lineRule="exact"/>
        <w:ind w:firstLine="560" w:firstLineChars="200"/>
        <w:rPr>
          <w:rFonts w:ascii="彩虹粗仿宋" w:eastAsia="彩虹粗仿宋"/>
          <w:snapToGrid w:val="0"/>
          <w:color w:val="000000" w:themeColor="text1"/>
          <w:kern w:val="0"/>
          <w:sz w:val="28"/>
          <w14:textFill>
            <w14:solidFill>
              <w14:schemeClr w14:val="tx1"/>
            </w14:solidFill>
          </w14:textFill>
        </w:rPr>
      </w:pPr>
      <w:r>
        <w:rPr>
          <w:rFonts w:ascii="彩虹粗仿宋" w:eastAsia="彩虹粗仿宋"/>
          <w:snapToGrid w:val="0"/>
          <w:color w:val="000000" w:themeColor="text1"/>
          <w:kern w:val="0"/>
          <w:sz w:val="28"/>
          <w14:textFill>
            <w14:solidFill>
              <w14:schemeClr w14:val="tx1"/>
            </w14:solidFill>
          </w14:textFill>
        </w:rPr>
        <w:t>3.</w:t>
      </w:r>
      <w:r>
        <w:rPr>
          <w:rFonts w:hint="eastAsia" w:ascii="彩虹粗仿宋" w:eastAsia="彩虹粗仿宋"/>
          <w:snapToGrid w:val="0"/>
          <w:color w:val="000000" w:themeColor="text1"/>
          <w:kern w:val="0"/>
          <w:sz w:val="28"/>
          <w14:textFill>
            <w14:solidFill>
              <w14:schemeClr w14:val="tx1"/>
            </w14:solidFill>
          </w14:textFill>
        </w:rPr>
        <w:t>如甲方为中华人民共和国境外机构，且本合同项下的价款和价外费用根据法律、法规、规章或者相关部门的有关规定适用税收优惠并需要税收备案的，甲方应按照乙方要求及时向乙方提供充分、准确的增值税税收优惠备案资料，以协助乙方完成税收备案等工作。</w:t>
      </w:r>
    </w:p>
    <w:p>
      <w:pPr>
        <w:numPr>
          <w:ilvl w:val="0"/>
          <w:numId w:val="1"/>
        </w:numPr>
        <w:spacing w:line="560" w:lineRule="exact"/>
        <w:ind w:firstLine="560" w:firstLineChars="200"/>
        <w:rPr>
          <w:rFonts w:ascii="彩虹粗仿宋" w:hAnsi="Calibri" w:eastAsia="彩虹粗仿宋" w:cs="Times New Roman"/>
          <w:snapToGrid w:val="0"/>
          <w:color w:val="000000" w:themeColor="text1"/>
          <w:kern w:val="0"/>
          <w:sz w:val="28"/>
          <w14:textFill>
            <w14:solidFill>
              <w14:schemeClr w14:val="tx1"/>
            </w14:solidFill>
          </w14:textFill>
        </w:rPr>
      </w:pPr>
      <w:r>
        <w:rPr>
          <w:rFonts w:hint="eastAsia" w:ascii="彩虹粗仿宋" w:hAnsi="Calibri" w:eastAsia="彩虹粗仿宋" w:cs="Times New Roman"/>
          <w:snapToGrid w:val="0"/>
          <w:color w:val="000000" w:themeColor="text1"/>
          <w:kern w:val="0"/>
          <w:sz w:val="28"/>
          <w14:textFill>
            <w14:solidFill>
              <w14:schemeClr w14:val="tx1"/>
            </w14:solidFill>
          </w14:textFill>
        </w:rPr>
        <w:t>如甲方未按约定支付手续费的，或因甲方账户余额不足造成乙方无法扣收手续费的，则乙方有权从甲方在建设银行开立的任何账户上扣收任何币种资金用于清偿本合同项下甲方应支付给乙方的手续费，由此产生的汇率等损失由甲方承担；同时乙方还有权选择暂停代发业务或终止本协议。</w:t>
      </w:r>
    </w:p>
    <w:p>
      <w:pPr>
        <w:numPr>
          <w:ilvl w:val="0"/>
          <w:numId w:val="1"/>
        </w:numPr>
        <w:spacing w:line="560" w:lineRule="exact"/>
        <w:ind w:firstLine="560" w:firstLineChars="200"/>
        <w:rPr>
          <w:rFonts w:ascii="彩虹粗仿宋" w:hAnsi="Calibri" w:eastAsia="彩虹粗仿宋" w:cs="Times New Roman"/>
          <w:snapToGrid w:val="0"/>
          <w:color w:val="000000" w:themeColor="text1"/>
          <w:kern w:val="0"/>
          <w:sz w:val="28"/>
          <w:szCs w:val="28"/>
          <w14:textFill>
            <w14:solidFill>
              <w14:schemeClr w14:val="tx1"/>
            </w14:solidFill>
          </w14:textFill>
        </w:rPr>
      </w:pPr>
      <w:r>
        <w:rPr>
          <w:rFonts w:hint="eastAsia" w:ascii="彩虹粗仿宋" w:hAnsi="Calibri" w:eastAsia="彩虹粗仿宋" w:cs="Times New Roman"/>
          <w:snapToGrid w:val="0"/>
          <w:color w:val="000000" w:themeColor="text1"/>
          <w:kern w:val="0"/>
          <w:sz w:val="28"/>
          <w:szCs w:val="28"/>
          <w14:textFill>
            <w14:solidFill>
              <w14:schemeClr w14:val="tx1"/>
            </w14:solidFill>
          </w14:textFill>
        </w:rPr>
        <w:t>甲方注销</w:t>
      </w:r>
      <w:r>
        <w:rPr>
          <w:rFonts w:hint="eastAsia" w:ascii="彩虹粗仿宋" w:eastAsia="彩虹粗仿宋"/>
          <w:snapToGrid w:val="0"/>
          <w:color w:val="000000" w:themeColor="text1"/>
          <w:kern w:val="0"/>
          <w:sz w:val="28"/>
          <w:szCs w:val="28"/>
          <w14:textFill>
            <w14:solidFill>
              <w14:schemeClr w14:val="tx1"/>
            </w14:solidFill>
          </w14:textFill>
        </w:rPr>
        <w:t>代发资金账户</w:t>
      </w:r>
      <w:r>
        <w:rPr>
          <w:rFonts w:hint="eastAsia" w:ascii="彩虹粗仿宋" w:hAnsi="Calibri" w:eastAsia="彩虹粗仿宋" w:cs="Times New Roman"/>
          <w:snapToGrid w:val="0"/>
          <w:color w:val="000000" w:themeColor="text1"/>
          <w:kern w:val="0"/>
          <w:sz w:val="28"/>
          <w:szCs w:val="28"/>
          <w14:textFill>
            <w14:solidFill>
              <w14:schemeClr w14:val="tx1"/>
            </w14:solidFill>
          </w14:textFill>
        </w:rPr>
        <w:t>的，本协议自动终止。</w:t>
      </w:r>
    </w:p>
    <w:p>
      <w:pPr>
        <w:numPr>
          <w:ilvl w:val="0"/>
          <w:numId w:val="1"/>
        </w:numPr>
        <w:spacing w:line="560" w:lineRule="exact"/>
        <w:ind w:firstLine="560" w:firstLineChars="200"/>
        <w:rPr>
          <w:rFonts w:ascii="彩虹粗仿宋" w:hAnsi="Calibri" w:eastAsia="彩虹粗仿宋" w:cs="Times New Roman"/>
          <w:snapToGrid w:val="0"/>
          <w:color w:val="000000" w:themeColor="text1"/>
          <w:kern w:val="0"/>
          <w:sz w:val="28"/>
          <w14:textFill>
            <w14:solidFill>
              <w14:schemeClr w14:val="tx1"/>
            </w14:solidFill>
          </w14:textFill>
        </w:rPr>
      </w:pPr>
      <w:r>
        <w:rPr>
          <w:rFonts w:hint="eastAsia" w:ascii="彩虹粗仿宋" w:hAnsi="Calibri" w:eastAsia="彩虹粗仿宋" w:cs="Times New Roman"/>
          <w:snapToGrid w:val="0"/>
          <w:color w:val="000000" w:themeColor="text1"/>
          <w:kern w:val="0"/>
          <w:sz w:val="28"/>
          <w14:textFill>
            <w14:solidFill>
              <w14:schemeClr w14:val="tx1"/>
            </w14:solidFill>
          </w14:textFill>
        </w:rPr>
        <w:t>乙方不介入资金收发双方交易纠纷，如乙方因收发双方纠纷遭索赔或起诉，则甲方承诺自费就上述索赔或起诉为乙方答辩，并支付乙方因此而遭受的全部损失和费用。</w:t>
      </w:r>
    </w:p>
    <w:p>
      <w:pPr>
        <w:numPr>
          <w:ilvl w:val="0"/>
          <w:numId w:val="1"/>
        </w:numPr>
        <w:spacing w:line="560" w:lineRule="exact"/>
        <w:ind w:firstLine="560" w:firstLineChars="200"/>
        <w:rPr>
          <w:rFonts w:ascii="彩虹粗仿宋" w:hAnsi="Calibri" w:eastAsia="彩虹粗仿宋" w:cs="Times New Roman"/>
          <w:snapToGrid w:val="0"/>
          <w:color w:val="000000" w:themeColor="text1"/>
          <w:kern w:val="0"/>
          <w:sz w:val="28"/>
          <w14:textFill>
            <w14:solidFill>
              <w14:schemeClr w14:val="tx1"/>
            </w14:solidFill>
          </w14:textFill>
        </w:rPr>
      </w:pPr>
      <w:r>
        <w:rPr>
          <w:rFonts w:hint="eastAsia" w:ascii="彩虹粗仿宋" w:hAnsi="Calibri" w:eastAsia="彩虹粗仿宋" w:cs="Times New Roman"/>
          <w:snapToGrid w:val="0"/>
          <w:color w:val="000000" w:themeColor="text1"/>
          <w:kern w:val="0"/>
          <w:sz w:val="28"/>
          <w14:textFill>
            <w14:solidFill>
              <w14:schemeClr w14:val="tx1"/>
            </w14:solidFill>
          </w14:textFill>
        </w:rPr>
        <w:t>补充条款</w:t>
      </w:r>
    </w:p>
    <w:p>
      <w:pPr>
        <w:adjustRightInd w:val="0"/>
        <w:snapToGrid w:val="0"/>
        <w:spacing w:line="560" w:lineRule="atLeast"/>
        <w:ind w:firstLine="640" w:firstLineChars="200"/>
        <w:rPr>
          <w:rFonts w:ascii="彩虹粗仿宋" w:hAnsi="宋体" w:eastAsia="彩虹粗仿宋" w:cs="Times New Roman"/>
          <w:snapToGrid w:val="0"/>
          <w:color w:val="000000" w:themeColor="text1"/>
          <w:kern w:val="0"/>
          <w:sz w:val="32"/>
          <w:szCs w:val="32"/>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14:textFill>
            <w14:solidFill>
              <w14:schemeClr w14:val="tx1"/>
            </w14:solidFill>
          </w14:textFill>
        </w:rPr>
        <w:t>1.</w:t>
      </w:r>
      <w:r>
        <w:rPr>
          <w:rFonts w:hint="eastAsia" w:ascii="彩虹粗仿宋" w:hAnsi="宋体" w:eastAsia="彩虹粗仿宋" w:cs="Times New Roman"/>
          <w:snapToGrid w:val="0"/>
          <w:color w:val="000000" w:themeColor="text1"/>
          <w:kern w:val="0"/>
          <w:sz w:val="32"/>
          <w:szCs w:val="32"/>
          <w:u w:val="single"/>
          <w14:textFill>
            <w14:solidFill>
              <w14:schemeClr w14:val="tx1"/>
            </w14:solidFill>
          </w14:textFill>
        </w:rPr>
        <w:t xml:space="preserve">  无                                          </w:t>
      </w:r>
      <w:r>
        <w:rPr>
          <w:rFonts w:hint="eastAsia" w:ascii="彩虹粗仿宋" w:hAnsi="宋体" w:eastAsia="彩虹粗仿宋" w:cs="Times New Roman"/>
          <w:snapToGrid w:val="0"/>
          <w:color w:val="000000" w:themeColor="text1"/>
          <w:kern w:val="0"/>
          <w:sz w:val="32"/>
          <w:szCs w:val="32"/>
          <w14:textFill>
            <w14:solidFill>
              <w14:schemeClr w14:val="tx1"/>
            </w14:solidFill>
          </w14:textFill>
        </w:rPr>
        <w:t>。</w:t>
      </w:r>
    </w:p>
    <w:p>
      <w:pPr>
        <w:adjustRightInd w:val="0"/>
        <w:snapToGrid w:val="0"/>
        <w:spacing w:line="560" w:lineRule="atLeast"/>
        <w:ind w:left="638" w:leftChars="304"/>
        <w:rPr>
          <w:rFonts w:ascii="彩虹粗仿宋" w:hAnsi="宋体" w:eastAsia="彩虹粗仿宋" w:cs="Times New Roman"/>
          <w:snapToGrid w:val="0"/>
          <w:color w:val="000000" w:themeColor="text1"/>
          <w:kern w:val="0"/>
          <w:sz w:val="32"/>
          <w:szCs w:val="32"/>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14:textFill>
            <w14:solidFill>
              <w14:schemeClr w14:val="tx1"/>
            </w14:solidFill>
          </w14:textFill>
        </w:rPr>
        <w:t>2.</w:t>
      </w:r>
      <w:r>
        <w:rPr>
          <w:rFonts w:hint="eastAsia" w:ascii="彩虹粗仿宋" w:hAnsi="宋体" w:eastAsia="彩虹粗仿宋" w:cs="Times New Roman"/>
          <w:snapToGrid w:val="0"/>
          <w:color w:val="000000" w:themeColor="text1"/>
          <w:kern w:val="0"/>
          <w:sz w:val="32"/>
          <w:szCs w:val="32"/>
          <w:u w:val="single"/>
          <w14:textFill>
            <w14:solidFill>
              <w14:schemeClr w14:val="tx1"/>
            </w14:solidFill>
          </w14:textFill>
        </w:rPr>
        <w:t xml:space="preserve">  无                                          </w:t>
      </w:r>
      <w:r>
        <w:rPr>
          <w:rFonts w:hint="eastAsia" w:ascii="彩虹粗仿宋" w:hAnsi="宋体" w:eastAsia="彩虹粗仿宋" w:cs="Times New Roman"/>
          <w:snapToGrid w:val="0"/>
          <w:color w:val="000000" w:themeColor="text1"/>
          <w:kern w:val="0"/>
          <w:sz w:val="32"/>
          <w:szCs w:val="32"/>
          <w14:textFill>
            <w14:solidFill>
              <w14:schemeClr w14:val="tx1"/>
            </w14:solidFill>
          </w14:textFill>
        </w:rPr>
        <w:t>。3.</w:t>
      </w:r>
      <w:r>
        <w:rPr>
          <w:rFonts w:hint="eastAsia" w:ascii="彩虹粗仿宋" w:hAnsi="宋体" w:eastAsia="彩虹粗仿宋" w:cs="Times New Roman"/>
          <w:snapToGrid w:val="0"/>
          <w:color w:val="000000" w:themeColor="text1"/>
          <w:kern w:val="0"/>
          <w:sz w:val="32"/>
          <w:szCs w:val="32"/>
          <w:u w:val="single"/>
          <w14:textFill>
            <w14:solidFill>
              <w14:schemeClr w14:val="tx1"/>
            </w14:solidFill>
          </w14:textFill>
        </w:rPr>
        <w:t xml:space="preserve">  无                                          </w:t>
      </w:r>
      <w:r>
        <w:rPr>
          <w:rFonts w:hint="eastAsia" w:ascii="彩虹粗仿宋" w:hAnsi="宋体" w:eastAsia="彩虹粗仿宋" w:cs="Times New Roman"/>
          <w:snapToGrid w:val="0"/>
          <w:color w:val="000000" w:themeColor="text1"/>
          <w:kern w:val="0"/>
          <w:sz w:val="32"/>
          <w:szCs w:val="32"/>
          <w14:textFill>
            <w14:solidFill>
              <w14:schemeClr w14:val="tx1"/>
            </w14:solidFill>
          </w14:textFill>
        </w:rPr>
        <w:t>。</w:t>
      </w:r>
    </w:p>
    <w:p>
      <w:pPr>
        <w:numPr>
          <w:ilvl w:val="0"/>
          <w:numId w:val="1"/>
        </w:num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hAnsi="Calibri" w:eastAsia="彩虹粗仿宋" w:cs="Times New Roman"/>
          <w:snapToGrid w:val="0"/>
          <w:color w:val="000000" w:themeColor="text1"/>
          <w:kern w:val="0"/>
          <w:sz w:val="28"/>
          <w:szCs w:val="28"/>
          <w14:textFill>
            <w14:solidFill>
              <w14:schemeClr w14:val="tx1"/>
            </w14:solidFill>
          </w14:textFill>
        </w:rPr>
        <w:t>因履行本协议而产生的纠纷由甲乙双方协商解决。协商不成的，任何一方均有权向乙方住所地法院提起诉讼。不涉及争议部分，甲乙双方仍需继续履行。</w:t>
      </w:r>
    </w:p>
    <w:p>
      <w:pPr>
        <w:numPr>
          <w:ilvl w:val="0"/>
          <w:numId w:val="1"/>
        </w:numPr>
        <w:spacing w:line="560" w:lineRule="exact"/>
        <w:ind w:firstLine="560" w:firstLineChars="200"/>
        <w:rPr>
          <w:rFonts w:ascii="彩虹粗仿宋" w:hAnsi="Calibri" w:eastAsia="彩虹粗仿宋" w:cs="Times New Roman"/>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本协议经乙方负责人或授权代理人签字（或签章）并加盖业务用章及甲方法定代表人（负责人）或授权代理人签字（或签章）并加盖公章后生效，协议有效期　年。协议有效期届满之日前一个月内，双方均未提出书面异议的，协议到期后自动顺延相同期限，顺延次数不限。</w:t>
      </w:r>
    </w:p>
    <w:p>
      <w:pPr>
        <w:numPr>
          <w:ilvl w:val="0"/>
          <w:numId w:val="1"/>
        </w:num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本协议一式二份。甲乙双方各执一份。</w:t>
      </w:r>
    </w:p>
    <w:p>
      <w:pPr>
        <w:numPr>
          <w:ilvl w:val="0"/>
          <w:numId w:val="1"/>
        </w:numPr>
        <w:spacing w:line="560" w:lineRule="exact"/>
        <w:ind w:firstLine="560" w:firstLineChars="200"/>
        <w:rPr>
          <w:rFonts w:ascii="彩虹粗仿宋" w:eastAsia="彩虹粗仿宋"/>
          <w:snapToGrid w:val="0"/>
          <w:color w:val="000000" w:themeColor="text1"/>
          <w:kern w:val="0"/>
          <w:sz w:val="28"/>
          <w:szCs w:val="28"/>
          <w14:textFill>
            <w14:solidFill>
              <w14:schemeClr w14:val="tx1"/>
            </w14:solidFill>
          </w14:textFill>
        </w:rPr>
      </w:pPr>
      <w:r>
        <w:rPr>
          <w:rFonts w:hint="eastAsia" w:ascii="彩虹粗仿宋" w:eastAsia="彩虹粗仿宋"/>
          <w:snapToGrid w:val="0"/>
          <w:color w:val="000000" w:themeColor="text1"/>
          <w:kern w:val="0"/>
          <w:sz w:val="28"/>
          <w:szCs w:val="28"/>
          <w14:textFill>
            <w14:solidFill>
              <w14:schemeClr w14:val="tx1"/>
            </w14:solidFill>
          </w14:textFill>
        </w:rPr>
        <w:t>本协议未尽事宜，双方可签订补充协议，补充协议属本协议的组成部分。</w:t>
      </w:r>
    </w:p>
    <w:p>
      <w:pPr>
        <w:adjustRightInd w:val="0"/>
        <w:snapToGrid w:val="0"/>
        <w:spacing w:line="560" w:lineRule="atLeast"/>
        <w:ind w:left="570"/>
        <w:rPr>
          <w:rFonts w:ascii="彩虹粗仿宋" w:hAnsi="宋体" w:eastAsia="彩虹粗仿宋"/>
          <w:snapToGrid w:val="0"/>
          <w:color w:val="000000" w:themeColor="text1"/>
          <w:kern w:val="0"/>
          <w:sz w:val="32"/>
          <w:szCs w:val="32"/>
          <w14:textFill>
            <w14:solidFill>
              <w14:schemeClr w14:val="tx1"/>
            </w14:solidFill>
          </w14:textFill>
        </w:rPr>
      </w:pPr>
    </w:p>
    <w:p>
      <w:pPr>
        <w:snapToGrid w:val="0"/>
        <w:spacing w:line="520" w:lineRule="exact"/>
        <w:rPr>
          <w:rFonts w:ascii="彩虹粗仿宋" w:eastAsia="彩虹粗仿宋"/>
          <w:snapToGrid w:val="0"/>
          <w:color w:val="000000" w:themeColor="text1"/>
          <w:kern w:val="0"/>
          <w:sz w:val="28"/>
          <w:u w:val="single"/>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 xml:space="preserve">甲方： </w:t>
      </w:r>
      <w:r>
        <w:rPr>
          <w:rFonts w:hint="eastAsia" w:ascii="彩虹粗仿宋" w:eastAsia="彩虹粗仿宋"/>
          <w:snapToGrid w:val="0"/>
          <w:color w:val="000000" w:themeColor="text1"/>
          <w:kern w:val="0"/>
          <w:sz w:val="28"/>
          <w:lang w:val="en-US" w:eastAsia="zh-CN"/>
          <w14:textFill>
            <w14:solidFill>
              <w14:schemeClr w14:val="tx1"/>
            </w14:solidFill>
          </w14:textFill>
        </w:rPr>
        <w:t>成都光华智能汽车</w:t>
      </w:r>
      <w:r>
        <w:rPr>
          <w:rFonts w:hint="eastAsia" w:ascii="彩虹粗仿宋" w:eastAsia="彩虹粗仿宋"/>
          <w:snapToGrid w:val="0"/>
          <w:color w:val="000000" w:themeColor="text1"/>
          <w:kern w:val="0"/>
          <w:sz w:val="28"/>
          <w14:textFill>
            <w14:solidFill>
              <w14:schemeClr w14:val="tx1"/>
            </w14:solidFill>
          </w14:textFill>
        </w:rPr>
        <w:t xml:space="preserve">     乙方：中国建设银行股份有限公司</w:t>
      </w:r>
    </w:p>
    <w:p>
      <w:pPr>
        <w:snapToGrid w:val="0"/>
        <w:spacing w:line="520" w:lineRule="exact"/>
        <w:rPr>
          <w:rFonts w:ascii="彩虹粗仿宋" w:eastAsia="彩虹粗仿宋"/>
          <w:snapToGrid w:val="0"/>
          <w:color w:val="000000" w:themeColor="text1"/>
          <w:kern w:val="0"/>
          <w:sz w:val="28"/>
          <w:u w:val="single"/>
          <w14:textFill>
            <w14:solidFill>
              <w14:schemeClr w14:val="tx1"/>
            </w14:solidFill>
          </w14:textFill>
        </w:rPr>
      </w:pPr>
      <w:r>
        <w:rPr>
          <w:rFonts w:hint="eastAsia" w:ascii="彩虹粗仿宋" w:eastAsia="彩虹粗仿宋"/>
          <w:snapToGrid w:val="0"/>
          <w:color w:val="000000" w:themeColor="text1"/>
          <w:kern w:val="0"/>
          <w:sz w:val="28"/>
          <w:lang w:val="en-US" w:eastAsia="zh-CN"/>
          <w14:textFill>
            <w14:solidFill>
              <w14:schemeClr w14:val="tx1"/>
            </w14:solidFill>
          </w14:textFill>
        </w:rPr>
        <w:t>部件有限公司</w:t>
      </w:r>
      <w:r>
        <w:rPr>
          <w:rFonts w:hint="eastAsia" w:ascii="彩虹粗仿宋" w:eastAsia="彩虹粗仿宋"/>
          <w:snapToGrid w:val="0"/>
          <w:color w:val="000000" w:themeColor="text1"/>
          <w:kern w:val="0"/>
          <w:sz w:val="28"/>
          <w14:textFill>
            <w14:solidFill>
              <w14:schemeClr w14:val="tx1"/>
            </w14:solidFill>
          </w14:textFill>
        </w:rPr>
        <w:t xml:space="preserve">                </w:t>
      </w:r>
      <w:bookmarkStart w:id="0" w:name="_GoBack"/>
      <w:bookmarkEnd w:id="0"/>
      <w:r>
        <w:rPr>
          <w:rFonts w:hint="eastAsia" w:ascii="彩虹粗仿宋" w:eastAsia="彩虹粗仿宋"/>
          <w:snapToGrid w:val="0"/>
          <w:color w:val="000000" w:themeColor="text1"/>
          <w:kern w:val="0"/>
          <w:sz w:val="28"/>
          <w14:textFill>
            <w14:solidFill>
              <w14:schemeClr w14:val="tx1"/>
            </w14:solidFill>
          </w14:textFill>
        </w:rPr>
        <w:t xml:space="preserve">                   </w:t>
      </w:r>
      <w:r>
        <w:rPr>
          <w:rFonts w:hint="eastAsia" w:ascii="彩虹粗仿宋" w:eastAsia="彩虹粗仿宋"/>
          <w:snapToGrid w:val="0"/>
          <w:color w:val="000000" w:themeColor="text1"/>
          <w:kern w:val="0"/>
          <w:sz w:val="28"/>
          <w:u w:val="single"/>
          <w14:textFill>
            <w14:solidFill>
              <w14:schemeClr w14:val="tx1"/>
            </w14:solidFill>
          </w14:textFill>
        </w:rPr>
        <w:t xml:space="preserve">                        </w:t>
      </w:r>
    </w:p>
    <w:p>
      <w:pPr>
        <w:snapToGrid w:val="0"/>
        <w:spacing w:line="520" w:lineRule="exact"/>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法定代表人（负责人）：        负责人（授权代理人）：</w:t>
      </w:r>
    </w:p>
    <w:p>
      <w:pPr>
        <w:snapToGrid w:val="0"/>
        <w:spacing w:line="520" w:lineRule="exact"/>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或授权代理人（签字或签章）</w:t>
      </w:r>
    </w:p>
    <w:p>
      <w:pPr>
        <w:snapToGrid w:val="0"/>
        <w:spacing w:line="520" w:lineRule="exact"/>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（盖章处）</w:t>
      </w:r>
      <w:r>
        <w:rPr>
          <w:rFonts w:hint="eastAsia" w:ascii="宋体" w:hAnsi="宋体" w:eastAsia="宋体" w:cs="宋体"/>
          <w:snapToGrid w:val="0"/>
          <w:color w:val="000000" w:themeColor="text1"/>
          <w:kern w:val="0"/>
          <w:sz w:val="28"/>
          <w14:textFill>
            <w14:solidFill>
              <w14:schemeClr w14:val="tx1"/>
            </w14:solidFill>
          </w14:textFill>
        </w:rPr>
        <w:t xml:space="preserve">                    </w:t>
      </w:r>
      <w:r>
        <w:rPr>
          <w:rFonts w:hint="eastAsia" w:ascii="彩虹粗仿宋" w:eastAsia="彩虹粗仿宋"/>
          <w:snapToGrid w:val="0"/>
          <w:color w:val="000000" w:themeColor="text1"/>
          <w:kern w:val="0"/>
          <w:sz w:val="28"/>
          <w14:textFill>
            <w14:solidFill>
              <w14:schemeClr w14:val="tx1"/>
            </w14:solidFill>
          </w14:textFill>
        </w:rPr>
        <w:t>（盖章处）</w:t>
      </w:r>
    </w:p>
    <w:p>
      <w:pPr>
        <w:snapToGrid w:val="0"/>
        <w:spacing w:line="520" w:lineRule="exact"/>
        <w:ind w:firstLine="1820" w:firstLineChars="650"/>
        <w:rPr>
          <w:rFonts w:ascii="彩虹粗仿宋" w:eastAsia="彩虹粗仿宋"/>
          <w:snapToGrid w:val="0"/>
          <w:color w:val="000000" w:themeColor="text1"/>
          <w:kern w:val="0"/>
          <w:sz w:val="28"/>
          <w14:textFill>
            <w14:solidFill>
              <w14:schemeClr w14:val="tx1"/>
            </w14:solidFill>
          </w14:textFill>
        </w:rPr>
      </w:pPr>
    </w:p>
    <w:p>
      <w:pPr>
        <w:snapToGrid w:val="0"/>
        <w:spacing w:line="520" w:lineRule="exact"/>
        <w:ind w:firstLine="1820" w:firstLineChars="650"/>
        <w:rPr>
          <w:rFonts w:ascii="彩虹粗仿宋" w:eastAsia="彩虹粗仿宋"/>
          <w:snapToGrid w:val="0"/>
          <w:color w:val="000000" w:themeColor="text1"/>
          <w:kern w:val="0"/>
          <w:sz w:val="28"/>
          <w14:textFill>
            <w14:solidFill>
              <w14:schemeClr w14:val="tx1"/>
            </w14:solidFill>
          </w14:textFill>
        </w:rPr>
      </w:pPr>
    </w:p>
    <w:p>
      <w:pPr>
        <w:snapToGrid w:val="0"/>
        <w:spacing w:line="520" w:lineRule="exact"/>
        <w:ind w:firstLine="1680" w:firstLineChars="600"/>
        <w:rPr>
          <w:rFonts w:ascii="彩虹粗仿宋" w:eastAsia="彩虹粗仿宋"/>
          <w:snapToGrid w:val="0"/>
          <w:color w:val="000000" w:themeColor="text1"/>
          <w:kern w:val="0"/>
          <w:sz w:val="28"/>
          <w14:textFill>
            <w14:solidFill>
              <w14:schemeClr w14:val="tx1"/>
            </w14:solidFill>
          </w14:textFill>
        </w:rPr>
      </w:pPr>
      <w:r>
        <w:rPr>
          <w:rFonts w:hint="eastAsia" w:ascii="彩虹粗仿宋" w:eastAsia="彩虹粗仿宋"/>
          <w:snapToGrid w:val="0"/>
          <w:color w:val="000000" w:themeColor="text1"/>
          <w:kern w:val="0"/>
          <w:sz w:val="28"/>
          <w14:textFill>
            <w14:solidFill>
              <w14:schemeClr w14:val="tx1"/>
            </w14:solidFill>
          </w14:textFill>
        </w:rPr>
        <w:t>年   月   日                      年   月   日</w:t>
      </w:r>
    </w:p>
    <w:p>
      <w:pPr>
        <w:snapToGrid w:val="0"/>
        <w:spacing w:line="520" w:lineRule="exact"/>
        <w:ind w:firstLine="1680" w:firstLineChars="600"/>
        <w:rPr>
          <w:rFonts w:ascii="彩虹粗仿宋" w:eastAsia="彩虹粗仿宋"/>
          <w:snapToGrid w:val="0"/>
          <w:color w:val="000000" w:themeColor="text1"/>
          <w:kern w:val="0"/>
          <w:sz w:val="28"/>
          <w14:textFill>
            <w14:solidFill>
              <w14:schemeClr w14:val="tx1"/>
            </w14:solidFill>
          </w14:textFill>
        </w:rPr>
      </w:pPr>
    </w:p>
    <w:p>
      <w:pPr>
        <w:snapToGrid w:val="0"/>
        <w:spacing w:line="520" w:lineRule="exact"/>
        <w:ind w:firstLine="1680" w:firstLineChars="600"/>
        <w:rPr>
          <w:rFonts w:ascii="彩虹粗仿宋" w:eastAsia="彩虹粗仿宋"/>
          <w:snapToGrid w:val="0"/>
          <w:color w:val="000000" w:themeColor="text1"/>
          <w:kern w:val="0"/>
          <w:sz w:val="28"/>
          <w14:textFill>
            <w14:solidFill>
              <w14:schemeClr w14:val="tx1"/>
            </w14:solidFill>
          </w14:textFill>
        </w:rPr>
      </w:pPr>
    </w:p>
    <w:p>
      <w:pPr>
        <w:snapToGrid w:val="0"/>
        <w:spacing w:line="520" w:lineRule="exact"/>
        <w:ind w:firstLine="1680" w:firstLineChars="600"/>
        <w:rPr>
          <w:rFonts w:ascii="彩虹粗仿宋" w:eastAsia="彩虹粗仿宋"/>
          <w:snapToGrid w:val="0"/>
          <w:color w:val="000000" w:themeColor="text1"/>
          <w:kern w:val="0"/>
          <w:sz w:val="28"/>
          <w14:textFill>
            <w14:solidFill>
              <w14:schemeClr w14:val="tx1"/>
            </w14:solidFill>
          </w14:textFill>
        </w:rPr>
      </w:pPr>
    </w:p>
    <w:p>
      <w:pPr>
        <w:snapToGrid w:val="0"/>
        <w:spacing w:line="520" w:lineRule="exact"/>
        <w:ind w:firstLine="1680" w:firstLineChars="600"/>
        <w:rPr>
          <w:rFonts w:ascii="彩虹粗仿宋" w:eastAsia="彩虹粗仿宋"/>
          <w:snapToGrid w:val="0"/>
          <w:color w:val="000000" w:themeColor="text1"/>
          <w:kern w:val="0"/>
          <w:sz w:val="28"/>
          <w14:textFill>
            <w14:solidFill>
              <w14:schemeClr w14:val="tx1"/>
            </w14:solidFill>
          </w14:textFill>
        </w:rPr>
      </w:pPr>
    </w:p>
    <w:p>
      <w:pPr>
        <w:snapToGrid w:val="0"/>
        <w:spacing w:line="520" w:lineRule="exact"/>
        <w:ind w:firstLine="1680" w:firstLineChars="600"/>
        <w:rPr>
          <w:rFonts w:ascii="彩虹粗仿宋" w:eastAsia="彩虹粗仿宋"/>
          <w:snapToGrid w:val="0"/>
          <w:color w:val="000000" w:themeColor="text1"/>
          <w:kern w:val="0"/>
          <w:sz w:val="28"/>
          <w14:textFill>
            <w14:solidFill>
              <w14:schemeClr w14:val="tx1"/>
            </w14:solidFill>
          </w14:textFill>
        </w:rPr>
      </w:pPr>
    </w:p>
    <w:p>
      <w:pPr>
        <w:snapToGrid w:val="0"/>
        <w:spacing w:line="520" w:lineRule="exact"/>
        <w:ind w:firstLine="1680" w:firstLineChars="600"/>
        <w:rPr>
          <w:rFonts w:ascii="彩虹粗仿宋" w:eastAsia="彩虹粗仿宋"/>
          <w:snapToGrid w:val="0"/>
          <w:color w:val="000000" w:themeColor="text1"/>
          <w:kern w:val="0"/>
          <w:sz w:val="28"/>
          <w14:textFill>
            <w14:solidFill>
              <w14:schemeClr w14:val="tx1"/>
            </w14:solidFill>
          </w14:textFill>
        </w:rPr>
      </w:pPr>
    </w:p>
    <w:p>
      <w:pPr>
        <w:snapToGrid w:val="0"/>
        <w:spacing w:line="520" w:lineRule="exact"/>
        <w:ind w:firstLine="1680" w:firstLineChars="600"/>
        <w:rPr>
          <w:rFonts w:ascii="彩虹粗仿宋" w:eastAsia="彩虹粗仿宋"/>
          <w:snapToGrid w:val="0"/>
          <w:color w:val="000000" w:themeColor="text1"/>
          <w:kern w:val="0"/>
          <w:sz w:val="28"/>
          <w14:textFill>
            <w14:solidFill>
              <w14:schemeClr w14:val="tx1"/>
            </w14:solidFill>
          </w14:textFill>
        </w:rPr>
      </w:pPr>
    </w:p>
    <w:p>
      <w:pPr>
        <w:snapToGrid w:val="0"/>
        <w:spacing w:line="520" w:lineRule="exact"/>
        <w:ind w:firstLine="1680" w:firstLineChars="600"/>
        <w:rPr>
          <w:rFonts w:ascii="彩虹粗仿宋" w:eastAsia="彩虹粗仿宋"/>
          <w:snapToGrid w:val="0"/>
          <w:color w:val="000000" w:themeColor="text1"/>
          <w:kern w:val="0"/>
          <w:sz w:val="28"/>
          <w14:textFill>
            <w14:solidFill>
              <w14:schemeClr w14:val="tx1"/>
            </w14:solidFill>
          </w14:textFill>
        </w:rPr>
      </w:pPr>
    </w:p>
    <w:p>
      <w:pPr>
        <w:snapToGrid w:val="0"/>
        <w:spacing w:line="520" w:lineRule="exact"/>
        <w:ind w:firstLine="1680" w:firstLineChars="600"/>
        <w:rPr>
          <w:rFonts w:ascii="彩虹粗仿宋" w:eastAsia="彩虹粗仿宋"/>
          <w:snapToGrid w:val="0"/>
          <w:color w:val="000000" w:themeColor="text1"/>
          <w:kern w:val="0"/>
          <w:sz w:val="28"/>
          <w14:textFill>
            <w14:solidFill>
              <w14:schemeClr w14:val="tx1"/>
            </w14:solidFill>
          </w14:textFill>
        </w:rPr>
      </w:pPr>
    </w:p>
    <w:p>
      <w:pPr>
        <w:snapToGrid w:val="0"/>
        <w:spacing w:line="520" w:lineRule="exact"/>
        <w:ind w:firstLine="1680" w:firstLineChars="600"/>
        <w:rPr>
          <w:rFonts w:ascii="彩虹粗仿宋" w:eastAsia="彩虹粗仿宋"/>
          <w:snapToGrid w:val="0"/>
          <w:color w:val="000000" w:themeColor="text1"/>
          <w:kern w:val="0"/>
          <w:sz w:val="28"/>
          <w14:textFill>
            <w14:solidFill>
              <w14:schemeClr w14:val="tx1"/>
            </w14:solidFill>
          </w14:textFill>
        </w:rPr>
      </w:pPr>
    </w:p>
    <w:p>
      <w:pPr>
        <w:snapToGrid w:val="0"/>
        <w:spacing w:line="520" w:lineRule="exact"/>
        <w:ind w:firstLine="1680" w:firstLineChars="600"/>
        <w:rPr>
          <w:rFonts w:ascii="彩虹粗仿宋" w:eastAsia="彩虹粗仿宋"/>
          <w:snapToGrid w:val="0"/>
          <w:color w:val="000000" w:themeColor="text1"/>
          <w:kern w:val="0"/>
          <w:sz w:val="28"/>
          <w14:textFill>
            <w14:solidFill>
              <w14:schemeClr w14:val="tx1"/>
            </w14:solidFill>
          </w14:textFill>
        </w:rPr>
      </w:pPr>
    </w:p>
    <w:p>
      <w:pPr>
        <w:snapToGrid w:val="0"/>
        <w:spacing w:line="520" w:lineRule="exact"/>
        <w:rPr>
          <w:rFonts w:ascii="彩虹粗仿宋" w:eastAsia="彩虹粗仿宋"/>
          <w:snapToGrid w:val="0"/>
          <w:color w:val="000000" w:themeColor="text1"/>
          <w:kern w:val="0"/>
          <w:sz w:val="28"/>
          <w14:textFill>
            <w14:solidFill>
              <w14:schemeClr w14:val="tx1"/>
            </w14:solidFill>
          </w14:textFill>
        </w:rPr>
      </w:pPr>
    </w:p>
    <w:p>
      <w:pPr>
        <w:snapToGrid w:val="0"/>
        <w:spacing w:line="520" w:lineRule="exact"/>
        <w:rPr>
          <w:rFonts w:ascii="彩虹粗仿宋" w:eastAsia="彩虹粗仿宋"/>
          <w:snapToGrid w:val="0"/>
          <w:color w:val="000000" w:themeColor="text1"/>
          <w:kern w:val="0"/>
          <w:sz w:val="28"/>
          <w14:textFill>
            <w14:solidFill>
              <w14:schemeClr w14:val="tx1"/>
            </w14:solidFill>
          </w14:textFill>
        </w:rPr>
      </w:pPr>
    </w:p>
    <w:p>
      <w:pPr>
        <w:ind w:right="23" w:rightChars="11" w:firstLine="640" w:firstLineChars="200"/>
        <w:jc w:val="left"/>
        <w:rPr>
          <w:rFonts w:ascii="黑体" w:hAnsi="宋体" w:eastAsia="彩虹粗仿宋"/>
          <w:b/>
          <w:bCs/>
          <w:color w:val="000000" w:themeColor="text1"/>
          <w:kern w:val="0"/>
          <w:sz w:val="32"/>
          <w14:textFill>
            <w14:solidFill>
              <w14:schemeClr w14:val="tx1"/>
            </w14:solidFill>
          </w14:textFill>
        </w:rPr>
      </w:pPr>
      <w:r>
        <w:rPr>
          <w:rFonts w:hint="eastAsia" w:ascii="黑体" w:hAnsi="宋体" w:eastAsia="彩虹粗仿宋"/>
          <w:b/>
          <w:bCs/>
          <w:color w:val="000000" w:themeColor="text1"/>
          <w:kern w:val="0"/>
          <w:sz w:val="32"/>
          <w14:textFill>
            <w14:solidFill>
              <w14:schemeClr w14:val="tx1"/>
            </w14:solidFill>
          </w14:textFill>
        </w:rPr>
        <w:t>附件1</w:t>
      </w:r>
    </w:p>
    <w:p>
      <w:pPr>
        <w:ind w:right="23" w:rightChars="11" w:firstLine="640" w:firstLineChars="200"/>
        <w:jc w:val="center"/>
        <w:rPr>
          <w:rFonts w:ascii="黑体" w:hAnsi="宋体" w:eastAsia="彩虹粗仿宋"/>
          <w:b/>
          <w:bCs/>
          <w:color w:val="000000" w:themeColor="text1"/>
          <w:kern w:val="0"/>
          <w:sz w:val="32"/>
          <w14:textFill>
            <w14:solidFill>
              <w14:schemeClr w14:val="tx1"/>
            </w14:solidFill>
          </w14:textFill>
        </w:rPr>
      </w:pPr>
      <w:r>
        <w:rPr>
          <w:rFonts w:hint="eastAsia" w:ascii="黑体" w:hAnsi="宋体" w:eastAsia="彩虹粗仿宋"/>
          <w:b/>
          <w:bCs/>
          <w:color w:val="000000" w:themeColor="text1"/>
          <w:kern w:val="0"/>
          <w:sz w:val="32"/>
          <w14:textFill>
            <w14:solidFill>
              <w14:schemeClr w14:val="tx1"/>
            </w14:solidFill>
          </w14:textFill>
        </w:rPr>
        <w:t>中国建设银行四川省分行代发业务</w:t>
      </w:r>
    </w:p>
    <w:p>
      <w:pPr>
        <w:ind w:right="23" w:rightChars="11" w:firstLine="640" w:firstLineChars="200"/>
        <w:jc w:val="center"/>
        <w:rPr>
          <w:rFonts w:ascii="黑体" w:hAnsi="宋体" w:eastAsia="彩虹粗仿宋"/>
          <w:b/>
          <w:bCs/>
          <w:color w:val="000000" w:themeColor="text1"/>
          <w:kern w:val="0"/>
          <w:sz w:val="32"/>
          <w14:textFill>
            <w14:solidFill>
              <w14:schemeClr w14:val="tx1"/>
            </w14:solidFill>
          </w14:textFill>
        </w:rPr>
      </w:pPr>
      <w:r>
        <w:rPr>
          <w:rFonts w:hint="eastAsia" w:ascii="黑体" w:hAnsi="宋体" w:eastAsia="彩虹粗仿宋"/>
          <w:b/>
          <w:bCs/>
          <w:color w:val="000000" w:themeColor="text1"/>
          <w:kern w:val="0"/>
          <w:sz w:val="32"/>
          <w14:textFill>
            <w14:solidFill>
              <w14:schemeClr w14:val="tx1"/>
            </w14:solidFill>
          </w14:textFill>
        </w:rPr>
        <w:t>委托单位授权委托书</w:t>
      </w:r>
    </w:p>
    <w:p>
      <w:pPr>
        <w:ind w:right="23" w:rightChars="11" w:firstLine="640" w:firstLineChars="200"/>
        <w:rPr>
          <w:rFonts w:eastAsia="彩虹粗仿宋"/>
          <w:color w:val="000000" w:themeColor="text1"/>
          <w:kern w:val="0"/>
          <w:sz w:val="32"/>
          <w14:textFill>
            <w14:solidFill>
              <w14:schemeClr w14:val="tx1"/>
            </w14:solidFill>
          </w14:textFill>
        </w:rPr>
      </w:pPr>
    </w:p>
    <w:p>
      <w:pPr>
        <w:ind w:right="23" w:rightChars="11" w:firstLine="640" w:firstLineChars="200"/>
        <w:rPr>
          <w:rFonts w:eastAsia="彩虹粗仿宋"/>
          <w:color w:val="000000" w:themeColor="text1"/>
          <w:kern w:val="0"/>
          <w:sz w:val="32"/>
          <w14:textFill>
            <w14:solidFill>
              <w14:schemeClr w14:val="tx1"/>
            </w14:solidFill>
          </w14:textFill>
        </w:rPr>
      </w:pPr>
    </w:p>
    <w:p>
      <w:pPr>
        <w:ind w:right="23" w:rightChars="11"/>
        <w:rPr>
          <w:rFonts w:eastAsia="彩虹粗仿宋"/>
          <w:color w:val="000000" w:themeColor="text1"/>
          <w:kern w:val="0"/>
          <w:sz w:val="32"/>
          <w14:textFill>
            <w14:solidFill>
              <w14:schemeClr w14:val="tx1"/>
            </w14:solidFill>
          </w14:textFill>
        </w:rPr>
      </w:pPr>
      <w:r>
        <w:rPr>
          <w:rFonts w:hint="eastAsia" w:eastAsia="彩虹粗仿宋"/>
          <w:color w:val="000000" w:themeColor="text1"/>
          <w:kern w:val="0"/>
          <w:sz w:val="32"/>
          <w14:textFill>
            <w14:solidFill>
              <w14:schemeClr w14:val="tx1"/>
            </w14:solidFill>
          </w14:textFill>
        </w:rPr>
        <w:t>中国建设银行</w:t>
      </w:r>
      <w:r>
        <w:rPr>
          <w:rFonts w:hint="eastAsia" w:eastAsia="彩虹粗仿宋"/>
          <w:color w:val="000000" w:themeColor="text1"/>
          <w:kern w:val="0"/>
          <w:sz w:val="32"/>
          <w:u w:val="single"/>
          <w14:textFill>
            <w14:solidFill>
              <w14:schemeClr w14:val="tx1"/>
            </w14:solidFill>
          </w14:textFill>
        </w:rPr>
        <w:t>成</w:t>
      </w:r>
      <w:r>
        <w:rPr>
          <w:rFonts w:eastAsia="彩虹粗仿宋"/>
          <w:color w:val="000000" w:themeColor="text1"/>
          <w:kern w:val="0"/>
          <w:sz w:val="32"/>
          <w:u w:val="single"/>
          <w14:textFill>
            <w14:solidFill>
              <w14:schemeClr w14:val="tx1"/>
            </w14:solidFill>
          </w14:textFill>
        </w:rPr>
        <w:t>都</w:t>
      </w:r>
      <w:r>
        <w:rPr>
          <w:rFonts w:hint="eastAsia" w:eastAsia="彩虹粗仿宋"/>
          <w:color w:val="000000" w:themeColor="text1"/>
          <w:kern w:val="0"/>
          <w:sz w:val="32"/>
          <w:u w:val="single"/>
          <w14:textFill>
            <w14:solidFill>
              <w14:schemeClr w14:val="tx1"/>
            </w14:solidFill>
          </w14:textFill>
        </w:rPr>
        <w:t>第三</w:t>
      </w:r>
      <w:r>
        <w:rPr>
          <w:rFonts w:hint="eastAsia" w:eastAsia="彩虹粗仿宋"/>
          <w:color w:val="000000" w:themeColor="text1"/>
          <w:kern w:val="0"/>
          <w:sz w:val="32"/>
          <w14:textFill>
            <w14:solidFill>
              <w14:schemeClr w14:val="tx1"/>
            </w14:solidFill>
          </w14:textFill>
        </w:rPr>
        <w:t>支行（营业部）：</w:t>
      </w:r>
    </w:p>
    <w:p>
      <w:pPr>
        <w:ind w:right="23" w:rightChars="11" w:firstLine="640" w:firstLineChars="200"/>
        <w:rPr>
          <w:rFonts w:eastAsia="彩虹粗仿宋"/>
          <w:color w:val="000000" w:themeColor="text1"/>
          <w:kern w:val="0"/>
          <w:sz w:val="32"/>
          <w14:textFill>
            <w14:solidFill>
              <w14:schemeClr w14:val="tx1"/>
            </w14:solidFill>
          </w14:textFill>
        </w:rPr>
      </w:pPr>
      <w:r>
        <w:rPr>
          <w:rFonts w:eastAsia="彩虹粗仿宋"/>
          <w:color w:val="000000" w:themeColor="text1"/>
          <w:kern w:val="0"/>
          <w:sz w:val="32"/>
          <w14:textFill>
            <w14:solidFill>
              <w14:schemeClr w14:val="tx1"/>
            </w14:solidFill>
          </w14:textFill>
        </w:rPr>
        <w:t xml:space="preserve"> </w:t>
      </w:r>
      <w:r>
        <w:rPr>
          <w:rFonts w:hint="eastAsia" w:eastAsia="彩虹粗仿宋"/>
          <w:color w:val="000000" w:themeColor="text1"/>
          <w:kern w:val="0"/>
          <w:sz w:val="32"/>
          <w14:textFill>
            <w14:solidFill>
              <w14:schemeClr w14:val="tx1"/>
            </w14:solidFill>
          </w14:textFill>
        </w:rPr>
        <w:t>兹授权</w:t>
      </w:r>
      <w:r>
        <w:rPr>
          <w:rFonts w:hint="eastAsia" w:eastAsia="彩虹粗仿宋"/>
          <w:color w:val="000000" w:themeColor="text1"/>
          <w:kern w:val="0"/>
          <w:sz w:val="32"/>
          <w:u w:val="single"/>
          <w14:textFill>
            <w14:solidFill>
              <w14:schemeClr w14:val="tx1"/>
            </w14:solidFill>
          </w14:textFill>
        </w:rPr>
        <w:t xml:space="preserve">  </w:t>
      </w:r>
      <w:r>
        <w:rPr>
          <w:rFonts w:hint="eastAsia" w:eastAsia="彩虹粗仿宋"/>
          <w:color w:val="000000" w:themeColor="text1"/>
          <w:kern w:val="0"/>
          <w:sz w:val="32"/>
          <w:u w:val="single"/>
          <w:lang w:val="en-US" w:eastAsia="zh-CN"/>
          <w14:textFill>
            <w14:solidFill>
              <w14:schemeClr w14:val="tx1"/>
            </w14:solidFill>
          </w14:textFill>
        </w:rPr>
        <w:t>杨辉</w:t>
      </w:r>
      <w:r>
        <w:rPr>
          <w:rFonts w:hint="eastAsia" w:eastAsia="彩虹粗仿宋"/>
          <w:color w:val="000000" w:themeColor="text1"/>
          <w:kern w:val="0"/>
          <w:sz w:val="32"/>
          <w:u w:val="single"/>
          <w14:textFill>
            <w14:solidFill>
              <w14:schemeClr w14:val="tx1"/>
            </w14:solidFill>
          </w14:textFill>
        </w:rPr>
        <w:t xml:space="preserve"> </w:t>
      </w:r>
      <w:r>
        <w:rPr>
          <w:rFonts w:hint="eastAsia" w:eastAsia="彩虹粗仿宋"/>
          <w:color w:val="000000" w:themeColor="text1"/>
          <w:kern w:val="0"/>
          <w:sz w:val="32"/>
          <w14:textFill>
            <w14:solidFill>
              <w14:schemeClr w14:val="tx1"/>
            </w14:solidFill>
          </w14:textFill>
        </w:rPr>
        <w:t>同志（职务：</w:t>
      </w:r>
      <w:r>
        <w:rPr>
          <w:rFonts w:hint="eastAsia" w:eastAsia="彩虹粗仿宋"/>
          <w:color w:val="000000" w:themeColor="text1"/>
          <w:kern w:val="0"/>
          <w:sz w:val="32"/>
          <w:u w:val="single"/>
          <w14:textFill>
            <w14:solidFill>
              <w14:schemeClr w14:val="tx1"/>
            </w14:solidFill>
          </w14:textFill>
        </w:rPr>
        <w:t xml:space="preserve"> </w:t>
      </w:r>
      <w:r>
        <w:rPr>
          <w:rFonts w:hint="eastAsia" w:eastAsia="彩虹粗仿宋"/>
          <w:color w:val="000000" w:themeColor="text1"/>
          <w:kern w:val="0"/>
          <w:sz w:val="32"/>
          <w:u w:val="single"/>
          <w:lang w:val="en-US" w:eastAsia="zh-CN"/>
          <w14:textFill>
            <w14:solidFill>
              <w14:schemeClr w14:val="tx1"/>
            </w14:solidFill>
          </w14:textFill>
        </w:rPr>
        <w:t>财务科长</w:t>
      </w:r>
      <w:r>
        <w:rPr>
          <w:rFonts w:hint="eastAsia" w:eastAsia="彩虹粗仿宋"/>
          <w:color w:val="000000" w:themeColor="text1"/>
          <w:kern w:val="0"/>
          <w:sz w:val="32"/>
          <w:u w:val="single"/>
          <w14:textFill>
            <w14:solidFill>
              <w14:schemeClr w14:val="tx1"/>
            </w14:solidFill>
          </w14:textFill>
        </w:rPr>
        <w:t xml:space="preserve"> </w:t>
      </w:r>
      <w:r>
        <w:rPr>
          <w:rFonts w:hint="eastAsia" w:eastAsia="彩虹粗仿宋"/>
          <w:color w:val="000000" w:themeColor="text1"/>
          <w:kern w:val="0"/>
          <w:sz w:val="32"/>
          <w14:textFill>
            <w14:solidFill>
              <w14:schemeClr w14:val="tx1"/>
            </w14:solidFill>
          </w14:textFill>
        </w:rPr>
        <w:t>），身份证号码：</w:t>
      </w:r>
      <w:r>
        <w:rPr>
          <w:rFonts w:hint="eastAsia" w:eastAsia="彩虹粗仿宋"/>
          <w:color w:val="000000" w:themeColor="text1"/>
          <w:kern w:val="0"/>
          <w:sz w:val="32"/>
          <w:u w:val="single"/>
          <w14:textFill>
            <w14:solidFill>
              <w14:schemeClr w14:val="tx1"/>
            </w14:solidFill>
          </w14:textFill>
        </w:rPr>
        <w:t xml:space="preserve"> </w:t>
      </w:r>
      <w:r>
        <w:rPr>
          <w:rFonts w:hint="eastAsia" w:eastAsia="彩虹粗仿宋"/>
          <w:color w:val="000000" w:themeColor="text1"/>
          <w:kern w:val="0"/>
          <w:sz w:val="32"/>
          <w:u w:val="single"/>
          <w:lang w:val="en-US" w:eastAsia="zh-CN"/>
          <w14:textFill>
            <w14:solidFill>
              <w14:schemeClr w14:val="tx1"/>
            </w14:solidFill>
          </w14:textFill>
        </w:rPr>
        <w:t>511025198308102623</w:t>
      </w:r>
      <w:r>
        <w:rPr>
          <w:rFonts w:hint="eastAsia" w:eastAsia="彩虹粗仿宋"/>
          <w:color w:val="000000" w:themeColor="text1"/>
          <w:kern w:val="0"/>
          <w:sz w:val="32"/>
          <w:u w:val="single"/>
          <w14:textFill>
            <w14:solidFill>
              <w14:schemeClr w14:val="tx1"/>
            </w14:solidFill>
          </w14:textFill>
        </w:rPr>
        <w:t xml:space="preserve">   </w:t>
      </w:r>
      <w:r>
        <w:rPr>
          <w:rFonts w:hint="eastAsia" w:eastAsia="彩虹粗仿宋"/>
          <w:color w:val="000000" w:themeColor="text1"/>
          <w:kern w:val="0"/>
          <w:sz w:val="32"/>
          <w14:textFill>
            <w14:solidFill>
              <w14:schemeClr w14:val="tx1"/>
            </w14:solidFill>
          </w14:textFill>
        </w:rPr>
        <w:t>，代理本单位前来贵行办理</w:t>
      </w:r>
      <w:r>
        <w:rPr>
          <w:rFonts w:hint="eastAsia" w:eastAsia="彩虹粗仿宋"/>
          <w:color w:val="000000" w:themeColor="text1"/>
          <w:kern w:val="0"/>
          <w:sz w:val="32"/>
          <w:lang w:eastAsia="zh-CN"/>
          <w14:textFill>
            <w14:solidFill>
              <w14:schemeClr w14:val="tx1"/>
            </w14:solidFill>
          </w14:textFill>
        </w:rPr>
        <w:t>☑</w:t>
      </w:r>
      <w:r>
        <w:rPr>
          <w:rFonts w:hint="eastAsia" w:eastAsia="彩虹粗仿宋"/>
          <w:color w:val="000000" w:themeColor="text1"/>
          <w:kern w:val="0"/>
          <w:sz w:val="32"/>
          <w14:textFill>
            <w14:solidFill>
              <w14:schemeClr w14:val="tx1"/>
            </w14:solidFill>
          </w14:textFill>
        </w:rPr>
        <w:t>批量开立个人存款账户□个人存款账户交易介质及初始密码交接□代发业务签约□代发业务单位密钥导出□单位密钥回执文件导入，我公司对代理人依规定办理的上述事宜承担法律责任。</w:t>
      </w:r>
    </w:p>
    <w:p>
      <w:pPr>
        <w:ind w:right="23" w:rightChars="11" w:firstLine="640" w:firstLineChars="200"/>
        <w:rPr>
          <w:rFonts w:ascii="宋体" w:hAnsi="宋体" w:eastAsia="彩虹粗仿宋"/>
          <w:color w:val="000000" w:themeColor="text1"/>
          <w:kern w:val="0"/>
          <w:sz w:val="32"/>
          <w14:textFill>
            <w14:solidFill>
              <w14:schemeClr w14:val="tx1"/>
            </w14:solidFill>
          </w14:textFill>
        </w:rPr>
      </w:pPr>
      <w:r>
        <w:rPr>
          <w:rFonts w:hint="eastAsia" w:ascii="宋体" w:hAnsi="宋体" w:eastAsia="彩虹粗仿宋"/>
          <w:color w:val="000000" w:themeColor="text1"/>
          <w:kern w:val="0"/>
          <w:sz w:val="32"/>
          <w14:textFill>
            <w14:solidFill>
              <w14:schemeClr w14:val="tx1"/>
            </w14:solidFill>
          </w14:textFill>
        </w:rPr>
        <w:t>委托有效期限自</w:t>
      </w:r>
      <w:r>
        <w:rPr>
          <w:rFonts w:hint="eastAsia" w:ascii="宋体" w:hAnsi="宋体" w:eastAsia="彩虹粗仿宋"/>
          <w:color w:val="000000" w:themeColor="text1"/>
          <w:kern w:val="0"/>
          <w:sz w:val="32"/>
          <w:u w:val="single"/>
          <w14:textFill>
            <w14:solidFill>
              <w14:schemeClr w14:val="tx1"/>
            </w14:solidFill>
          </w14:textFill>
        </w:rPr>
        <w:t xml:space="preserve">      </w:t>
      </w:r>
      <w:r>
        <w:rPr>
          <w:rFonts w:hint="eastAsia" w:ascii="宋体" w:hAnsi="宋体" w:eastAsia="彩虹粗仿宋"/>
          <w:color w:val="000000" w:themeColor="text1"/>
          <w:kern w:val="0"/>
          <w:sz w:val="32"/>
          <w14:textFill>
            <w14:solidFill>
              <w14:schemeClr w14:val="tx1"/>
            </w14:solidFill>
          </w14:textFill>
        </w:rPr>
        <w:t>年</w:t>
      </w:r>
      <w:r>
        <w:rPr>
          <w:rFonts w:hint="eastAsia" w:ascii="宋体" w:hAnsi="宋体" w:eastAsia="彩虹粗仿宋"/>
          <w:color w:val="000000" w:themeColor="text1"/>
          <w:kern w:val="0"/>
          <w:sz w:val="32"/>
          <w:u w:val="single"/>
          <w14:textFill>
            <w14:solidFill>
              <w14:schemeClr w14:val="tx1"/>
            </w14:solidFill>
          </w14:textFill>
        </w:rPr>
        <w:t xml:space="preserve">    </w:t>
      </w:r>
      <w:r>
        <w:rPr>
          <w:rFonts w:hint="eastAsia" w:ascii="宋体" w:hAnsi="宋体" w:eastAsia="彩虹粗仿宋"/>
          <w:color w:val="000000" w:themeColor="text1"/>
          <w:kern w:val="0"/>
          <w:sz w:val="32"/>
          <w14:textFill>
            <w14:solidFill>
              <w14:schemeClr w14:val="tx1"/>
            </w14:solidFill>
          </w14:textFill>
        </w:rPr>
        <w:t>月</w:t>
      </w:r>
      <w:r>
        <w:rPr>
          <w:rFonts w:hint="eastAsia" w:ascii="宋体" w:hAnsi="宋体" w:eastAsia="彩虹粗仿宋"/>
          <w:color w:val="000000" w:themeColor="text1"/>
          <w:kern w:val="0"/>
          <w:sz w:val="32"/>
          <w:u w:val="single"/>
          <w14:textFill>
            <w14:solidFill>
              <w14:schemeClr w14:val="tx1"/>
            </w14:solidFill>
          </w14:textFill>
        </w:rPr>
        <w:t xml:space="preserve">    </w:t>
      </w:r>
      <w:r>
        <w:rPr>
          <w:rFonts w:hint="eastAsia" w:ascii="宋体" w:hAnsi="宋体" w:eastAsia="彩虹粗仿宋"/>
          <w:color w:val="000000" w:themeColor="text1"/>
          <w:kern w:val="0"/>
          <w:sz w:val="32"/>
          <w14:textFill>
            <w14:solidFill>
              <w14:schemeClr w14:val="tx1"/>
            </w14:solidFill>
          </w14:textFill>
        </w:rPr>
        <w:t>日至</w:t>
      </w:r>
      <w:r>
        <w:rPr>
          <w:rFonts w:hint="eastAsia" w:ascii="宋体" w:hAnsi="宋体" w:eastAsia="彩虹粗仿宋"/>
          <w:color w:val="000000" w:themeColor="text1"/>
          <w:kern w:val="0"/>
          <w:sz w:val="32"/>
          <w:u w:val="single"/>
          <w14:textFill>
            <w14:solidFill>
              <w14:schemeClr w14:val="tx1"/>
            </w14:solidFill>
          </w14:textFill>
        </w:rPr>
        <w:t xml:space="preserve">      </w:t>
      </w:r>
      <w:r>
        <w:rPr>
          <w:rFonts w:hint="eastAsia" w:ascii="宋体" w:hAnsi="宋体" w:eastAsia="彩虹粗仿宋"/>
          <w:color w:val="000000" w:themeColor="text1"/>
          <w:kern w:val="0"/>
          <w:sz w:val="32"/>
          <w14:textFill>
            <w14:solidFill>
              <w14:schemeClr w14:val="tx1"/>
            </w14:solidFill>
          </w14:textFill>
        </w:rPr>
        <w:t>年</w:t>
      </w:r>
      <w:r>
        <w:rPr>
          <w:rFonts w:hint="eastAsia" w:ascii="宋体" w:hAnsi="宋体" w:eastAsia="彩虹粗仿宋"/>
          <w:color w:val="000000" w:themeColor="text1"/>
          <w:kern w:val="0"/>
          <w:sz w:val="32"/>
          <w:u w:val="single"/>
          <w14:textFill>
            <w14:solidFill>
              <w14:schemeClr w14:val="tx1"/>
            </w14:solidFill>
          </w14:textFill>
        </w:rPr>
        <w:t xml:space="preserve">    </w:t>
      </w:r>
      <w:r>
        <w:rPr>
          <w:rFonts w:hint="eastAsia" w:ascii="宋体" w:hAnsi="宋体" w:eastAsia="彩虹粗仿宋"/>
          <w:color w:val="000000" w:themeColor="text1"/>
          <w:kern w:val="0"/>
          <w:sz w:val="32"/>
          <w14:textFill>
            <w14:solidFill>
              <w14:schemeClr w14:val="tx1"/>
            </w14:solidFill>
          </w14:textFill>
        </w:rPr>
        <w:t>月</w:t>
      </w:r>
      <w:r>
        <w:rPr>
          <w:rFonts w:hint="eastAsia" w:ascii="宋体" w:hAnsi="宋体" w:eastAsia="彩虹粗仿宋"/>
          <w:color w:val="000000" w:themeColor="text1"/>
          <w:kern w:val="0"/>
          <w:sz w:val="32"/>
          <w:u w:val="single"/>
          <w14:textFill>
            <w14:solidFill>
              <w14:schemeClr w14:val="tx1"/>
            </w14:solidFill>
          </w14:textFill>
        </w:rPr>
        <w:t xml:space="preserve">    </w:t>
      </w:r>
      <w:r>
        <w:rPr>
          <w:rFonts w:hint="eastAsia" w:ascii="宋体" w:hAnsi="宋体" w:eastAsia="彩虹粗仿宋"/>
          <w:color w:val="000000" w:themeColor="text1"/>
          <w:kern w:val="0"/>
          <w:sz w:val="32"/>
          <w14:textFill>
            <w14:solidFill>
              <w14:schemeClr w14:val="tx1"/>
            </w14:solidFill>
          </w14:textFill>
        </w:rPr>
        <w:t>日止。</w:t>
      </w:r>
    </w:p>
    <w:p>
      <w:pPr>
        <w:ind w:right="23" w:rightChars="11" w:firstLine="640" w:firstLineChars="200"/>
        <w:rPr>
          <w:rFonts w:eastAsia="彩虹粗仿宋"/>
          <w:color w:val="000000" w:themeColor="text1"/>
          <w:kern w:val="0"/>
          <w:sz w:val="32"/>
          <w14:textFill>
            <w14:solidFill>
              <w14:schemeClr w14:val="tx1"/>
            </w14:solidFill>
          </w14:textFill>
        </w:rPr>
      </w:pPr>
      <w:r>
        <w:rPr>
          <w:rFonts w:hint="eastAsia" w:eastAsia="彩虹粗仿宋"/>
          <w:color w:val="000000" w:themeColor="text1"/>
          <w:kern w:val="0"/>
          <w:sz w:val="32"/>
          <w14:textFill>
            <w14:solidFill>
              <w14:schemeClr w14:val="tx1"/>
            </w14:solidFill>
          </w14:textFill>
        </w:rPr>
        <w:t>被授权人在上述授权范围内及委托书有效期内所进行的操作，均视为本单位的操作行为，其后果由本单位承担。</w:t>
      </w:r>
    </w:p>
    <w:p>
      <w:pPr>
        <w:ind w:right="23" w:rightChars="11" w:firstLine="640" w:firstLineChars="200"/>
        <w:rPr>
          <w:rFonts w:ascii="宋体" w:hAnsi="宋体" w:eastAsia="彩虹粗仿宋"/>
          <w:color w:val="000000" w:themeColor="text1"/>
          <w:kern w:val="0"/>
          <w:sz w:val="32"/>
          <w14:textFill>
            <w14:solidFill>
              <w14:schemeClr w14:val="tx1"/>
            </w14:solidFill>
          </w14:textFill>
        </w:rPr>
      </w:pPr>
    </w:p>
    <w:p>
      <w:pPr>
        <w:ind w:right="23" w:rightChars="11" w:firstLine="3360" w:firstLineChars="1050"/>
        <w:rPr>
          <w:rFonts w:ascii="宋体" w:hAnsi="宋体" w:eastAsia="彩虹粗仿宋"/>
          <w:color w:val="000000" w:themeColor="text1"/>
          <w:kern w:val="0"/>
          <w:sz w:val="32"/>
          <w14:textFill>
            <w14:solidFill>
              <w14:schemeClr w14:val="tx1"/>
            </w14:solidFill>
          </w14:textFill>
        </w:rPr>
      </w:pPr>
      <w:r>
        <w:rPr>
          <w:rFonts w:hint="eastAsia" w:ascii="宋体" w:hAnsi="宋体" w:eastAsia="彩虹粗仿宋"/>
          <w:bCs/>
          <w:color w:val="000000" w:themeColor="text1"/>
          <w:kern w:val="0"/>
          <w:sz w:val="32"/>
          <w14:textFill>
            <w14:solidFill>
              <w14:schemeClr w14:val="tx1"/>
            </w14:solidFill>
          </w14:textFill>
        </w:rPr>
        <w:t>委托单位名称（公章）：</w:t>
      </w:r>
      <w:r>
        <w:rPr>
          <w:rFonts w:hint="eastAsia" w:ascii="宋体" w:hAnsi="宋体" w:eastAsia="彩虹粗仿宋"/>
          <w:color w:val="000000" w:themeColor="text1"/>
          <w:kern w:val="0"/>
          <w:sz w:val="32"/>
          <w14:textFill>
            <w14:solidFill>
              <w14:schemeClr w14:val="tx1"/>
            </w14:solidFill>
          </w14:textFill>
        </w:rPr>
        <w:t xml:space="preserve">  </w:t>
      </w:r>
    </w:p>
    <w:p>
      <w:pPr>
        <w:ind w:right="23" w:rightChars="11" w:firstLine="3360" w:firstLineChars="1050"/>
        <w:rPr>
          <w:rFonts w:ascii="宋体" w:hAnsi="宋体" w:eastAsia="彩虹粗仿宋"/>
          <w:color w:val="000000" w:themeColor="text1"/>
          <w:kern w:val="0"/>
          <w:sz w:val="32"/>
          <w14:textFill>
            <w14:solidFill>
              <w14:schemeClr w14:val="tx1"/>
            </w14:solidFill>
          </w14:textFill>
        </w:rPr>
      </w:pPr>
      <w:r>
        <w:rPr>
          <w:rFonts w:hint="eastAsia" w:ascii="宋体" w:hAnsi="宋体" w:eastAsia="彩虹粗仿宋"/>
          <w:color w:val="000000" w:themeColor="text1"/>
          <w:kern w:val="0"/>
          <w:sz w:val="32"/>
          <w14:textFill>
            <w14:solidFill>
              <w14:schemeClr w14:val="tx1"/>
            </w14:solidFill>
          </w14:textFill>
        </w:rPr>
        <w:t xml:space="preserve">委托单位法定代表（签章）：                   </w:t>
      </w:r>
    </w:p>
    <w:p>
      <w:pPr>
        <w:ind w:right="23" w:rightChars="11" w:firstLine="3840" w:firstLineChars="1200"/>
        <w:rPr>
          <w:rFonts w:ascii="宋体" w:hAnsi="宋体" w:eastAsia="彩虹粗仿宋"/>
          <w:bCs/>
          <w:color w:val="000000" w:themeColor="text1"/>
          <w:kern w:val="0"/>
          <w:sz w:val="32"/>
          <w14:textFill>
            <w14:solidFill>
              <w14:schemeClr w14:val="tx1"/>
            </w14:solidFill>
          </w14:textFill>
        </w:rPr>
      </w:pPr>
      <w:r>
        <w:rPr>
          <w:rFonts w:hint="eastAsia" w:ascii="宋体" w:hAnsi="宋体" w:eastAsia="彩虹粗仿宋"/>
          <w:bCs/>
          <w:color w:val="000000" w:themeColor="text1"/>
          <w:kern w:val="0"/>
          <w:sz w:val="32"/>
          <w14:textFill>
            <w14:solidFill>
              <w14:schemeClr w14:val="tx1"/>
            </w14:solidFill>
          </w14:textFill>
        </w:rPr>
        <w:t>_______年____月____日</w:t>
      </w:r>
    </w:p>
    <w:p>
      <w:pPr>
        <w:ind w:right="23" w:rightChars="11"/>
        <w:rPr>
          <w:rFonts w:eastAsia="彩虹粗仿宋"/>
          <w:color w:val="000000" w:themeColor="text1"/>
          <w:kern w:val="0"/>
          <w:sz w:val="32"/>
          <w14:textFill>
            <w14:solidFill>
              <w14:schemeClr w14:val="tx1"/>
            </w14:solidFill>
          </w14:textFill>
        </w:rPr>
      </w:pPr>
    </w:p>
    <w:p>
      <w:pPr>
        <w:ind w:right="23" w:rightChars="11"/>
        <w:rPr>
          <w:rFonts w:eastAsia="彩虹粗仿宋"/>
          <w:color w:val="000000" w:themeColor="text1"/>
          <w:kern w:val="0"/>
          <w:sz w:val="32"/>
          <w14:textFill>
            <w14:solidFill>
              <w14:schemeClr w14:val="tx1"/>
            </w14:solidFill>
          </w14:textFill>
        </w:rPr>
      </w:pPr>
    </w:p>
    <w:p>
      <w:pPr>
        <w:ind w:right="23" w:rightChars="11"/>
        <w:rPr>
          <w:rFonts w:eastAsia="彩虹粗仿宋"/>
          <w:kern w:val="0"/>
          <w:sz w:val="32"/>
        </w:rPr>
      </w:pPr>
      <w:r>
        <w:rPr>
          <w:rFonts w:hint="eastAsia" w:eastAsia="彩虹粗仿宋"/>
          <w:kern w:val="0"/>
          <w:sz w:val="32"/>
        </w:rPr>
        <w:t>说明：</w:t>
      </w:r>
    </w:p>
    <w:p>
      <w:pPr>
        <w:ind w:right="23" w:rightChars="11"/>
        <w:rPr>
          <w:rFonts w:eastAsia="彩虹粗仿宋"/>
          <w:kern w:val="0"/>
          <w:sz w:val="32"/>
        </w:rPr>
      </w:pPr>
      <w:r>
        <w:rPr>
          <w:rFonts w:eastAsia="彩虹粗仿宋"/>
          <w:kern w:val="0"/>
          <w:sz w:val="32"/>
        </w:rPr>
        <w:t>1.</w:t>
      </w:r>
      <w:r>
        <w:rPr>
          <w:rFonts w:hint="eastAsia" w:eastAsia="彩虹粗仿宋"/>
          <w:kern w:val="0"/>
          <w:sz w:val="32"/>
        </w:rPr>
        <w:t>年月日上方应写明委托单位全称，加盖公章（或协议用章）后递交建行前台网点柜员。</w:t>
      </w:r>
    </w:p>
    <w:p>
      <w:pPr>
        <w:ind w:right="23" w:rightChars="11"/>
        <w:rPr>
          <w:rFonts w:eastAsia="彩虹粗仿宋"/>
          <w:kern w:val="0"/>
          <w:sz w:val="32"/>
        </w:rPr>
      </w:pPr>
      <w:r>
        <w:rPr>
          <w:rFonts w:hint="eastAsia" w:eastAsia="彩虹粗仿宋"/>
          <w:kern w:val="0"/>
          <w:sz w:val="32"/>
        </w:rPr>
        <w:t>2</w:t>
      </w:r>
      <w:r>
        <w:rPr>
          <w:rFonts w:eastAsia="彩虹粗仿宋"/>
          <w:kern w:val="0"/>
          <w:sz w:val="32"/>
        </w:rPr>
        <w:t>.</w:t>
      </w:r>
      <w:r>
        <w:rPr>
          <w:rFonts w:hint="eastAsia" w:eastAsia="彩虹粗仿宋"/>
          <w:kern w:val="0"/>
          <w:sz w:val="32"/>
        </w:rPr>
        <w:t>单位授权委托人需到银行柜台办理单位密钥回执文件交接登记，并当面将密钥回执文件导入银行系统，不得由非授权委托人将单位密钥回执送达银行柜台办理相关业务。</w:t>
      </w:r>
    </w:p>
    <w:p>
      <w:pPr>
        <w:ind w:right="23" w:rightChars="11"/>
        <w:rPr>
          <w:rFonts w:eastAsia="彩虹粗仿宋"/>
          <w:kern w:val="0"/>
          <w:sz w:val="32"/>
        </w:rPr>
      </w:pPr>
      <w:r>
        <w:rPr>
          <w:rFonts w:hint="eastAsia" w:eastAsia="彩虹粗仿宋"/>
          <w:kern w:val="0"/>
          <w:sz w:val="32"/>
        </w:rPr>
        <w:t>3</w:t>
      </w:r>
      <w:r>
        <w:rPr>
          <w:rFonts w:eastAsia="彩虹粗仿宋"/>
          <w:kern w:val="0"/>
          <w:sz w:val="32"/>
        </w:rPr>
        <w:t>.</w:t>
      </w:r>
      <w:r>
        <w:rPr>
          <w:rFonts w:hint="eastAsia" w:eastAsia="彩虹粗仿宋"/>
          <w:kern w:val="0"/>
          <w:sz w:val="32"/>
        </w:rPr>
        <w:t>单位密钥文件交接相关信息反馈：</w:t>
      </w:r>
    </w:p>
    <w:tbl>
      <w:tblPr>
        <w:tblStyle w:val="9"/>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1" w:hRule="atLeast"/>
          <w:jc w:val="center"/>
        </w:trPr>
        <w:tc>
          <w:tcPr>
            <w:tcW w:w="9000" w:type="dxa"/>
            <w:tcBorders>
              <w:top w:val="single" w:color="auto" w:sz="4" w:space="0"/>
              <w:left w:val="single" w:color="auto" w:sz="4" w:space="0"/>
              <w:bottom w:val="single" w:color="auto" w:sz="4" w:space="0"/>
              <w:right w:val="single" w:color="auto" w:sz="4" w:space="0"/>
            </w:tcBorders>
            <w:vAlign w:val="center"/>
          </w:tcPr>
          <w:p>
            <w:pPr>
              <w:ind w:right="23" w:rightChars="11"/>
              <w:rPr>
                <w:rFonts w:eastAsia="彩虹粗仿宋"/>
                <w:kern w:val="0"/>
                <w:sz w:val="32"/>
              </w:rPr>
            </w:pPr>
            <w:r>
              <w:rPr>
                <w:rFonts w:hint="eastAsia" w:eastAsia="彩虹粗仿宋"/>
                <w:kern w:val="0"/>
                <w:sz w:val="32"/>
              </w:rPr>
              <w:t>收到银行送达的单位密钥是否密封包装</w:t>
            </w:r>
            <w:r>
              <w:rPr>
                <w:rFonts w:eastAsia="彩虹粗仿宋"/>
                <w:kern w:val="0"/>
                <w:sz w:val="32"/>
              </w:rPr>
              <w:t xml:space="preserve">       </w:t>
            </w:r>
            <w:r>
              <w:rPr>
                <w:rFonts w:hint="eastAsia" w:eastAsia="彩虹粗仿宋"/>
                <w:kern w:val="0"/>
                <w:sz w:val="32"/>
              </w:rPr>
              <w:t>□是</w:t>
            </w:r>
            <w:r>
              <w:rPr>
                <w:rFonts w:eastAsia="彩虹粗仿宋"/>
                <w:kern w:val="0"/>
                <w:sz w:val="32"/>
              </w:rPr>
              <w:t xml:space="preserve">  </w:t>
            </w:r>
            <w:r>
              <w:rPr>
                <w:rFonts w:hint="eastAsia" w:eastAsia="彩虹粗仿宋"/>
                <w:kern w:val="0"/>
                <w:sz w:val="32"/>
              </w:rPr>
              <w:t xml:space="preserve">   □否</w:t>
            </w:r>
          </w:p>
          <w:p>
            <w:pPr>
              <w:ind w:right="23" w:rightChars="11"/>
              <w:rPr>
                <w:rFonts w:eastAsia="彩虹粗仿宋"/>
                <w:kern w:val="0"/>
                <w:sz w:val="32"/>
                <w:highlight w:val="yellow"/>
              </w:rPr>
            </w:pPr>
            <w:r>
              <w:rPr>
                <w:rFonts w:hint="eastAsia" w:eastAsia="彩虹粗仿宋"/>
                <w:kern w:val="0"/>
                <w:sz w:val="32"/>
              </w:rPr>
              <w:t>客户经理是否上门指导</w:t>
            </w:r>
            <w:r>
              <w:rPr>
                <w:rFonts w:eastAsia="彩虹粗仿宋"/>
                <w:kern w:val="0"/>
                <w:sz w:val="32"/>
              </w:rPr>
              <w:t xml:space="preserve">                     </w:t>
            </w:r>
            <w:r>
              <w:rPr>
                <w:rFonts w:hint="eastAsia" w:eastAsia="彩虹粗仿宋"/>
                <w:kern w:val="0"/>
                <w:sz w:val="32"/>
              </w:rPr>
              <w:t>□是</w:t>
            </w:r>
            <w:r>
              <w:rPr>
                <w:rFonts w:eastAsia="彩虹粗仿宋"/>
                <w:kern w:val="0"/>
                <w:sz w:val="32"/>
              </w:rPr>
              <w:t xml:space="preserve">     </w:t>
            </w:r>
            <w:r>
              <w:rPr>
                <w:rFonts w:hint="eastAsia" w:eastAsia="彩虹粗仿宋"/>
                <w:kern w:val="0"/>
                <w:sz w:val="32"/>
              </w:rPr>
              <w:t>□</w:t>
            </w:r>
            <w:r>
              <w:rPr>
                <w:rFonts w:hint="eastAsia" w:ascii="宋体" w:hAnsi="宋体" w:eastAsia="彩虹粗仿宋"/>
                <w:kern w:val="0"/>
                <w:sz w:val="32"/>
              </w:rPr>
              <w:t>否</w:t>
            </w:r>
            <w:r>
              <w:rPr>
                <w:rFonts w:eastAsia="彩虹粗仿宋"/>
                <w:kern w:val="0"/>
                <w:sz w:val="32"/>
              </w:rPr>
              <w:t xml:space="preserve"> </w:t>
            </w:r>
            <w:r>
              <w:rPr>
                <w:rFonts w:eastAsia="彩虹粗仿宋"/>
                <w:kern w:val="0"/>
                <w:sz w:val="32"/>
                <w:highlight w:val="yellow"/>
              </w:rPr>
              <w:t xml:space="preserve">     </w:t>
            </w:r>
          </w:p>
          <w:p>
            <w:pPr>
              <w:ind w:right="23" w:rightChars="11"/>
              <w:rPr>
                <w:rFonts w:eastAsia="彩虹粗仿宋"/>
                <w:b/>
                <w:kern w:val="0"/>
                <w:sz w:val="32"/>
                <w:szCs w:val="21"/>
              </w:rPr>
            </w:pPr>
            <w:r>
              <w:rPr>
                <w:rFonts w:hint="eastAsia" w:eastAsia="彩虹粗仿宋"/>
                <w:b/>
                <w:kern w:val="0"/>
                <w:sz w:val="32"/>
                <w:szCs w:val="21"/>
              </w:rPr>
              <w:t>已完成的请在“</w:t>
            </w:r>
            <w:r>
              <w:rPr>
                <w:rFonts w:hint="eastAsia" w:ascii="宋体" w:hAnsi="宋体" w:eastAsia="彩虹粗仿宋"/>
                <w:b/>
                <w:kern w:val="0"/>
                <w:sz w:val="32"/>
                <w:szCs w:val="21"/>
              </w:rPr>
              <w:t>□”中打“√”，未完成的请在“□”中打“×”。</w:t>
            </w:r>
          </w:p>
        </w:tc>
      </w:tr>
    </w:tbl>
    <w:p>
      <w:pPr>
        <w:snapToGrid w:val="0"/>
        <w:spacing w:line="520" w:lineRule="exact"/>
        <w:ind w:right="480" w:firstLine="5040" w:firstLineChars="2100"/>
        <w:rPr>
          <w:rFonts w:ascii="宋体" w:hAnsi="宋体"/>
          <w:bCs/>
          <w:sz w:val="24"/>
        </w:rPr>
      </w:pPr>
    </w:p>
    <w:p>
      <w:pPr>
        <w:snapToGrid w:val="0"/>
        <w:spacing w:line="520" w:lineRule="exact"/>
        <w:ind w:firstLine="548" w:firstLineChars="195"/>
        <w:rPr>
          <w:rFonts w:ascii="宋体" w:hAnsi="宋体"/>
          <w:b/>
          <w:bCs/>
          <w:sz w:val="28"/>
        </w:rPr>
      </w:pPr>
    </w:p>
    <w:tbl>
      <w:tblPr>
        <w:tblStyle w:val="9"/>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8" w:hRule="atLeast"/>
        </w:trPr>
        <w:tc>
          <w:tcPr>
            <w:tcW w:w="8748" w:type="dxa"/>
            <w:tcBorders>
              <w:top w:val="single" w:color="auto" w:sz="4" w:space="0"/>
              <w:left w:val="single" w:color="auto" w:sz="4" w:space="0"/>
              <w:bottom w:val="single" w:color="auto" w:sz="4" w:space="0"/>
              <w:right w:val="single" w:color="auto" w:sz="4" w:space="0"/>
            </w:tcBorders>
            <w:vAlign w:val="center"/>
          </w:tcPr>
          <w:p>
            <w:pPr>
              <w:spacing w:line="360" w:lineRule="auto"/>
              <w:ind w:right="23" w:rightChars="11"/>
              <w:jc w:val="center"/>
              <w:rPr>
                <w:rFonts w:ascii="宋体" w:hAnsi="宋体" w:eastAsia="彩虹粗仿宋"/>
                <w:b/>
                <w:bCs/>
                <w:kern w:val="0"/>
                <w:sz w:val="32"/>
              </w:rPr>
            </w:pPr>
            <w:r>
              <w:rPr>
                <w:rFonts w:hint="eastAsia" w:ascii="宋体" w:hAnsi="宋体" w:eastAsia="彩虹粗仿宋"/>
                <w:b/>
                <w:bCs/>
                <w:kern w:val="0"/>
                <w:sz w:val="32"/>
              </w:rPr>
              <w:t>身份证复印件粘贴处（正、反面）</w:t>
            </w:r>
          </w:p>
        </w:tc>
      </w:tr>
    </w:tbl>
    <w:p/>
    <w:p>
      <w:pPr>
        <w:ind w:right="23" w:rightChars="11" w:firstLine="640" w:firstLineChars="200"/>
        <w:jc w:val="left"/>
        <w:rPr>
          <w:rFonts w:ascii="黑体" w:hAnsi="宋体" w:eastAsia="彩虹粗仿宋"/>
          <w:b/>
          <w:bCs/>
          <w:kern w:val="0"/>
          <w:sz w:val="32"/>
        </w:rPr>
      </w:pPr>
    </w:p>
    <w:p>
      <w:pPr>
        <w:ind w:right="23" w:rightChars="11" w:firstLine="2241" w:firstLineChars="700"/>
        <w:jc w:val="left"/>
        <w:rPr>
          <w:rFonts w:ascii="彩虹小标宋" w:eastAsia="彩虹小标宋"/>
          <w:sz w:val="44"/>
          <w:szCs w:val="44"/>
        </w:rPr>
      </w:pPr>
      <w:r>
        <w:rPr>
          <w:rFonts w:hint="eastAsia" w:ascii="黑体" w:hAnsi="宋体" w:eastAsia="彩虹粗仿宋"/>
          <w:b/>
          <w:bCs/>
          <w:kern w:val="0"/>
          <w:sz w:val="32"/>
        </w:rPr>
        <w:t xml:space="preserve"> </w:t>
      </w:r>
      <w:r>
        <w:rPr>
          <w:rFonts w:hint="eastAsia" w:ascii="彩虹小标宋" w:eastAsia="彩虹小标宋"/>
          <w:sz w:val="44"/>
          <w:szCs w:val="44"/>
        </w:rPr>
        <w:t>个人客户告知书</w:t>
      </w:r>
    </w:p>
    <w:p>
      <w:pPr>
        <w:rPr>
          <w:rFonts w:ascii="彩虹粗仿宋" w:eastAsia="彩虹粗仿宋"/>
          <w:sz w:val="28"/>
          <w:szCs w:val="28"/>
        </w:rPr>
      </w:pPr>
      <w:r>
        <w:rPr>
          <w:rFonts w:hint="eastAsia" w:ascii="彩虹粗仿宋" w:eastAsia="彩虹粗仿宋"/>
          <w:sz w:val="28"/>
          <w:szCs w:val="28"/>
        </w:rPr>
        <w:t>尊敬的客户：</w:t>
      </w:r>
    </w:p>
    <w:p>
      <w:pPr>
        <w:ind w:firstLine="560" w:firstLineChars="200"/>
        <w:rPr>
          <w:rFonts w:ascii="彩虹粗仿宋" w:eastAsia="彩虹粗仿宋"/>
          <w:sz w:val="28"/>
          <w:szCs w:val="28"/>
        </w:rPr>
      </w:pPr>
      <w:r>
        <w:rPr>
          <w:rFonts w:hint="eastAsia" w:ascii="彩虹粗仿宋" w:eastAsia="彩虹粗仿宋"/>
          <w:sz w:val="28"/>
          <w:szCs w:val="28"/>
        </w:rPr>
        <w:t>您好！感谢您选择建设银行代发，为提供更加安全、便利的代发服务，满足您的资金管理和使用需求，现将有关事项告知如下。</w:t>
      </w:r>
    </w:p>
    <w:p>
      <w:pPr>
        <w:ind w:firstLine="560" w:firstLineChars="200"/>
        <w:rPr>
          <w:rFonts w:ascii="彩虹粗仿宋" w:eastAsia="彩虹粗仿宋"/>
          <w:sz w:val="28"/>
          <w:szCs w:val="28"/>
        </w:rPr>
      </w:pPr>
      <w:r>
        <w:rPr>
          <w:rFonts w:hint="eastAsia" w:ascii="彩虹粗仿宋" w:eastAsia="彩虹粗仿宋"/>
          <w:b/>
          <w:sz w:val="28"/>
          <w:szCs w:val="28"/>
        </w:rPr>
        <w:t>代发个人账户激活</w:t>
      </w:r>
      <w:r>
        <w:rPr>
          <w:rFonts w:hint="eastAsia" w:ascii="彩虹粗仿宋" w:eastAsia="彩虹粗仿宋"/>
          <w:sz w:val="28"/>
          <w:szCs w:val="28"/>
        </w:rPr>
        <w:t>：您拿到单位发放的代发个人账户，须立即持本人有效身份证件到建行网点办理初始密码修改，请您妥善保管个人代发账户及密码，防止他人冒领及盗用，因未改密或未妥善保管好个账户及密码造成的损失，您应自行承担和解决，建行不承担责任。</w:t>
      </w:r>
    </w:p>
    <w:p>
      <w:pPr>
        <w:ind w:firstLine="560" w:firstLineChars="200"/>
        <w:rPr>
          <w:rFonts w:ascii="彩虹粗仿宋" w:eastAsia="彩虹粗仿宋"/>
          <w:b/>
          <w:sz w:val="28"/>
          <w:szCs w:val="28"/>
        </w:rPr>
      </w:pPr>
      <w:r>
        <w:rPr>
          <w:rFonts w:hint="eastAsia" w:ascii="彩虹粗仿宋" w:eastAsia="彩虹粗仿宋"/>
          <w:b/>
          <w:sz w:val="28"/>
          <w:szCs w:val="28"/>
        </w:rPr>
        <w:t>代发个人账户类型及限额</w:t>
      </w:r>
      <w:r>
        <w:rPr>
          <w:rFonts w:hint="eastAsia" w:ascii="彩虹粗仿宋" w:eastAsia="彩虹粗仿宋"/>
          <w:sz w:val="28"/>
          <w:szCs w:val="28"/>
        </w:rPr>
        <w:t>：您可以登录我行手机银行、网上银行或到网点查询代发个人账户类型。按照监管对分类账户管理的规定：I类户存取现金、转账汇款、消费缴费时无交易金额限制；</w:t>
      </w:r>
      <w:r>
        <w:rPr>
          <w:rFonts w:eastAsia="彩虹粗仿宋" w:asciiTheme="majorHAnsi" w:hAnsiTheme="majorHAnsi"/>
          <w:b/>
          <w:sz w:val="28"/>
          <w:szCs w:val="28"/>
        </w:rPr>
        <w:t>II</w:t>
      </w:r>
      <w:r>
        <w:rPr>
          <w:rFonts w:hint="eastAsia" w:ascii="彩虹粗仿宋" w:eastAsia="彩虹粗仿宋"/>
          <w:b/>
          <w:sz w:val="28"/>
          <w:szCs w:val="28"/>
        </w:rPr>
        <w:t>类户存入现金、转入资金日累计限额合计为1万元，年累计限额合计为20万元，取出现金、转出资金、消费缴费日累计限额合计为1万元，年累计限额合计为20万元。</w:t>
      </w:r>
      <w:r>
        <w:rPr>
          <w:rFonts w:hint="eastAsia" w:ascii="彩虹粗仿宋" w:eastAsia="彩虹粗仿宋"/>
          <w:sz w:val="28"/>
          <w:szCs w:val="28"/>
        </w:rPr>
        <w:t>为避免受到</w:t>
      </w:r>
      <w:r>
        <w:rPr>
          <w:rFonts w:eastAsia="彩虹粗仿宋" w:asciiTheme="majorHAnsi" w:hAnsiTheme="majorHAnsi"/>
          <w:sz w:val="28"/>
          <w:szCs w:val="28"/>
        </w:rPr>
        <w:t>II</w:t>
      </w:r>
      <w:r>
        <w:rPr>
          <w:rFonts w:hint="eastAsia" w:ascii="彩虹粗仿宋" w:eastAsia="彩虹粗仿宋"/>
          <w:sz w:val="28"/>
          <w:szCs w:val="28"/>
        </w:rPr>
        <w:t>类户交易限额控制，导致资金发放失败，同时方便您的资金使用，</w:t>
      </w:r>
      <w:r>
        <w:rPr>
          <w:rFonts w:hint="eastAsia" w:ascii="彩虹粗仿宋" w:eastAsia="彩虹粗仿宋"/>
          <w:b/>
          <w:sz w:val="28"/>
          <w:szCs w:val="28"/>
        </w:rPr>
        <w:t>请您优先开立和使用I类户代发，因</w:t>
      </w:r>
      <w:r>
        <w:rPr>
          <w:rFonts w:eastAsia="彩虹粗仿宋" w:asciiTheme="majorHAnsi" w:hAnsiTheme="majorHAnsi"/>
          <w:sz w:val="28"/>
          <w:szCs w:val="28"/>
        </w:rPr>
        <w:t>II</w:t>
      </w:r>
      <w:r>
        <w:rPr>
          <w:rFonts w:hint="eastAsia" w:ascii="彩虹粗仿宋" w:eastAsia="彩虹粗仿宋"/>
          <w:b/>
          <w:sz w:val="28"/>
          <w:szCs w:val="28"/>
        </w:rPr>
        <w:t>类户交易限额规定导致的资金发放延误、失败等问题，您应自行承担和解决。我行会积极协助您处理，但不对上述问题承担责任。</w:t>
      </w:r>
    </w:p>
    <w:p>
      <w:pPr>
        <w:ind w:firstLine="560" w:firstLineChars="200"/>
        <w:rPr>
          <w:rFonts w:ascii="彩虹粗仿宋" w:eastAsia="彩虹粗仿宋"/>
          <w:sz w:val="28"/>
          <w:szCs w:val="28"/>
        </w:rPr>
      </w:pPr>
      <w:r>
        <w:rPr>
          <w:rFonts w:hint="eastAsia" w:ascii="彩虹粗仿宋" w:eastAsia="彩虹粗仿宋"/>
          <w:sz w:val="28"/>
          <w:szCs w:val="28"/>
        </w:rPr>
        <w:t>由此给您造成不便，敬请谅解。</w:t>
      </w:r>
    </w:p>
    <w:p>
      <w:pPr>
        <w:spacing w:line="560" w:lineRule="exact"/>
        <w:ind w:firstLine="560" w:firstLineChars="200"/>
        <w:rPr>
          <w:rFonts w:ascii="彩虹粗仿宋" w:eastAsia="彩虹粗仿宋"/>
          <w:sz w:val="28"/>
          <w:szCs w:val="28"/>
        </w:rPr>
      </w:pPr>
      <w:r>
        <w:rPr>
          <w:rFonts w:hint="eastAsia" w:ascii="彩虹粗仿宋" w:eastAsia="彩虹粗仿宋"/>
          <w:sz w:val="28"/>
          <w:szCs w:val="28"/>
        </w:rPr>
        <w:t>客户签名：                      中国建设银行：</w:t>
      </w:r>
    </w:p>
    <w:p>
      <w:pPr>
        <w:spacing w:line="560" w:lineRule="exact"/>
        <w:ind w:firstLine="5037" w:firstLineChars="1799"/>
        <w:rPr>
          <w:rFonts w:ascii="彩虹粗仿宋" w:hAnsi="宋体" w:eastAsia="彩虹粗仿宋" w:cs="宋体"/>
          <w:sz w:val="28"/>
          <w:szCs w:val="28"/>
        </w:rPr>
      </w:pPr>
      <w:r>
        <w:rPr>
          <w:rFonts w:hint="eastAsia" w:ascii="彩虹粗仿宋" w:eastAsia="彩虹粗仿宋"/>
          <w:sz w:val="28"/>
          <w:szCs w:val="28"/>
        </w:rPr>
        <w:t xml:space="preserve">（网点业务章）   </w:t>
      </w:r>
      <w:r>
        <w:rPr>
          <w:rFonts w:hint="eastAsia" w:ascii="彩虹粗仿宋" w:hAnsi="宋体" w:eastAsia="彩虹粗仿宋" w:cs="宋体"/>
          <w:sz w:val="28"/>
          <w:szCs w:val="28"/>
        </w:rPr>
        <w:t xml:space="preserve">    </w:t>
      </w:r>
    </w:p>
    <w:p>
      <w:pPr>
        <w:spacing w:line="560" w:lineRule="exact"/>
        <w:ind w:right="300"/>
        <w:jc w:val="right"/>
        <w:rPr>
          <w:rFonts w:ascii="黑体" w:hAnsi="宋体" w:eastAsia="彩虹粗仿宋"/>
          <w:b/>
          <w:bCs/>
          <w:kern w:val="0"/>
          <w:sz w:val="28"/>
          <w:szCs w:val="28"/>
        </w:rPr>
      </w:pPr>
      <w:r>
        <w:rPr>
          <w:rFonts w:hint="eastAsia" w:ascii="彩虹粗仿宋" w:eastAsia="彩虹粗仿宋"/>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彩虹粗仿宋">
    <w:altName w:val="微软雅黑"/>
    <w:panose1 w:val="00000000000000000000"/>
    <w:charset w:val="86"/>
    <w:family w:val="script"/>
    <w:pitch w:val="default"/>
    <w:sig w:usb0="00000000" w:usb1="00000000" w:usb2="00000010" w:usb3="00000000" w:csb0="00040000" w:csb1="00000000"/>
  </w:font>
  <w:font w:name="彩虹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9B2B19"/>
    <w:multiLevelType w:val="multilevel"/>
    <w:tmpl w:val="4C9B2B19"/>
    <w:lvl w:ilvl="0" w:tentative="0">
      <w:start w:val="1"/>
      <w:numFmt w:val="japaneseCounting"/>
      <w:lvlText w:val="（%1）"/>
      <w:lvlJc w:val="left"/>
      <w:pPr>
        <w:ind w:left="1424" w:hanging="864"/>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5D4C0007"/>
    <w:multiLevelType w:val="multilevel"/>
    <w:tmpl w:val="5D4C0007"/>
    <w:lvl w:ilvl="0" w:tentative="0">
      <w:start w:val="1"/>
      <w:numFmt w:val="chineseCountingThousand"/>
      <w:lvlText w:val="第%1条"/>
      <w:lvlJc w:val="left"/>
      <w:pPr>
        <w:ind w:left="0" w:firstLine="0"/>
      </w:pPr>
      <w:rPr>
        <w:rFonts w:hint="default" w:cs="Times New Roman"/>
        <w:sz w:val="28"/>
        <w:szCs w:val="28"/>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xMjY1ZGY4ZGFlNjY1YTk0NWI3ZGJkYjcxNzEzNjgifQ=="/>
  </w:docVars>
  <w:rsids>
    <w:rsidRoot w:val="00B8281C"/>
    <w:rsid w:val="0000036C"/>
    <w:rsid w:val="00004EBA"/>
    <w:rsid w:val="00006199"/>
    <w:rsid w:val="000154F6"/>
    <w:rsid w:val="0001732C"/>
    <w:rsid w:val="00033AFB"/>
    <w:rsid w:val="00042B59"/>
    <w:rsid w:val="00072028"/>
    <w:rsid w:val="00072673"/>
    <w:rsid w:val="00072E32"/>
    <w:rsid w:val="000821D3"/>
    <w:rsid w:val="00083E51"/>
    <w:rsid w:val="00091B88"/>
    <w:rsid w:val="00095CC8"/>
    <w:rsid w:val="000A0185"/>
    <w:rsid w:val="000A111E"/>
    <w:rsid w:val="000A1183"/>
    <w:rsid w:val="000A193C"/>
    <w:rsid w:val="000A35F0"/>
    <w:rsid w:val="000B0521"/>
    <w:rsid w:val="000B4C22"/>
    <w:rsid w:val="000C204E"/>
    <w:rsid w:val="000C37CB"/>
    <w:rsid w:val="000C4235"/>
    <w:rsid w:val="000C5481"/>
    <w:rsid w:val="000C5985"/>
    <w:rsid w:val="000D22D0"/>
    <w:rsid w:val="000D5766"/>
    <w:rsid w:val="000D6B3A"/>
    <w:rsid w:val="000D6BEE"/>
    <w:rsid w:val="000E2F12"/>
    <w:rsid w:val="000F4E54"/>
    <w:rsid w:val="00102613"/>
    <w:rsid w:val="00111339"/>
    <w:rsid w:val="00114003"/>
    <w:rsid w:val="00114517"/>
    <w:rsid w:val="001162D1"/>
    <w:rsid w:val="00122633"/>
    <w:rsid w:val="0012354C"/>
    <w:rsid w:val="001400D1"/>
    <w:rsid w:val="00150D4F"/>
    <w:rsid w:val="0015112A"/>
    <w:rsid w:val="00152BCB"/>
    <w:rsid w:val="001576D7"/>
    <w:rsid w:val="0016326D"/>
    <w:rsid w:val="00163F2A"/>
    <w:rsid w:val="00167945"/>
    <w:rsid w:val="00170AD7"/>
    <w:rsid w:val="00175411"/>
    <w:rsid w:val="001819D0"/>
    <w:rsid w:val="001A027A"/>
    <w:rsid w:val="001A27DC"/>
    <w:rsid w:val="001A591D"/>
    <w:rsid w:val="001B691C"/>
    <w:rsid w:val="001B7CFD"/>
    <w:rsid w:val="001C3B48"/>
    <w:rsid w:val="001C4836"/>
    <w:rsid w:val="001D0B94"/>
    <w:rsid w:val="001D155A"/>
    <w:rsid w:val="001D2945"/>
    <w:rsid w:val="001E1AA4"/>
    <w:rsid w:val="001E592C"/>
    <w:rsid w:val="001E7461"/>
    <w:rsid w:val="001F0D85"/>
    <w:rsid w:val="001F70D0"/>
    <w:rsid w:val="00202DAE"/>
    <w:rsid w:val="00215262"/>
    <w:rsid w:val="002157CA"/>
    <w:rsid w:val="00226B39"/>
    <w:rsid w:val="00230385"/>
    <w:rsid w:val="00236451"/>
    <w:rsid w:val="00240A6D"/>
    <w:rsid w:val="00250BAC"/>
    <w:rsid w:val="0025410A"/>
    <w:rsid w:val="002569A1"/>
    <w:rsid w:val="00261036"/>
    <w:rsid w:val="00261A72"/>
    <w:rsid w:val="0026544D"/>
    <w:rsid w:val="002758CF"/>
    <w:rsid w:val="00275B1D"/>
    <w:rsid w:val="00276F92"/>
    <w:rsid w:val="00283FCC"/>
    <w:rsid w:val="0028625F"/>
    <w:rsid w:val="00291E4B"/>
    <w:rsid w:val="002B50F3"/>
    <w:rsid w:val="002B7032"/>
    <w:rsid w:val="002C1E19"/>
    <w:rsid w:val="002C6206"/>
    <w:rsid w:val="002D1475"/>
    <w:rsid w:val="002D5E24"/>
    <w:rsid w:val="002D6A69"/>
    <w:rsid w:val="002E46FF"/>
    <w:rsid w:val="002E5194"/>
    <w:rsid w:val="002F4418"/>
    <w:rsid w:val="003035AB"/>
    <w:rsid w:val="00303E99"/>
    <w:rsid w:val="0031170C"/>
    <w:rsid w:val="00320B97"/>
    <w:rsid w:val="00332EE9"/>
    <w:rsid w:val="003357E7"/>
    <w:rsid w:val="0033706D"/>
    <w:rsid w:val="003453BB"/>
    <w:rsid w:val="00346625"/>
    <w:rsid w:val="00353271"/>
    <w:rsid w:val="00356868"/>
    <w:rsid w:val="003718D1"/>
    <w:rsid w:val="00372B92"/>
    <w:rsid w:val="00374341"/>
    <w:rsid w:val="00375F99"/>
    <w:rsid w:val="00386D71"/>
    <w:rsid w:val="003947F2"/>
    <w:rsid w:val="003951F7"/>
    <w:rsid w:val="003C5850"/>
    <w:rsid w:val="003C5E23"/>
    <w:rsid w:val="003D0EDE"/>
    <w:rsid w:val="003D5715"/>
    <w:rsid w:val="003D631F"/>
    <w:rsid w:val="003E2A41"/>
    <w:rsid w:val="003F0FDF"/>
    <w:rsid w:val="003F1D9A"/>
    <w:rsid w:val="003F478A"/>
    <w:rsid w:val="004068C4"/>
    <w:rsid w:val="00421874"/>
    <w:rsid w:val="00433616"/>
    <w:rsid w:val="00436E05"/>
    <w:rsid w:val="00441C37"/>
    <w:rsid w:val="004431D0"/>
    <w:rsid w:val="00443895"/>
    <w:rsid w:val="00444635"/>
    <w:rsid w:val="00450F6B"/>
    <w:rsid w:val="00462F20"/>
    <w:rsid w:val="004639BF"/>
    <w:rsid w:val="004646F7"/>
    <w:rsid w:val="00465B17"/>
    <w:rsid w:val="0047246A"/>
    <w:rsid w:val="004748DB"/>
    <w:rsid w:val="00477AA2"/>
    <w:rsid w:val="00481BF2"/>
    <w:rsid w:val="00490EA5"/>
    <w:rsid w:val="00494D50"/>
    <w:rsid w:val="004A2199"/>
    <w:rsid w:val="004B2AE0"/>
    <w:rsid w:val="004C2CDB"/>
    <w:rsid w:val="004C3264"/>
    <w:rsid w:val="004D0082"/>
    <w:rsid w:val="004D7A84"/>
    <w:rsid w:val="004E72DF"/>
    <w:rsid w:val="00510CB9"/>
    <w:rsid w:val="0051394E"/>
    <w:rsid w:val="00534167"/>
    <w:rsid w:val="00534CD8"/>
    <w:rsid w:val="0053527F"/>
    <w:rsid w:val="00540F61"/>
    <w:rsid w:val="00544128"/>
    <w:rsid w:val="00562F32"/>
    <w:rsid w:val="00567CB1"/>
    <w:rsid w:val="00580538"/>
    <w:rsid w:val="00583DAB"/>
    <w:rsid w:val="00586C3D"/>
    <w:rsid w:val="00587CAE"/>
    <w:rsid w:val="0059018D"/>
    <w:rsid w:val="00592375"/>
    <w:rsid w:val="0059281A"/>
    <w:rsid w:val="0059569E"/>
    <w:rsid w:val="0059619D"/>
    <w:rsid w:val="005978BF"/>
    <w:rsid w:val="005A0481"/>
    <w:rsid w:val="005C213F"/>
    <w:rsid w:val="005C7364"/>
    <w:rsid w:val="005D0EE3"/>
    <w:rsid w:val="005D625E"/>
    <w:rsid w:val="005E3A66"/>
    <w:rsid w:val="005E44A5"/>
    <w:rsid w:val="005E64E5"/>
    <w:rsid w:val="005F0464"/>
    <w:rsid w:val="005F0FC2"/>
    <w:rsid w:val="005F134B"/>
    <w:rsid w:val="005F25BD"/>
    <w:rsid w:val="005F2A8C"/>
    <w:rsid w:val="0060023A"/>
    <w:rsid w:val="00601AF4"/>
    <w:rsid w:val="006032F2"/>
    <w:rsid w:val="00610EFB"/>
    <w:rsid w:val="0061251F"/>
    <w:rsid w:val="00613423"/>
    <w:rsid w:val="0061400B"/>
    <w:rsid w:val="006171A9"/>
    <w:rsid w:val="0061757D"/>
    <w:rsid w:val="00627967"/>
    <w:rsid w:val="006344EB"/>
    <w:rsid w:val="00660711"/>
    <w:rsid w:val="00666251"/>
    <w:rsid w:val="00670A48"/>
    <w:rsid w:val="00682D25"/>
    <w:rsid w:val="0069258B"/>
    <w:rsid w:val="006A1A17"/>
    <w:rsid w:val="006A476A"/>
    <w:rsid w:val="006A4E46"/>
    <w:rsid w:val="006A679E"/>
    <w:rsid w:val="006B02EE"/>
    <w:rsid w:val="006B20F2"/>
    <w:rsid w:val="006B293A"/>
    <w:rsid w:val="006C46AE"/>
    <w:rsid w:val="006D525B"/>
    <w:rsid w:val="006E1E88"/>
    <w:rsid w:val="006E63AE"/>
    <w:rsid w:val="006F6B04"/>
    <w:rsid w:val="006F6E6A"/>
    <w:rsid w:val="00702B8E"/>
    <w:rsid w:val="00720C47"/>
    <w:rsid w:val="007227EF"/>
    <w:rsid w:val="00725FE0"/>
    <w:rsid w:val="0073197E"/>
    <w:rsid w:val="00734953"/>
    <w:rsid w:val="0074067D"/>
    <w:rsid w:val="007432A3"/>
    <w:rsid w:val="0074617D"/>
    <w:rsid w:val="007554EF"/>
    <w:rsid w:val="0075596E"/>
    <w:rsid w:val="007561EA"/>
    <w:rsid w:val="00757778"/>
    <w:rsid w:val="007641C8"/>
    <w:rsid w:val="00767911"/>
    <w:rsid w:val="0078282C"/>
    <w:rsid w:val="0078645D"/>
    <w:rsid w:val="00795EC5"/>
    <w:rsid w:val="007A0E13"/>
    <w:rsid w:val="007A6DC4"/>
    <w:rsid w:val="007B3244"/>
    <w:rsid w:val="007C0333"/>
    <w:rsid w:val="007C60D6"/>
    <w:rsid w:val="007D06AC"/>
    <w:rsid w:val="007D6C00"/>
    <w:rsid w:val="007E2CCA"/>
    <w:rsid w:val="007F03F4"/>
    <w:rsid w:val="007F0784"/>
    <w:rsid w:val="007F08A1"/>
    <w:rsid w:val="007F276F"/>
    <w:rsid w:val="007F413A"/>
    <w:rsid w:val="00810523"/>
    <w:rsid w:val="00810972"/>
    <w:rsid w:val="00811156"/>
    <w:rsid w:val="00821F42"/>
    <w:rsid w:val="00822243"/>
    <w:rsid w:val="008267AC"/>
    <w:rsid w:val="0082708E"/>
    <w:rsid w:val="00834F77"/>
    <w:rsid w:val="00837F08"/>
    <w:rsid w:val="0084478D"/>
    <w:rsid w:val="00854563"/>
    <w:rsid w:val="00854D3B"/>
    <w:rsid w:val="00856B0B"/>
    <w:rsid w:val="00860D7B"/>
    <w:rsid w:val="00880840"/>
    <w:rsid w:val="00897C79"/>
    <w:rsid w:val="008A0AAA"/>
    <w:rsid w:val="008A37DC"/>
    <w:rsid w:val="008B5F75"/>
    <w:rsid w:val="008C6D68"/>
    <w:rsid w:val="008C6DB2"/>
    <w:rsid w:val="008D23EC"/>
    <w:rsid w:val="00902857"/>
    <w:rsid w:val="00907F20"/>
    <w:rsid w:val="00911454"/>
    <w:rsid w:val="00911B17"/>
    <w:rsid w:val="00916E49"/>
    <w:rsid w:val="00917A94"/>
    <w:rsid w:val="00921A1A"/>
    <w:rsid w:val="00943DFA"/>
    <w:rsid w:val="009446CF"/>
    <w:rsid w:val="00946478"/>
    <w:rsid w:val="00953D5C"/>
    <w:rsid w:val="00957921"/>
    <w:rsid w:val="0097039C"/>
    <w:rsid w:val="009703FB"/>
    <w:rsid w:val="00971C82"/>
    <w:rsid w:val="0097332A"/>
    <w:rsid w:val="00992EA0"/>
    <w:rsid w:val="00993E42"/>
    <w:rsid w:val="0099656F"/>
    <w:rsid w:val="0099684B"/>
    <w:rsid w:val="009A61E8"/>
    <w:rsid w:val="009A7A16"/>
    <w:rsid w:val="009B01FF"/>
    <w:rsid w:val="009B0B04"/>
    <w:rsid w:val="009B32BB"/>
    <w:rsid w:val="009B79B0"/>
    <w:rsid w:val="009C072E"/>
    <w:rsid w:val="009D2B99"/>
    <w:rsid w:val="009D5265"/>
    <w:rsid w:val="009D59AE"/>
    <w:rsid w:val="009F57DE"/>
    <w:rsid w:val="00A33007"/>
    <w:rsid w:val="00A44B2D"/>
    <w:rsid w:val="00A54DAE"/>
    <w:rsid w:val="00A770F1"/>
    <w:rsid w:val="00A82E35"/>
    <w:rsid w:val="00A9378A"/>
    <w:rsid w:val="00AA15F9"/>
    <w:rsid w:val="00AB0FF1"/>
    <w:rsid w:val="00AB7EE4"/>
    <w:rsid w:val="00AC1703"/>
    <w:rsid w:val="00AD1575"/>
    <w:rsid w:val="00AD2CE7"/>
    <w:rsid w:val="00AD75E0"/>
    <w:rsid w:val="00AE181C"/>
    <w:rsid w:val="00AE51CA"/>
    <w:rsid w:val="00AE7657"/>
    <w:rsid w:val="00B05490"/>
    <w:rsid w:val="00B203F6"/>
    <w:rsid w:val="00B32AA2"/>
    <w:rsid w:val="00B41923"/>
    <w:rsid w:val="00B423A9"/>
    <w:rsid w:val="00B5613E"/>
    <w:rsid w:val="00B568CD"/>
    <w:rsid w:val="00B732C5"/>
    <w:rsid w:val="00B75789"/>
    <w:rsid w:val="00B8281C"/>
    <w:rsid w:val="00B8778D"/>
    <w:rsid w:val="00B94529"/>
    <w:rsid w:val="00B95759"/>
    <w:rsid w:val="00B95E3E"/>
    <w:rsid w:val="00B96F72"/>
    <w:rsid w:val="00BA0DC7"/>
    <w:rsid w:val="00BB1F18"/>
    <w:rsid w:val="00BB2705"/>
    <w:rsid w:val="00BB45DE"/>
    <w:rsid w:val="00BB4CF7"/>
    <w:rsid w:val="00BB5449"/>
    <w:rsid w:val="00BB6667"/>
    <w:rsid w:val="00BC35D9"/>
    <w:rsid w:val="00BC5874"/>
    <w:rsid w:val="00BC7C27"/>
    <w:rsid w:val="00BE243F"/>
    <w:rsid w:val="00BF36AD"/>
    <w:rsid w:val="00C106C3"/>
    <w:rsid w:val="00C15395"/>
    <w:rsid w:val="00C16F48"/>
    <w:rsid w:val="00C17C30"/>
    <w:rsid w:val="00C21DA7"/>
    <w:rsid w:val="00C30C02"/>
    <w:rsid w:val="00C32EBF"/>
    <w:rsid w:val="00C433CE"/>
    <w:rsid w:val="00C44AB6"/>
    <w:rsid w:val="00C51B09"/>
    <w:rsid w:val="00C61906"/>
    <w:rsid w:val="00C62C1F"/>
    <w:rsid w:val="00C73FEE"/>
    <w:rsid w:val="00C801D5"/>
    <w:rsid w:val="00C80274"/>
    <w:rsid w:val="00C81F7F"/>
    <w:rsid w:val="00C84DF9"/>
    <w:rsid w:val="00CA1E74"/>
    <w:rsid w:val="00CA64B6"/>
    <w:rsid w:val="00CB4864"/>
    <w:rsid w:val="00CC37EF"/>
    <w:rsid w:val="00CC6EC4"/>
    <w:rsid w:val="00CF1CBD"/>
    <w:rsid w:val="00D04D94"/>
    <w:rsid w:val="00D21697"/>
    <w:rsid w:val="00D30C56"/>
    <w:rsid w:val="00D344B1"/>
    <w:rsid w:val="00D4197B"/>
    <w:rsid w:val="00D50AEF"/>
    <w:rsid w:val="00D533F3"/>
    <w:rsid w:val="00D536AF"/>
    <w:rsid w:val="00D54418"/>
    <w:rsid w:val="00D704F4"/>
    <w:rsid w:val="00D76C99"/>
    <w:rsid w:val="00D806DB"/>
    <w:rsid w:val="00D8144E"/>
    <w:rsid w:val="00D8297B"/>
    <w:rsid w:val="00D9570F"/>
    <w:rsid w:val="00DA5CF5"/>
    <w:rsid w:val="00DB07B9"/>
    <w:rsid w:val="00DB0FC0"/>
    <w:rsid w:val="00DB24FD"/>
    <w:rsid w:val="00DC5C37"/>
    <w:rsid w:val="00DC6A9B"/>
    <w:rsid w:val="00DC72AA"/>
    <w:rsid w:val="00DC7768"/>
    <w:rsid w:val="00DD271B"/>
    <w:rsid w:val="00DD5D1E"/>
    <w:rsid w:val="00DD7D12"/>
    <w:rsid w:val="00DF148E"/>
    <w:rsid w:val="00DF26ED"/>
    <w:rsid w:val="00DF5ADC"/>
    <w:rsid w:val="00E023FB"/>
    <w:rsid w:val="00E21149"/>
    <w:rsid w:val="00E24B9F"/>
    <w:rsid w:val="00E24F2F"/>
    <w:rsid w:val="00E26499"/>
    <w:rsid w:val="00E361E4"/>
    <w:rsid w:val="00E37DDD"/>
    <w:rsid w:val="00E415FC"/>
    <w:rsid w:val="00E42457"/>
    <w:rsid w:val="00E43C04"/>
    <w:rsid w:val="00E44336"/>
    <w:rsid w:val="00E5401B"/>
    <w:rsid w:val="00E67602"/>
    <w:rsid w:val="00E759AB"/>
    <w:rsid w:val="00E82A2A"/>
    <w:rsid w:val="00E912FA"/>
    <w:rsid w:val="00E9671E"/>
    <w:rsid w:val="00EA3A89"/>
    <w:rsid w:val="00EB47BA"/>
    <w:rsid w:val="00EB5AB2"/>
    <w:rsid w:val="00EB6389"/>
    <w:rsid w:val="00EB7B33"/>
    <w:rsid w:val="00EC23D3"/>
    <w:rsid w:val="00EC3EFC"/>
    <w:rsid w:val="00ED0AD0"/>
    <w:rsid w:val="00ED1EDE"/>
    <w:rsid w:val="00ED5C21"/>
    <w:rsid w:val="00EE7A74"/>
    <w:rsid w:val="00EF756C"/>
    <w:rsid w:val="00F014A1"/>
    <w:rsid w:val="00F126BC"/>
    <w:rsid w:val="00F15072"/>
    <w:rsid w:val="00F166C0"/>
    <w:rsid w:val="00F17894"/>
    <w:rsid w:val="00F232A1"/>
    <w:rsid w:val="00F261B9"/>
    <w:rsid w:val="00F327FA"/>
    <w:rsid w:val="00F32981"/>
    <w:rsid w:val="00F3411F"/>
    <w:rsid w:val="00F34F7F"/>
    <w:rsid w:val="00F35CFE"/>
    <w:rsid w:val="00F43DB7"/>
    <w:rsid w:val="00F479CA"/>
    <w:rsid w:val="00F57921"/>
    <w:rsid w:val="00F66DAD"/>
    <w:rsid w:val="00F83481"/>
    <w:rsid w:val="00F91639"/>
    <w:rsid w:val="00F9753A"/>
    <w:rsid w:val="00FB2049"/>
    <w:rsid w:val="00FC2B06"/>
    <w:rsid w:val="00FC4572"/>
    <w:rsid w:val="00FC5FC6"/>
    <w:rsid w:val="00FC67A8"/>
    <w:rsid w:val="00FD3B52"/>
    <w:rsid w:val="00FD7F91"/>
    <w:rsid w:val="00FE1710"/>
    <w:rsid w:val="00FE77A5"/>
    <w:rsid w:val="00FF33FF"/>
    <w:rsid w:val="00FF39F5"/>
    <w:rsid w:val="00FF3DED"/>
    <w:rsid w:val="00FF66D0"/>
    <w:rsid w:val="5CDF1311"/>
    <w:rsid w:val="678B57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uiPriority w:val="0"/>
    <w:pPr>
      <w:spacing w:line="360" w:lineRule="auto"/>
      <w:ind w:firstLine="420"/>
    </w:pPr>
    <w:rPr>
      <w:rFonts w:ascii="仿宋_GB2312" w:hAnsi="Times New Roman" w:eastAsia="仿宋_GB2312" w:cs="Times New Roman"/>
      <w:sz w:val="24"/>
      <w:szCs w:val="20"/>
    </w:rPr>
  </w:style>
  <w:style w:type="paragraph" w:styleId="3">
    <w:name w:val="annotation text"/>
    <w:basedOn w:val="1"/>
    <w:link w:val="17"/>
    <w:semiHidden/>
    <w:unhideWhenUsed/>
    <w:uiPriority w:val="99"/>
    <w:pPr>
      <w:jc w:val="left"/>
    </w:pPr>
  </w:style>
  <w:style w:type="paragraph" w:styleId="4">
    <w:name w:val="Balloon Text"/>
    <w:basedOn w:val="1"/>
    <w:link w:val="16"/>
    <w:semiHidden/>
    <w:unhideWhenUsed/>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4"/>
    <w:qFormat/>
    <w:uiPriority w:val="0"/>
    <w:pPr>
      <w:spacing w:before="240" w:after="60"/>
      <w:jc w:val="center"/>
      <w:outlineLvl w:val="0"/>
    </w:pPr>
    <w:rPr>
      <w:rFonts w:ascii="Cambria" w:hAnsi="Cambria" w:eastAsia="宋体" w:cs="Times New Roman"/>
      <w:b/>
      <w:bCs/>
      <w:sz w:val="32"/>
      <w:szCs w:val="32"/>
    </w:rPr>
  </w:style>
  <w:style w:type="paragraph" w:styleId="8">
    <w:name w:val="annotation subject"/>
    <w:basedOn w:val="3"/>
    <w:next w:val="3"/>
    <w:link w:val="18"/>
    <w:semiHidden/>
    <w:unhideWhenUsed/>
    <w:uiPriority w:val="99"/>
    <w:rPr>
      <w:b/>
      <w:bCs/>
    </w:rPr>
  </w:style>
  <w:style w:type="character" w:styleId="11">
    <w:name w:val="annotation reference"/>
    <w:basedOn w:val="10"/>
    <w:semiHidden/>
    <w:unhideWhenUsed/>
    <w:uiPriority w:val="99"/>
    <w:rPr>
      <w:sz w:val="21"/>
      <w:szCs w:val="21"/>
    </w:rPr>
  </w:style>
  <w:style w:type="character" w:customStyle="1" w:styleId="12">
    <w:name w:val="页眉 Char"/>
    <w:basedOn w:val="10"/>
    <w:link w:val="6"/>
    <w:uiPriority w:val="99"/>
    <w:rPr>
      <w:sz w:val="18"/>
      <w:szCs w:val="18"/>
    </w:rPr>
  </w:style>
  <w:style w:type="character" w:customStyle="1" w:styleId="13">
    <w:name w:val="页脚 Char"/>
    <w:basedOn w:val="10"/>
    <w:link w:val="5"/>
    <w:uiPriority w:val="99"/>
    <w:rPr>
      <w:sz w:val="18"/>
      <w:szCs w:val="18"/>
    </w:rPr>
  </w:style>
  <w:style w:type="character" w:customStyle="1" w:styleId="14">
    <w:name w:val="标题 Char"/>
    <w:basedOn w:val="10"/>
    <w:link w:val="7"/>
    <w:uiPriority w:val="0"/>
    <w:rPr>
      <w:rFonts w:ascii="Cambria" w:hAnsi="Cambria" w:eastAsia="宋体" w:cs="Times New Roman"/>
      <w:b/>
      <w:bCs/>
      <w:sz w:val="32"/>
      <w:szCs w:val="32"/>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uiPriority w:val="99"/>
    <w:rPr>
      <w:sz w:val="18"/>
      <w:szCs w:val="18"/>
    </w:rPr>
  </w:style>
  <w:style w:type="character" w:customStyle="1" w:styleId="17">
    <w:name w:val="批注文字 Char"/>
    <w:basedOn w:val="10"/>
    <w:link w:val="3"/>
    <w:semiHidden/>
    <w:uiPriority w:val="99"/>
  </w:style>
  <w:style w:type="character" w:customStyle="1" w:styleId="18">
    <w:name w:val="批注主题 Char"/>
    <w:basedOn w:val="17"/>
    <w:link w:val="8"/>
    <w:semiHidden/>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F1958-6A46-44BA-9692-CD05BFD79E86}">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14</Pages>
  <Words>1010</Words>
  <Characters>5762</Characters>
  <Lines>48</Lines>
  <Paragraphs>13</Paragraphs>
  <TotalTime>0</TotalTime>
  <ScaleCrop>false</ScaleCrop>
  <LinksUpToDate>false</LinksUpToDate>
  <CharactersWithSpaces>6759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2023-05-04T06:48:00Z</dcterms:created>
  <dc:creator>卢彬彬</dc:creator>
  <cp:lastModifiedBy>Administrator</cp:lastModifiedBy>
  <cp:lastPrinted>2023-05-05T01:09:00Z</cp:lastPrinted>
  <dcterms:modified xsi:type="dcterms:W3CDTF">2023-05-22T04:36:35Z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FB7A562823204C33833C823D1EF3135B_13</vt:lpwstr>
  </property>
</Properties>
</file>