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耐高温试验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阻尼调节手柄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color w:val="FF0000"/>
                <w:lang w:val="en-US" w:eastAsia="zh-CN"/>
              </w:rPr>
            </w:pPr>
            <w:r>
              <w:rPr>
                <w:rFonts w:hint="default" w:ascii="宋体" w:hAnsi="宋体" w:eastAsia="宋体"/>
                <w:color w:val="auto"/>
                <w:lang w:val="en-US" w:eastAsia="zh-CN"/>
              </w:rPr>
              <w:t>2.0平台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SHT0011966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12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智能气控产品开发部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姚明阳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13146042233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5-2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2023年5月26日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p>
            <w:pPr>
              <w:tabs>
                <w:tab w:val="center" w:pos="1596"/>
                <w:tab w:val="right" w:pos="2973"/>
              </w:tabs>
              <w:ind w:right="-102"/>
              <w:jc w:val="center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ascii="宋体" w:hAnsi="宋体"/>
                </w:rPr>
                <w:id w:val="170783829"/>
                <w:date w:fullDate="2023-05-2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/>
                </w:rPr>
              </w:sdtEndPr>
              <w:sdtContent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2023年5月26日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耐高温试验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详见</w:t>
            </w:r>
            <w:r>
              <w:rPr>
                <w:rFonts w:hint="eastAsia" w:ascii="宋体" w:hAnsi="宋体" w:eastAsia="宋体"/>
                <w:lang w:val="en-US" w:eastAsia="zh-CN"/>
              </w:rPr>
              <w:t>GR20230526SQS071试验申请单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 xml:space="preserve">                                      量产品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5</w:t>
            </w:r>
            <w:r>
              <w:rPr>
                <w:rFonts w:hint="eastAsia" w:ascii="宋体" w:hAnsi="宋体" w:eastAsia="宋体"/>
              </w:rPr>
              <w:t>月2</w:t>
            </w:r>
            <w:r>
              <w:rPr>
                <w:rFonts w:hint="eastAsia" w:ascii="宋体" w:hAnsi="宋体" w:eastAsia="宋体"/>
                <w:lang w:val="en-US" w:eastAsia="zh-CN"/>
              </w:rPr>
              <w:t>6</w:t>
            </w:r>
            <w:r>
              <w:rPr>
                <w:rFonts w:hint="eastAsia" w:ascii="宋体" w:hAnsi="宋体" w:eastAsia="宋体"/>
              </w:rPr>
              <w:t>日</w:t>
            </w:r>
            <w:sdt>
              <w:sdtPr>
                <w:rPr>
                  <w:rFonts w:ascii="宋体" w:hAnsi="宋体"/>
                </w:rPr>
                <w:id w:val="1409054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>
                <w:rPr>
                  <w:rFonts w:ascii="宋体" w:hAnsi="宋体"/>
                </w:rPr>
              </w:sdtEndPr>
              <w:sdtContent>
                <w:r>
                  <w:rPr>
                    <w:rFonts w:hint="eastAsia" w:ascii="宋体" w:hAnsi="宋体"/>
                    <w:lang w:eastAsia="zh-CN"/>
                  </w:rPr>
                  <w:t>智能气控产品开发部</w:t>
                </w:r>
              </w:sdtContent>
            </w:sdt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/>
                <w:lang w:val="en-US" w:eastAsia="zh-CN"/>
              </w:rPr>
              <w:t>阻尼调节手柄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</w:rPr>
              <w:t xml:space="preserve"> </w:t>
            </w:r>
            <w:r>
              <w:rPr>
                <w:rFonts w:hint="eastAsia" w:ascii="宋体" w:hAnsi="宋体" w:eastAsia="宋体"/>
                <w:lang w:val="en-US" w:eastAsia="zh-CN"/>
              </w:rPr>
              <w:t>GR20230526SQS071试验申请单</w:t>
            </w:r>
            <w:r>
              <w:rPr>
                <w:rFonts w:hint="eastAsia" w:ascii="宋体" w:hAnsi="宋体" w:eastAsia="宋体"/>
              </w:rPr>
              <w:t>进行耐高温试验，</w:t>
            </w:r>
            <w:r>
              <w:rPr>
                <w:rFonts w:hint="eastAsia" w:ascii="宋体" w:hAnsi="宋体" w:eastAsia="宋体"/>
                <w:lang w:eastAsia="zh-CN"/>
              </w:rPr>
              <w:t>对其结果不评价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5-2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2023年5月26日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5-3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2023年5月30日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23.7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52.5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高温试验箱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bdr w:val="none" w:color="auto" w:sz="0" w:space="0"/>
              </w:rPr>
              <w:t>R-004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bdr w:val="none" w:color="auto" w:sz="0" w:space="0"/>
              </w:rPr>
              <w:t>WG3002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bdr w:val="none" w:color="auto" w:sz="0" w:space="0"/>
              </w:rPr>
              <w:t>重庆银河试验仪器有限公司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bdr w:val="none" w:color="auto" w:sz="0" w:space="0"/>
              </w:rPr>
              <w:t>±</w:t>
            </w:r>
            <w:r>
              <w:rPr>
                <w:rStyle w:val="16"/>
                <w:rFonts w:hint="eastAsia" w:ascii="宋体" w:hAnsi="宋体" w:eastAsia="宋体" w:cs="宋体"/>
                <w:sz w:val="21"/>
                <w:szCs w:val="21"/>
                <w:bdr w:val="none" w:color="auto" w:sz="0" w:space="0"/>
              </w:rPr>
              <w:t>1</w:t>
            </w:r>
            <w:r>
              <w:rPr>
                <w:rStyle w:val="17"/>
                <w:rFonts w:hint="eastAsia" w:ascii="宋体" w:hAnsi="宋体" w:eastAsia="宋体" w:cs="宋体"/>
                <w:sz w:val="21"/>
                <w:szCs w:val="21"/>
                <w:bdr w:val="none" w:color="auto" w:sz="0" w:space="0"/>
              </w:rPr>
              <w:t>℃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  <w:bdr w:val="none" w:color="auto" w:sz="0" w:space="0"/>
              </w:rPr>
              <w:t>2023年11月7日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before="0" w:beforeAutospacing="1" w:after="0" w:afterAutospacing="1"/>
              <w:ind w:left="61" w:leftChars="29" w:firstLine="0" w:firstLineChars="0"/>
              <w:jc w:val="left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将三组不同材质的样件分组一起放置在高温试验箱中。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before="0" w:beforeAutospacing="1" w:after="0" w:afterAutospacing="1"/>
              <w:ind w:left="61" w:leftChars="29" w:firstLine="0" w:firstLineChars="0"/>
              <w:jc w:val="left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试验温度100℃，每隔12h检查一次每组样件是否有变形，并拍照片做记录。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before="0" w:beforeAutospacing="1" w:after="0" w:afterAutospacing="1"/>
              <w:ind w:left="61" w:leftChars="29" w:firstLine="0" w:firstLineChars="0"/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保持48h后，若三组样件全部变形，则结束试验；如若三组中只要有一组没有变形，则将温度调高到120℃，再坚持48h后结束试验。在此期间继续每隔12h检查一次每组样件变形情况，并拍照片做记录。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before="0" w:beforeAutospacing="1" w:after="0" w:afterAutospacing="1"/>
              <w:ind w:left="61" w:leftChars="29" w:firstLine="0" w:firstLineChars="0"/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温度提高到120℃后，若第一个12h检查时发现所有样件都出现变形，也可结束试验，拍照记录样件变形情况。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asciiTheme="minorEastAsia" w:hAnsiTheme="minorEastAsia"/>
                <w:color w:val="FF0000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不评价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9" w:hRule="atLeast"/>
        </w:trPr>
        <w:tc>
          <w:tcPr>
            <w:tcW w:w="10564" w:type="dxa"/>
          </w:tcPr>
          <w:tbl>
            <w:tblPr>
              <w:tblStyle w:val="7"/>
              <w:tblpPr w:leftFromText="180" w:rightFromText="180" w:vertAnchor="text" w:horzAnchor="page" w:tblpX="167" w:tblpY="316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47"/>
              <w:gridCol w:w="1951"/>
              <w:gridCol w:w="5201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9" w:hRule="atLeast"/>
              </w:trPr>
              <w:tc>
                <w:tcPr>
                  <w:tcW w:w="1547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样品名称</w:t>
                  </w:r>
                </w:p>
              </w:tc>
              <w:tc>
                <w:tcPr>
                  <w:tcW w:w="1951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样品编号</w:t>
                  </w:r>
                </w:p>
              </w:tc>
              <w:tc>
                <w:tcPr>
                  <w:tcW w:w="5201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结束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9" w:hRule="atLeast"/>
              </w:trPr>
              <w:tc>
                <w:tcPr>
                  <w:tcW w:w="1547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阻尼调节手柄</w:t>
                  </w:r>
                </w:p>
              </w:tc>
              <w:tc>
                <w:tcPr>
                  <w:tcW w:w="1951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071-001-202305</w:t>
                  </w:r>
                </w:p>
              </w:tc>
              <w:tc>
                <w:tcPr>
                  <w:tcW w:w="5201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试验后，该样件没有出现变形。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9" w:hRule="atLeast"/>
              </w:trPr>
              <w:tc>
                <w:tcPr>
                  <w:tcW w:w="1547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</w:p>
              </w:tc>
              <w:tc>
                <w:tcPr>
                  <w:tcW w:w="195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071-002-202305</w:t>
                  </w:r>
                </w:p>
              </w:tc>
              <w:tc>
                <w:tcPr>
                  <w:tcW w:w="520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试验后，该样件没有出现变形。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9" w:hRule="atLeast"/>
              </w:trPr>
              <w:tc>
                <w:tcPr>
                  <w:tcW w:w="1547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</w:p>
              </w:tc>
              <w:tc>
                <w:tcPr>
                  <w:tcW w:w="195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071-003-202305</w:t>
                  </w:r>
                </w:p>
              </w:tc>
              <w:tc>
                <w:tcPr>
                  <w:tcW w:w="520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试验后，该样件没有出现变形。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9" w:hRule="atLeast"/>
              </w:trPr>
              <w:tc>
                <w:tcPr>
                  <w:tcW w:w="1547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</w:p>
              </w:tc>
              <w:tc>
                <w:tcPr>
                  <w:tcW w:w="195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071-004-202305</w:t>
                  </w:r>
                </w:p>
              </w:tc>
              <w:tc>
                <w:tcPr>
                  <w:tcW w:w="520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试验后，该样件没有出现变形。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9" w:hRule="atLeast"/>
              </w:trPr>
              <w:tc>
                <w:tcPr>
                  <w:tcW w:w="1547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</w:p>
              </w:tc>
              <w:tc>
                <w:tcPr>
                  <w:tcW w:w="195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071-005-202305</w:t>
                  </w:r>
                </w:p>
              </w:tc>
              <w:tc>
                <w:tcPr>
                  <w:tcW w:w="520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试验后，该样件没有出现变形。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9" w:hRule="atLeast"/>
              </w:trPr>
              <w:tc>
                <w:tcPr>
                  <w:tcW w:w="1547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</w:p>
              </w:tc>
              <w:tc>
                <w:tcPr>
                  <w:tcW w:w="195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071-006-202305</w:t>
                  </w:r>
                </w:p>
              </w:tc>
              <w:tc>
                <w:tcPr>
                  <w:tcW w:w="520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试验后，该样件没有出现变形。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9" w:hRule="atLeast"/>
              </w:trPr>
              <w:tc>
                <w:tcPr>
                  <w:tcW w:w="1547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</w:p>
              </w:tc>
              <w:tc>
                <w:tcPr>
                  <w:tcW w:w="195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071-007-202305</w:t>
                  </w:r>
                </w:p>
              </w:tc>
              <w:tc>
                <w:tcPr>
                  <w:tcW w:w="520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试验后，该样件没有出现变形。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9" w:hRule="atLeast"/>
              </w:trPr>
              <w:tc>
                <w:tcPr>
                  <w:tcW w:w="1547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</w:p>
              </w:tc>
              <w:tc>
                <w:tcPr>
                  <w:tcW w:w="195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071-008-202305</w:t>
                  </w:r>
                </w:p>
              </w:tc>
              <w:tc>
                <w:tcPr>
                  <w:tcW w:w="520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试验后，该样件没有出现变形。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9" w:hRule="atLeast"/>
              </w:trPr>
              <w:tc>
                <w:tcPr>
                  <w:tcW w:w="1547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</w:p>
              </w:tc>
              <w:tc>
                <w:tcPr>
                  <w:tcW w:w="195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071-009-202305</w:t>
                  </w:r>
                </w:p>
              </w:tc>
              <w:tc>
                <w:tcPr>
                  <w:tcW w:w="520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试验后，该样件没有出现变形。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9" w:hRule="atLeast"/>
              </w:trPr>
              <w:tc>
                <w:tcPr>
                  <w:tcW w:w="1547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</w:p>
              </w:tc>
              <w:tc>
                <w:tcPr>
                  <w:tcW w:w="195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071-010-202305</w:t>
                  </w:r>
                </w:p>
              </w:tc>
              <w:tc>
                <w:tcPr>
                  <w:tcW w:w="520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试验后，该样件没有出现变形。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9" w:hRule="atLeast"/>
              </w:trPr>
              <w:tc>
                <w:tcPr>
                  <w:tcW w:w="1547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</w:p>
              </w:tc>
              <w:tc>
                <w:tcPr>
                  <w:tcW w:w="195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071-011-202305</w:t>
                  </w:r>
                </w:p>
              </w:tc>
              <w:tc>
                <w:tcPr>
                  <w:tcW w:w="520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试验后，该样件没有出现变形。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6" w:hRule="atLeast"/>
              </w:trPr>
              <w:tc>
                <w:tcPr>
                  <w:tcW w:w="1547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</w:p>
              </w:tc>
              <w:tc>
                <w:tcPr>
                  <w:tcW w:w="195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071-012-202305</w:t>
                  </w:r>
                </w:p>
              </w:tc>
              <w:tc>
                <w:tcPr>
                  <w:tcW w:w="520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  <w:vertAlign w:val="baseline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baseline"/>
                      <w:lang w:eastAsia="zh-CN"/>
                    </w:rPr>
                    <w:t>试验后，该样件没有出现变形。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3067050" cy="2352675"/>
                  <wp:effectExtent l="0" t="0" r="0" b="952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5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3067050" cy="2352675"/>
                  <wp:effectExtent l="0" t="0" r="0" b="9525"/>
                  <wp:docPr id="6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GR20230</w:t>
    </w:r>
    <w:r>
      <w:rPr>
        <w:rFonts w:hint="eastAsia" w:ascii="宋体" w:hAnsi="宋体" w:eastAsia="宋体"/>
        <w:sz w:val="21"/>
        <w:szCs w:val="21"/>
        <w:lang w:val="en-US" w:eastAsia="zh-CN"/>
      </w:rPr>
      <w:t>526</w:t>
    </w:r>
    <w:r>
      <w:rPr>
        <w:rFonts w:ascii="宋体" w:hAnsi="宋体" w:eastAsia="宋体"/>
        <w:sz w:val="21"/>
        <w:szCs w:val="21"/>
      </w:rPr>
      <w:t>SQS0</w:t>
    </w:r>
    <w:r>
      <w:rPr>
        <w:rFonts w:hint="eastAsia" w:ascii="宋体" w:hAnsi="宋体" w:eastAsia="宋体"/>
        <w:sz w:val="21"/>
        <w:szCs w:val="21"/>
        <w:lang w:val="en-US" w:eastAsia="zh-CN"/>
      </w:rPr>
      <w:t>71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179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7E6D6F"/>
    <w:multiLevelType w:val="singleLevel"/>
    <w:tmpl w:val="EA7E6D6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505"/>
    <w:rsid w:val="0003084B"/>
    <w:rsid w:val="000364BC"/>
    <w:rsid w:val="000477C6"/>
    <w:rsid w:val="000566D8"/>
    <w:rsid w:val="0007406C"/>
    <w:rsid w:val="00082113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6842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3BC9"/>
    <w:rsid w:val="00235C75"/>
    <w:rsid w:val="002469A6"/>
    <w:rsid w:val="00251910"/>
    <w:rsid w:val="00263CEC"/>
    <w:rsid w:val="002777D2"/>
    <w:rsid w:val="002823E6"/>
    <w:rsid w:val="0029044D"/>
    <w:rsid w:val="00291E93"/>
    <w:rsid w:val="00293732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3D52"/>
    <w:rsid w:val="00434A79"/>
    <w:rsid w:val="00451300"/>
    <w:rsid w:val="004548C2"/>
    <w:rsid w:val="00462B79"/>
    <w:rsid w:val="00467A1C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C6306"/>
    <w:rsid w:val="006E1F42"/>
    <w:rsid w:val="006E5103"/>
    <w:rsid w:val="006E5D99"/>
    <w:rsid w:val="006F07A8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241AD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02D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CF6BAE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C79EA"/>
    <w:rsid w:val="00DE1D71"/>
    <w:rsid w:val="00DF1959"/>
    <w:rsid w:val="00DF3BD6"/>
    <w:rsid w:val="00E00E88"/>
    <w:rsid w:val="00E215EF"/>
    <w:rsid w:val="00E2539A"/>
    <w:rsid w:val="00E26C78"/>
    <w:rsid w:val="00E27DE1"/>
    <w:rsid w:val="00E66800"/>
    <w:rsid w:val="00E712FB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70D33"/>
    <w:rsid w:val="00F8503A"/>
    <w:rsid w:val="00F9789A"/>
    <w:rsid w:val="00FA292F"/>
    <w:rsid w:val="00FA3741"/>
    <w:rsid w:val="00FD1318"/>
    <w:rsid w:val="00FD4545"/>
    <w:rsid w:val="00FD5A51"/>
    <w:rsid w:val="01213882"/>
    <w:rsid w:val="0FB13B6D"/>
    <w:rsid w:val="10C40B8D"/>
    <w:rsid w:val="13B011C1"/>
    <w:rsid w:val="163F7BFE"/>
    <w:rsid w:val="1D126A49"/>
    <w:rsid w:val="1F0B3750"/>
    <w:rsid w:val="2AD90BA6"/>
    <w:rsid w:val="2E4056F4"/>
    <w:rsid w:val="30DF0573"/>
    <w:rsid w:val="38DD7AB3"/>
    <w:rsid w:val="3BA7084C"/>
    <w:rsid w:val="3E2D7BE3"/>
    <w:rsid w:val="416F5968"/>
    <w:rsid w:val="43AB16DD"/>
    <w:rsid w:val="482F5E51"/>
    <w:rsid w:val="4DC93876"/>
    <w:rsid w:val="4E4B32B9"/>
    <w:rsid w:val="54CD2C7A"/>
    <w:rsid w:val="558C6691"/>
    <w:rsid w:val="58647451"/>
    <w:rsid w:val="58B31C4F"/>
    <w:rsid w:val="58BE1D18"/>
    <w:rsid w:val="5E791835"/>
    <w:rsid w:val="5FC37153"/>
    <w:rsid w:val="63DD2A01"/>
    <w:rsid w:val="66AC1952"/>
    <w:rsid w:val="67F85E08"/>
    <w:rsid w:val="6D94212F"/>
    <w:rsid w:val="74A65F4D"/>
    <w:rsid w:val="752D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6">
    <w:name w:val="font71"/>
    <w:basedOn w:val="8"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7">
    <w:name w:val="font61"/>
    <w:basedOn w:val="8"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6F54D-523E-4EF0-A2BF-6FA7423158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736</Words>
  <Characters>880</Characters>
  <Lines>8</Lines>
  <Paragraphs>2</Paragraphs>
  <TotalTime>6</TotalTime>
  <ScaleCrop>false</ScaleCrop>
  <LinksUpToDate>false</LinksUpToDate>
  <CharactersWithSpaces>979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2023-05-31T07:10:52Z</dcterms:modified>
  <cp:revision>260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B4CE85FC6F674DDC80AE401B87EC1171_12</vt:lpwstr>
  </property>
</Properties>
</file>