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hint="eastAsia"/>
        </w:rPr>
        <w:t xml:space="preserve"> </w:t>
      </w:r>
    </w:p>
    <w:p/>
    <w:p/>
    <w:p/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</w:p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  <w:r>
        <w:rPr>
          <w:rFonts w:hint="eastAsia" w:ascii="Calibri" w:hAnsi="Calibri" w:eastAsia="宋体"/>
          <w:b/>
          <w:spacing w:val="6"/>
          <w:sz w:val="80"/>
          <w:szCs w:val="80"/>
        </w:rPr>
        <w:t>检  测  报  告</w:t>
      </w:r>
    </w:p>
    <w:p/>
    <w:p/>
    <w:p/>
    <w:p/>
    <w:p/>
    <w:p/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  <w:r>
        <w:rPr>
          <w:rFonts w:hint="eastAsia" w:ascii="宋体" w:hAnsi="宋体" w:eastAsia="宋体"/>
          <w:b/>
          <w:sz w:val="32"/>
          <w:szCs w:val="32"/>
        </w:rPr>
        <w:t>试验名称:</w:t>
      </w:r>
      <w:r>
        <w:rPr>
          <w:rFonts w:hint="eastAsia"/>
        </w:rPr>
        <w:t xml:space="preserve"> </w:t>
      </w:r>
      <w:r>
        <w:rPr>
          <w:rFonts w:hint="eastAsia" w:ascii="宋体" w:hAnsi="宋体" w:eastAsia="宋体"/>
          <w:b/>
          <w:sz w:val="32"/>
          <w:szCs w:val="32"/>
        </w:rPr>
        <w:t>镜</w:t>
      </w:r>
      <w:r>
        <w:rPr>
          <w:rFonts w:hint="eastAsia" w:ascii="宋体" w:hAnsi="宋体" w:eastAsia="宋体"/>
          <w:b/>
          <w:sz w:val="32"/>
          <w:szCs w:val="32"/>
          <w:lang w:eastAsia="zh-CN"/>
        </w:rPr>
        <w:t>片</w:t>
      </w:r>
      <w:r>
        <w:rPr>
          <w:rFonts w:hint="eastAsia" w:ascii="宋体" w:hAnsi="宋体" w:eastAsia="宋体"/>
          <w:b/>
          <w:sz w:val="32"/>
          <w:szCs w:val="32"/>
        </w:rPr>
        <w:t>调节耐久性</w:t>
      </w: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</w:p>
    <w:tbl>
      <w:tblPr>
        <w:tblStyle w:val="7"/>
        <w:tblW w:w="0" w:type="auto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7"/>
        <w:gridCol w:w="2127"/>
        <w:gridCol w:w="992"/>
        <w:gridCol w:w="2268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2023年3月19日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2022年12月23日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2022年12月23日</w:t>
            </w:r>
          </w:p>
        </w:tc>
      </w:tr>
    </w:tbl>
    <w:p/>
    <w:p/>
    <w:p/>
    <w:p/>
    <w:p/>
    <w:p>
      <w:pPr>
        <w:ind w:right="-102"/>
        <w:jc w:val="center"/>
        <w:rPr>
          <w:rFonts w:ascii="Calibri" w:hAnsi="Calibri" w:eastAsia="宋体"/>
          <w:b/>
          <w:sz w:val="32"/>
        </w:rPr>
      </w:pPr>
      <w:r>
        <w:rPr>
          <w:rFonts w:hint="eastAsia" w:ascii="Calibri" w:hAnsi="Calibri" w:eastAsia="宋体"/>
          <w:b/>
          <w:sz w:val="32"/>
        </w:rPr>
        <w:t>北京光华荣昌汽车部件有限公司实验室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widowControl/>
        <w:jc w:val="center"/>
        <w:rPr>
          <w:rFonts w:ascii="Calibri" w:hAnsi="Calibri" w:eastAsia="黑体" w:cs="Times New Roman"/>
          <w:sz w:val="44"/>
        </w:rPr>
      </w:pPr>
      <w:r>
        <w:rPr>
          <w:rFonts w:ascii="Calibri" w:hAnsi="Calibri" w:eastAsia="黑体" w:cs="Times New Roman"/>
          <w:sz w:val="44"/>
        </w:rPr>
        <w:t>声       明</w:t>
      </w:r>
    </w:p>
    <w:p>
      <w:pPr>
        <w:spacing w:line="360" w:lineRule="auto"/>
        <w:ind w:firstLine="1280" w:firstLineChars="400"/>
        <w:rPr>
          <w:sz w:val="32"/>
        </w:rPr>
      </w:pPr>
    </w:p>
    <w:p>
      <w:pPr>
        <w:spacing w:line="360" w:lineRule="auto"/>
        <w:ind w:firstLine="1280" w:firstLineChars="400"/>
        <w:rPr>
          <w:sz w:val="32"/>
        </w:rPr>
      </w:pP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报告无实验室“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报告无主检、审核、批准人签字无效。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报告涂改无效。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复制报告未重新加盖“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对检测报告若有异议，请收到报告后15个工作日内通知实验室。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⑹ 送样检测仅对样品负责。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⑺ 电子版报告无安全密码无效。</w:t>
      </w: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试验单位：北京</w:t>
      </w:r>
      <w:r>
        <w:rPr>
          <w:rFonts w:hint="eastAsia" w:ascii="Calibri" w:hAnsi="Calibri" w:eastAsia="宋体" w:cs="Times New Roman"/>
          <w:sz w:val="32"/>
        </w:rPr>
        <w:t>光华荣昌汽车部件有限公司实验室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地    址：</w:t>
      </w:r>
      <w:r>
        <w:rPr>
          <w:rFonts w:hint="eastAsia" w:ascii="Calibri" w:hAnsi="Calibri" w:eastAsia="宋体" w:cs="Times New Roman"/>
          <w:sz w:val="32"/>
        </w:rPr>
        <w:t>北京市昌平区流村镇工业园区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电    话：</w:t>
      </w:r>
      <w:r>
        <w:rPr>
          <w:rFonts w:hint="eastAsia" w:ascii="Calibri" w:hAnsi="Calibri" w:eastAsia="宋体" w:cs="Times New Roman"/>
          <w:color w:val="000000"/>
          <w:sz w:val="32"/>
        </w:rPr>
        <w:t xml:space="preserve"> (010)</w:t>
      </w:r>
      <w:r>
        <w:rPr>
          <w:rFonts w:ascii="Calibri" w:hAnsi="Calibri" w:eastAsia="宋体" w:cs="Times New Roman"/>
        </w:rPr>
        <w:t xml:space="preserve"> </w:t>
      </w:r>
      <w:r>
        <w:rPr>
          <w:rFonts w:ascii="Calibri" w:hAnsi="Calibri" w:eastAsia="宋体" w:cs="Times New Roman"/>
          <w:color w:val="000000"/>
          <w:sz w:val="32"/>
        </w:rPr>
        <w:t>60793358</w:t>
      </w:r>
      <w:r>
        <w:rPr>
          <w:rFonts w:hint="eastAsia" w:ascii="Calibri" w:hAnsi="Calibri" w:eastAsia="宋体" w:cs="Times New Roman"/>
          <w:color w:val="000000"/>
          <w:sz w:val="32"/>
        </w:rPr>
        <w:t>-5711</w:t>
      </w:r>
      <w:r>
        <w:rPr>
          <w:rFonts w:hint="eastAsia" w:ascii="Calibri" w:hAnsi="Calibri" w:eastAsia="宋体" w:cs="Times New Roman"/>
          <w:color w:val="000000"/>
        </w:rPr>
        <w:t xml:space="preserve">  </w:t>
      </w:r>
      <w:r>
        <w:rPr>
          <w:rFonts w:hint="eastAsia" w:ascii="Calibri" w:hAnsi="Calibri" w:eastAsia="宋体" w:cs="Times New Roman"/>
        </w:rPr>
        <w:t xml:space="preserve">  </w:t>
      </w:r>
      <w:r>
        <w:rPr>
          <w:rFonts w:ascii="Calibri" w:hAnsi="Calibri" w:eastAsia="宋体" w:cs="Times New Roman"/>
          <w:sz w:val="32"/>
        </w:rPr>
        <w:t xml:space="preserve">     邮    编：</w:t>
      </w:r>
      <w:r>
        <w:rPr>
          <w:rFonts w:hint="eastAsia" w:ascii="Calibri" w:hAnsi="Calibri" w:eastAsia="宋体" w:cs="Times New Roman"/>
          <w:sz w:val="32"/>
        </w:rPr>
        <w:t>102200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7"/>
        <w:tblpPr w:leftFromText="180" w:rightFromText="180" w:horzAnchor="margin" w:tblpY="543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3402"/>
        <w:gridCol w:w="2056"/>
        <w:gridCol w:w="318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样品名称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左/右后视镜总成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车   型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="宋体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/>
                <w:szCs w:val="22"/>
                <w:lang w:val="en-US" w:eastAsia="zh-CN"/>
              </w:rPr>
              <w:t>H6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样品件号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A9608106619/A9608106519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样品数量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  <w:szCs w:val="22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4</w:t>
            </w:r>
            <w:r>
              <w:rPr>
                <w:rFonts w:hint="eastAsia" w:ascii="宋体" w:hAnsi="宋体" w:eastAsia="宋体"/>
              </w:rPr>
              <w:t>件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委托单位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河北质量部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生产单位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  <w:szCs w:val="22"/>
              </w:rPr>
            </w:pPr>
            <w:r>
              <w:rPr>
                <w:rFonts w:hint="eastAsia" w:ascii="宋体" w:hAnsi="宋体" w:eastAsia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</w:t>
            </w:r>
            <w:r>
              <w:rPr>
                <w:rFonts w:ascii="宋体" w:hAnsi="宋体" w:eastAsia="宋体"/>
              </w:rPr>
              <w:t>样者</w:t>
            </w:r>
            <w:r>
              <w:rPr>
                <w:rFonts w:hint="eastAsia" w:ascii="宋体" w:hAnsi="宋体" w:eastAsia="宋体"/>
              </w:rPr>
              <w:t xml:space="preserve">及其       </w:t>
            </w:r>
            <w:r>
              <w:rPr>
                <w:rFonts w:ascii="宋体" w:hAnsi="宋体" w:eastAsia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Theme="minorEastAsia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田健</w:t>
            </w:r>
          </w:p>
          <w:p>
            <w:pPr>
              <w:ind w:right="-102"/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</w:rPr>
              <w:t>电话：1</w:t>
            </w:r>
            <w:r>
              <w:rPr>
                <w:rFonts w:hint="eastAsia" w:ascii="宋体" w:hAnsi="宋体"/>
                <w:lang w:val="en-US" w:eastAsia="zh-CN"/>
              </w:rPr>
              <w:t>5532757226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8"/>
              <w:date w:fullDate="2023-06-02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2023年6月2日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试验地点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北京光华荣昌汽车部件有限公司</w:t>
            </w:r>
          </w:p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实验室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9"/>
              <w:date w:fullDate="2023-06-03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Calibri" w:hAnsi="Calibri" w:eastAsia="宋体"/>
                    <w:sz w:val="28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2023年6月3日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镜面调节耐久性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Q RC00084-2016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样品</w:t>
            </w:r>
            <w:r>
              <w:rPr>
                <w:rFonts w:hint="eastAsia" w:ascii="宋体" w:hAnsi="宋体" w:eastAsia="宋体"/>
                <w:color w:val="000000" w:themeColor="text1"/>
              </w:rPr>
              <w:t>状态</w:t>
            </w:r>
          </w:p>
        </w:tc>
        <w:tc>
          <w:tcPr>
            <w:tcW w:w="8647" w:type="dxa"/>
            <w:gridSpan w:val="3"/>
            <w:vAlign w:val="center"/>
          </w:tcPr>
          <w:sdt>
            <w:sdtPr>
              <w:rPr>
                <w:rFonts w:ascii="宋体" w:hAnsi="宋体" w:eastAsia="宋体"/>
              </w:rPr>
              <w:id w:val="1068465761"/>
              <w:dropDownList>
                <w:listItem w:value="选择一项。"/>
                <w:listItem w:displayText="DV" w:value="DV"/>
                <w:listItem w:displayText="PV" w:value="PV"/>
                <w:listItem w:displayText="量产品" w:value="量产品"/>
                <w:listItem w:displayText="试制品" w:value="试制品"/>
                <w:listItem w:displayText="外购件" w:value="外购件"/>
                <w:listItem w:displayText="回收件" w:value="回收件"/>
                <w:listItem w:displayText="其他" w:value="其他"/>
              </w:dropDownList>
            </w:sdtPr>
            <w:sdtEndPr>
              <w:rPr>
                <w:rFonts w:ascii="宋体" w:hAnsi="宋体" w:eastAsia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量产品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1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 w:firstLine="420" w:firstLineChars="200"/>
              <w:jc w:val="left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对2023年</w:t>
            </w:r>
            <w:r>
              <w:rPr>
                <w:rFonts w:hint="eastAsia" w:ascii="宋体" w:hAnsi="宋体" w:eastAsia="宋体"/>
                <w:lang w:val="en-US" w:eastAsia="zh-CN"/>
              </w:rPr>
              <w:t>6</w:t>
            </w:r>
            <w:r>
              <w:rPr>
                <w:rFonts w:hint="eastAsia" w:ascii="宋体" w:hAnsi="宋体" w:eastAsia="宋体"/>
              </w:rPr>
              <w:t>月</w:t>
            </w:r>
            <w:r>
              <w:rPr>
                <w:rFonts w:hint="eastAsia" w:ascii="宋体" w:hAnsi="宋体" w:eastAsia="宋体"/>
                <w:lang w:val="en-US" w:eastAsia="zh-CN"/>
              </w:rPr>
              <w:t>2</w:t>
            </w:r>
            <w:bookmarkStart w:id="0" w:name="_GoBack"/>
            <w:bookmarkEnd w:id="0"/>
            <w:r>
              <w:rPr>
                <w:rFonts w:hint="eastAsia" w:ascii="宋体" w:hAnsi="宋体" w:eastAsia="宋体"/>
              </w:rPr>
              <w:t>日</w:t>
            </w:r>
            <w:r>
              <w:rPr>
                <w:rFonts w:hint="eastAsia" w:ascii="宋体" w:hAnsi="宋体" w:eastAsia="宋体"/>
                <w:lang w:val="en-US" w:eastAsia="zh-CN"/>
              </w:rPr>
              <w:t>河北质量部</w:t>
            </w:r>
            <w:r>
              <w:rPr>
                <w:rFonts w:hint="eastAsia" w:ascii="宋体" w:hAnsi="宋体" w:eastAsia="宋体"/>
              </w:rPr>
              <w:t>送检的</w:t>
            </w:r>
            <w:r>
              <w:rPr>
                <w:rFonts w:hint="eastAsia" w:ascii="宋体" w:hAnsi="宋体" w:eastAsia="宋体" w:cs="宋体"/>
              </w:rPr>
              <w:t>左/右后视镜总成</w:t>
            </w:r>
            <w:r>
              <w:rPr>
                <w:rFonts w:hint="eastAsia" w:ascii="宋体" w:hAnsi="宋体" w:eastAsia="宋体"/>
              </w:rPr>
              <w:t>按照</w:t>
            </w:r>
            <w:r>
              <w:rPr>
                <w:rFonts w:hint="eastAsia" w:ascii="宋体" w:hAnsi="宋体" w:eastAsia="宋体"/>
                <w:lang w:val="en-US" w:eastAsia="zh-CN"/>
              </w:rPr>
              <w:t>Q RC00084-2016</w:t>
            </w:r>
            <w:r>
              <w:rPr>
                <w:rFonts w:hint="eastAsia" w:ascii="宋体" w:hAnsi="宋体" w:eastAsia="宋体" w:cs="宋体"/>
                <w:kern w:val="0"/>
              </w:rPr>
              <w:t>试验标准</w:t>
            </w:r>
            <w:r>
              <w:rPr>
                <w:rFonts w:hint="eastAsia" w:ascii="宋体" w:hAnsi="宋体" w:eastAsia="宋体"/>
              </w:rPr>
              <w:t>进行镜</w:t>
            </w:r>
            <w:r>
              <w:rPr>
                <w:rFonts w:hint="eastAsia" w:ascii="宋体" w:hAnsi="宋体" w:eastAsia="宋体"/>
                <w:lang w:eastAsia="zh-CN"/>
              </w:rPr>
              <w:t>片</w:t>
            </w:r>
            <w:r>
              <w:rPr>
                <w:rFonts w:hint="eastAsia" w:ascii="宋体" w:hAnsi="宋体" w:eastAsia="宋体"/>
              </w:rPr>
              <w:t>调节耐久性检测，经检测符合标准要求。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</w:trPr>
        <w:tc>
          <w:tcPr>
            <w:tcW w:w="1951" w:type="dxa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备</w:t>
            </w:r>
            <w:r>
              <w:rPr>
                <w:rFonts w:ascii="宋体" w:hAnsi="宋体" w:eastAsia="宋体"/>
              </w:rPr>
              <w:t xml:space="preserve">   </w:t>
            </w:r>
            <w:r>
              <w:rPr>
                <w:rFonts w:hint="eastAsia" w:ascii="宋体" w:hAnsi="宋体" w:eastAsia="宋体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/</w:t>
            </w:r>
          </w:p>
        </w:tc>
      </w:tr>
    </w:tbl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pStyle w:val="13"/>
        <w:ind w:right="-102" w:firstLine="0" w:firstLineChars="0"/>
        <w:jc w:val="left"/>
        <w:outlineLvl w:val="0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hint="eastAsia" w:ascii="宋体" w:hAnsi="宋体"/>
          <w:b/>
          <w:szCs w:val="21"/>
        </w:rPr>
        <w:t>件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836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  <w:vAlign w:val="center"/>
          </w:tcPr>
          <w:p>
            <w:pPr>
              <w:ind w:right="-102"/>
              <w:rPr>
                <w:rFonts w:ascii="Calibri" w:hAnsi="Calibri" w:eastAsia="宋体"/>
              </w:rPr>
            </w:pPr>
            <w:sdt>
              <w:sdtPr>
                <w:rPr>
                  <w:rFonts w:hint="eastAsia" w:eastAsia="宋体" w:cs="Arial"/>
                  <w:color w:val="000000"/>
                </w:rPr>
                <w:id w:val="170783830"/>
                <w:date w:fullDate="2023-06-03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2023年6月3日</w:t>
                </w:r>
              </w:sdtContent>
            </w:sdt>
            <w:r>
              <w:rPr>
                <w:rFonts w:hint="eastAsia" w:eastAsia="宋体" w:cs="Arial"/>
                <w:color w:val="000000"/>
              </w:rPr>
              <w:t>—</w:t>
            </w:r>
            <w:sdt>
              <w:sdtPr>
                <w:rPr>
                  <w:rFonts w:hint="eastAsia" w:eastAsia="宋体" w:cs="Arial"/>
                  <w:color w:val="000000"/>
                </w:rPr>
                <w:id w:val="170783831"/>
                <w:date w:fullDate="2023-06-06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2023年6月6日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</w:trPr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  <w:vAlign w:val="center"/>
          </w:tcPr>
          <w:p>
            <w:pPr>
              <w:ind w:right="-102"/>
              <w:rPr>
                <w:rFonts w:ascii="Calibri" w:hAnsi="Calibri" w:eastAsia="宋体"/>
              </w:rPr>
            </w:pPr>
            <w:r>
              <w:rPr>
                <w:rFonts w:hint="eastAsia" w:eastAsia="宋体" w:cs="Arial"/>
                <w:color w:val="000000"/>
              </w:rPr>
              <w:t>北京光华荣昌汽车部件有限公司实验室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试验人员：</w:t>
            </w:r>
          </w:p>
        </w:tc>
        <w:tc>
          <w:tcPr>
            <w:tcW w:w="8363" w:type="dxa"/>
            <w:vAlign w:val="center"/>
          </w:tcPr>
          <w:p>
            <w:pPr>
              <w:ind w:right="-102"/>
              <w:rPr>
                <w:rFonts w:hint="eastAsia" w:eastAsia="宋体" w:cs="Arial"/>
                <w:color w:val="000000"/>
                <w:lang w:eastAsia="zh-CN"/>
              </w:rPr>
            </w:pPr>
            <w:r>
              <w:rPr>
                <w:rFonts w:hint="eastAsia" w:eastAsia="宋体" w:cs="Arial"/>
                <w:color w:val="000000"/>
                <w:lang w:eastAsia="zh-CN"/>
              </w:rPr>
              <w:t>吴航波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</w:trPr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环境温/湿度：</w:t>
            </w:r>
          </w:p>
        </w:tc>
        <w:tc>
          <w:tcPr>
            <w:tcW w:w="8363" w:type="dxa"/>
            <w:vAlign w:val="center"/>
          </w:tcPr>
          <w:p>
            <w:pPr>
              <w:ind w:right="-102"/>
              <w:rPr>
                <w:rFonts w:ascii="Calibri" w:hAnsi="Calibri" w:eastAsia="宋体"/>
              </w:rPr>
            </w:pPr>
            <w:r>
              <w:rPr>
                <w:rFonts w:hint="eastAsia" w:eastAsia="宋体" w:cs="Arial"/>
                <w:color w:val="000000"/>
              </w:rPr>
              <w:t>温度：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>24.9</w:t>
            </w:r>
            <w:r>
              <w:rPr>
                <w:rFonts w:hint="eastAsia" w:eastAsia="宋体" w:cs="Arial"/>
                <w:color w:val="000000"/>
              </w:rPr>
              <w:t>℃；湿度：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>40.6</w:t>
            </w:r>
            <w:r>
              <w:rPr>
                <w:rFonts w:hint="eastAsia" w:eastAsia="宋体" w:cs="Arial"/>
                <w:color w:val="000000"/>
              </w:rPr>
              <w:t>%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二、试验仪器设备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2268"/>
        <w:gridCol w:w="993"/>
        <w:gridCol w:w="1649"/>
        <w:gridCol w:w="1960"/>
        <w:gridCol w:w="1210"/>
        <w:gridCol w:w="184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649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960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1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 w:cs="宋体"/>
                <w:kern w:val="0"/>
              </w:rPr>
            </w:pPr>
            <w:r>
              <w:rPr>
                <w:rFonts w:hint="eastAsia" w:ascii="宋体" w:hAnsi="宋体" w:eastAsia="宋体" w:cs="宋体"/>
                <w:kern w:val="0"/>
              </w:rPr>
              <w:t>步入式环境试验仓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 w:cs="宋体"/>
                <w:kern w:val="0"/>
              </w:rPr>
            </w:pPr>
            <w:r>
              <w:rPr>
                <w:rFonts w:ascii="宋体" w:hAnsi="宋体" w:eastAsia="宋体" w:cs="宋体"/>
                <w:kern w:val="0"/>
              </w:rPr>
              <w:t>R-023</w:t>
            </w:r>
          </w:p>
        </w:tc>
        <w:tc>
          <w:tcPr>
            <w:tcW w:w="1649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 w:cs="宋体"/>
              </w:rPr>
            </w:pPr>
            <w:r>
              <w:rPr>
                <w:rFonts w:ascii="宋体" w:hAnsi="宋体" w:eastAsia="宋体" w:cs="宋体"/>
              </w:rPr>
              <w:t>3521</w:t>
            </w:r>
          </w:p>
        </w:tc>
        <w:tc>
          <w:tcPr>
            <w:tcW w:w="1960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北京东工联华科学仪器设备有限公司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±2℃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 w:cs="宋体"/>
              </w:rPr>
            </w:pPr>
            <w:r>
              <w:rPr>
                <w:rFonts w:ascii="宋体" w:hAnsi="宋体" w:eastAsia="宋体" w:cs="宋体"/>
                <w:color w:val="000000"/>
              </w:rPr>
              <w:t>2023</w:t>
            </w:r>
            <w:r>
              <w:rPr>
                <w:rFonts w:hint="eastAsia" w:ascii="宋体" w:hAnsi="宋体" w:eastAsia="宋体" w:cs="宋体"/>
                <w:color w:val="000000"/>
              </w:rPr>
              <w:t>年7月28日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三、试验方法及评价标准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1、试验方法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9" w:hRule="atLeast"/>
        </w:trPr>
        <w:tc>
          <w:tcPr>
            <w:tcW w:w="10564" w:type="dxa"/>
          </w:tcPr>
          <w:p>
            <w:pPr>
              <w:rPr>
                <w:rFonts w:hint="eastAsia" w:ascii="宋体" w:hAnsi="宋体" w:eastAsia="宋体"/>
                <w:color w:val="000000"/>
                <w:sz w:val="22"/>
              </w:rPr>
            </w:pPr>
            <w:r>
              <w:rPr>
                <w:rFonts w:hint="eastAsia" w:ascii="宋体" w:hAnsi="宋体" w:eastAsia="宋体"/>
                <w:color w:val="000000"/>
                <w:sz w:val="22"/>
              </w:rPr>
              <w:t>试验方法</w:t>
            </w:r>
          </w:p>
          <w:p>
            <w:pPr>
              <w:rPr>
                <w:rFonts w:hint="eastAsia" w:ascii="宋体" w:hAnsi="宋体" w:eastAsia="宋体"/>
                <w:color w:val="000000"/>
                <w:sz w:val="22"/>
              </w:rPr>
            </w:pPr>
            <w:r>
              <w:rPr>
                <w:rFonts w:hint="eastAsia" w:ascii="宋体" w:hAnsi="宋体" w:eastAsia="宋体"/>
                <w:color w:val="000000"/>
                <w:sz w:val="22"/>
              </w:rPr>
              <w:t xml:space="preserve">    按装车状态调整后视镜，镜面的转动须均匀并没有冲击，且操作5000次循环（操作顺序依次为，在室温下2000次循环，在-40±2℃环境条件下1000次，在85±2℃环境条件下1000次，40℃±2℃/95％环境条件下1000次），</w:t>
            </w:r>
          </w:p>
          <w:p>
            <w:pPr>
              <w:rPr>
                <w:rFonts w:hint="eastAsia" w:ascii="宋体" w:hAnsi="宋体" w:eastAsia="宋体"/>
                <w:color w:val="000000"/>
                <w:sz w:val="22"/>
              </w:rPr>
            </w:pPr>
            <w:r>
              <w:rPr>
                <w:rFonts w:hint="eastAsia" w:ascii="宋体" w:hAnsi="宋体" w:eastAsia="宋体"/>
                <w:color w:val="000000"/>
                <w:sz w:val="22"/>
              </w:rPr>
              <w:t>一次循环包括以下过程：</w:t>
            </w:r>
          </w:p>
          <w:p>
            <w:pPr>
              <w:rPr>
                <w:rFonts w:hint="eastAsia" w:ascii="宋体" w:hAnsi="宋体" w:eastAsia="宋体"/>
                <w:color w:val="000000"/>
                <w:sz w:val="22"/>
              </w:rPr>
            </w:pPr>
            <w:r>
              <w:rPr>
                <w:rFonts w:hint="eastAsia" w:ascii="宋体" w:hAnsi="宋体" w:eastAsia="宋体"/>
                <w:color w:val="000000"/>
                <w:sz w:val="22"/>
              </w:rPr>
              <w:t>水平，中间向右（约4s），    停2s；</w:t>
            </w:r>
          </w:p>
          <w:p>
            <w:pPr>
              <w:rPr>
                <w:rFonts w:hint="eastAsia" w:ascii="宋体" w:hAnsi="宋体" w:eastAsia="宋体"/>
                <w:color w:val="000000"/>
                <w:sz w:val="22"/>
              </w:rPr>
            </w:pPr>
            <w:r>
              <w:rPr>
                <w:rFonts w:hint="eastAsia" w:ascii="宋体" w:hAnsi="宋体" w:eastAsia="宋体"/>
                <w:color w:val="000000"/>
                <w:sz w:val="22"/>
              </w:rPr>
              <w:t>水平，从右向左（约8s），    停2s；</w:t>
            </w:r>
          </w:p>
          <w:p>
            <w:pPr>
              <w:rPr>
                <w:rFonts w:hint="eastAsia" w:ascii="宋体" w:hAnsi="宋体" w:eastAsia="宋体"/>
                <w:color w:val="000000"/>
                <w:sz w:val="22"/>
              </w:rPr>
            </w:pPr>
            <w:r>
              <w:rPr>
                <w:rFonts w:hint="eastAsia" w:ascii="宋体" w:hAnsi="宋体" w:eastAsia="宋体"/>
                <w:color w:val="000000"/>
                <w:sz w:val="22"/>
              </w:rPr>
              <w:t>水平，从左向中间（约4s），  停2s；</w:t>
            </w:r>
          </w:p>
          <w:p>
            <w:pPr>
              <w:rPr>
                <w:rFonts w:hint="eastAsia" w:ascii="宋体" w:hAnsi="宋体" w:eastAsia="宋体"/>
                <w:color w:val="000000"/>
                <w:sz w:val="22"/>
              </w:rPr>
            </w:pPr>
            <w:r>
              <w:rPr>
                <w:rFonts w:hint="eastAsia" w:ascii="宋体" w:hAnsi="宋体" w:eastAsia="宋体"/>
                <w:color w:val="000000"/>
                <w:sz w:val="22"/>
              </w:rPr>
              <w:t>垂直，从中间向下端（约4s），停2s；</w:t>
            </w:r>
          </w:p>
          <w:p>
            <w:pPr>
              <w:rPr>
                <w:rFonts w:hint="eastAsia" w:ascii="宋体" w:hAnsi="宋体" w:eastAsia="宋体"/>
                <w:color w:val="000000"/>
                <w:sz w:val="22"/>
              </w:rPr>
            </w:pPr>
            <w:r>
              <w:rPr>
                <w:rFonts w:hint="eastAsia" w:ascii="宋体" w:hAnsi="宋体" w:eastAsia="宋体"/>
                <w:color w:val="000000"/>
                <w:sz w:val="22"/>
              </w:rPr>
              <w:t>垂直，从下端向上端（约8s），停2s；</w:t>
            </w:r>
          </w:p>
          <w:p>
            <w:pPr>
              <w:jc w:val="left"/>
              <w:rPr>
                <w:rFonts w:ascii="宋体" w:hAnsi="宋体"/>
                <w:kern w:val="0"/>
                <w:szCs w:val="20"/>
              </w:rPr>
            </w:pPr>
            <w:r>
              <w:rPr>
                <w:rFonts w:hint="eastAsia" w:ascii="宋体" w:hAnsi="宋体" w:eastAsia="宋体"/>
                <w:color w:val="000000"/>
                <w:sz w:val="22"/>
              </w:rPr>
              <w:t>垂直，从上端向中间（约4s），停2s；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2、评价标准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7" w:hRule="atLeast"/>
        </w:trPr>
        <w:tc>
          <w:tcPr>
            <w:tcW w:w="10564" w:type="dxa"/>
            <w:vAlign w:val="center"/>
          </w:tcPr>
          <w:p>
            <w:pPr>
              <w:widowControl/>
              <w:jc w:val="left"/>
              <w:rPr>
                <w:rFonts w:asciiTheme="minorEastAsia" w:hAnsiTheme="minorEastAsia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2"/>
              </w:rPr>
              <w:t>外后视镜总成试验后，不得有对理想位置的镜子安装和维护造成任何困难的磨损，外后视镜总成各项功能均保持良好。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1、标准偏离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五、试验结果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hint="eastAsia" w:ascii="宋体" w:hAnsi="宋体"/>
                <w:b/>
              </w:rPr>
              <w:t>、试验结果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6" w:hRule="atLeast"/>
        </w:trPr>
        <w:tc>
          <w:tcPr>
            <w:tcW w:w="10564" w:type="dxa"/>
          </w:tcPr>
          <w:tbl>
            <w:tblPr>
              <w:tblStyle w:val="7"/>
              <w:tblW w:w="0" w:type="auto"/>
              <w:tblInd w:w="0" w:type="dxa"/>
              <w:tblBorders>
                <w:top w:val="single" w:color="000000" w:themeColor="text1" w:sz="4" w:space="0"/>
                <w:left w:val="single" w:color="000000" w:themeColor="text1" w:sz="4" w:space="0"/>
                <w:bottom w:val="single" w:color="000000" w:themeColor="text1" w:sz="4" w:space="0"/>
                <w:right w:val="single" w:color="000000" w:themeColor="text1" w:sz="4" w:space="0"/>
                <w:insideH w:val="single" w:color="000000" w:themeColor="text1" w:sz="4" w:space="0"/>
                <w:insideV w:val="single" w:color="000000" w:themeColor="text1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827"/>
              <w:gridCol w:w="1827"/>
              <w:gridCol w:w="3414"/>
              <w:gridCol w:w="2607"/>
            </w:tblGrid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827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sz w:val="22"/>
                    </w:rPr>
                  </w:pPr>
                  <w:r>
                    <w:rPr>
                      <w:rFonts w:ascii="Calibri" w:hAnsi="宋体" w:eastAsia="宋体" w:cs="Times New Roman"/>
                      <w:sz w:val="22"/>
                    </w:rPr>
                    <w:t>样品名称</w:t>
                  </w:r>
                </w:p>
              </w:tc>
              <w:tc>
                <w:tcPr>
                  <w:tcW w:w="1827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sz w:val="22"/>
                    </w:rPr>
                  </w:pPr>
                  <w:r>
                    <w:rPr>
                      <w:rFonts w:ascii="Calibri" w:hAnsi="宋体" w:eastAsia="宋体" w:cs="Times New Roman"/>
                      <w:sz w:val="22"/>
                    </w:rPr>
                    <w:t>样品编号</w:t>
                  </w:r>
                </w:p>
              </w:tc>
              <w:tc>
                <w:tcPr>
                  <w:tcW w:w="3414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sz w:val="22"/>
                    </w:rPr>
                  </w:pPr>
                  <w:r>
                    <w:rPr>
                      <w:rFonts w:ascii="Calibri" w:hAnsi="宋体" w:eastAsia="宋体" w:cs="Times New Roman"/>
                      <w:sz w:val="22"/>
                    </w:rPr>
                    <w:t>是否</w:t>
                  </w:r>
                  <w:r>
                    <w:rPr>
                      <w:rFonts w:hint="eastAsia" w:ascii="宋体" w:hAnsi="宋体" w:eastAsia="宋体"/>
                      <w:color w:val="000000"/>
                      <w:sz w:val="22"/>
                    </w:rPr>
                    <w:t>有对理想位置的镜子安装和维护造成任何困难的磨损</w:t>
                  </w:r>
                </w:p>
              </w:tc>
              <w:tc>
                <w:tcPr>
                  <w:tcW w:w="2607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sz w:val="22"/>
                    </w:rPr>
                  </w:pPr>
                  <w:r>
                    <w:rPr>
                      <w:rFonts w:hint="eastAsia" w:ascii="宋体" w:hAnsi="宋体" w:eastAsia="宋体"/>
                      <w:color w:val="000000"/>
                      <w:sz w:val="22"/>
                    </w:rPr>
                    <w:t>外后视镜总成各项功能是否均保持良好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732" w:hRule="atLeast"/>
              </w:trPr>
              <w:tc>
                <w:tcPr>
                  <w:tcW w:w="1827" w:type="dxa"/>
                  <w:vAlign w:val="center"/>
                </w:tcPr>
                <w:p>
                  <w:pPr>
                    <w:jc w:val="center"/>
                    <w:rPr>
                      <w:rFonts w:hint="eastAsia" w:ascii="Calibri" w:hAnsi="宋体" w:eastAsia="宋体" w:cs="Times New Roman"/>
                      <w:sz w:val="22"/>
                      <w:lang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sz w:val="22"/>
                      <w:lang w:eastAsia="zh-CN"/>
                    </w:rPr>
                    <w:t>左后视镜总成</w:t>
                  </w:r>
                </w:p>
              </w:tc>
              <w:tc>
                <w:tcPr>
                  <w:tcW w:w="1827" w:type="dxa"/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sz w:val="22"/>
                      <w:lang w:val="en-US" w:eastAsia="zh-CN"/>
                    </w:rPr>
                    <w:t>074-001-202306</w:t>
                  </w:r>
                </w:p>
              </w:tc>
              <w:tc>
                <w:tcPr>
                  <w:tcW w:w="3414" w:type="dxa"/>
                  <w:vAlign w:val="center"/>
                </w:tcPr>
                <w:p>
                  <w:pPr>
                    <w:jc w:val="center"/>
                    <w:rPr>
                      <w:rFonts w:hint="eastAsia" w:ascii="Calibri" w:hAnsi="宋体" w:eastAsia="宋体" w:cs="Times New Roman"/>
                      <w:sz w:val="22"/>
                      <w:lang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sz w:val="22"/>
                      <w:lang w:eastAsia="zh-CN"/>
                    </w:rPr>
                    <w:t>否</w:t>
                  </w:r>
                </w:p>
              </w:tc>
              <w:tc>
                <w:tcPr>
                  <w:tcW w:w="2607" w:type="dxa"/>
                  <w:vAlign w:val="center"/>
                </w:tcPr>
                <w:p>
                  <w:pPr>
                    <w:jc w:val="center"/>
                    <w:rPr>
                      <w:rFonts w:hint="eastAsia" w:ascii="Calibri" w:hAnsi="宋体" w:eastAsia="宋体" w:cs="Times New Roman"/>
                      <w:sz w:val="22"/>
                      <w:lang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sz w:val="22"/>
                      <w:lang w:eastAsia="zh-CN"/>
                    </w:rPr>
                    <w:t>是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709" w:hRule="atLeast"/>
              </w:trPr>
              <w:tc>
                <w:tcPr>
                  <w:tcW w:w="1827" w:type="dxa"/>
                  <w:vAlign w:val="center"/>
                </w:tcPr>
                <w:p>
                  <w:pPr>
                    <w:jc w:val="center"/>
                    <w:rPr>
                      <w:rFonts w:hint="eastAsia" w:ascii="Calibri" w:hAnsi="宋体" w:eastAsia="宋体" w:cs="Times New Roman"/>
                      <w:sz w:val="22"/>
                      <w:lang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sz w:val="22"/>
                      <w:lang w:eastAsia="zh-CN"/>
                    </w:rPr>
                    <w:t>右后视镜总成</w:t>
                  </w:r>
                </w:p>
              </w:tc>
              <w:tc>
                <w:tcPr>
                  <w:tcW w:w="1827" w:type="dxa"/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sz w:val="22"/>
                      <w:lang w:val="en-US" w:eastAsia="zh-CN"/>
                    </w:rPr>
                    <w:t>074-002-202306</w:t>
                  </w:r>
                </w:p>
              </w:tc>
              <w:tc>
                <w:tcPr>
                  <w:tcW w:w="3414" w:type="dxa"/>
                  <w:vAlign w:val="center"/>
                </w:tcPr>
                <w:p>
                  <w:pPr>
                    <w:jc w:val="center"/>
                    <w:rPr>
                      <w:rFonts w:hint="eastAsia" w:ascii="Calibri" w:hAnsi="宋体" w:eastAsia="宋体" w:cs="Times New Roman"/>
                      <w:sz w:val="22"/>
                      <w:lang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sz w:val="22"/>
                      <w:lang w:eastAsia="zh-CN"/>
                    </w:rPr>
                    <w:t>否</w:t>
                  </w:r>
                </w:p>
              </w:tc>
              <w:tc>
                <w:tcPr>
                  <w:tcW w:w="2607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sz w:val="22"/>
                      <w:lang w:eastAsia="zh-CN"/>
                    </w:rPr>
                    <w:t>是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759" w:hRule="atLeast"/>
              </w:trPr>
              <w:tc>
                <w:tcPr>
                  <w:tcW w:w="1827" w:type="dxa"/>
                  <w:vAlign w:val="center"/>
                </w:tcPr>
                <w:p>
                  <w:pPr>
                    <w:jc w:val="center"/>
                    <w:rPr>
                      <w:rFonts w:hint="eastAsia" w:ascii="Calibri" w:hAnsi="宋体" w:eastAsia="宋体" w:cs="Times New Roman"/>
                      <w:sz w:val="22"/>
                      <w:lang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sz w:val="22"/>
                      <w:lang w:eastAsia="zh-CN"/>
                    </w:rPr>
                    <w:t>左后视镜总成</w:t>
                  </w:r>
                </w:p>
              </w:tc>
              <w:tc>
                <w:tcPr>
                  <w:tcW w:w="1827" w:type="dxa"/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sz w:val="22"/>
                      <w:lang w:val="en-US" w:eastAsia="zh-CN"/>
                    </w:rPr>
                    <w:t>074-003-202306</w:t>
                  </w:r>
                </w:p>
              </w:tc>
              <w:tc>
                <w:tcPr>
                  <w:tcW w:w="3414" w:type="dxa"/>
                  <w:vAlign w:val="center"/>
                </w:tcPr>
                <w:p>
                  <w:pPr>
                    <w:jc w:val="center"/>
                    <w:rPr>
                      <w:rFonts w:hint="eastAsia" w:ascii="Calibri" w:hAnsi="宋体" w:eastAsia="宋体" w:cs="Times New Roman"/>
                      <w:sz w:val="22"/>
                      <w:lang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sz w:val="22"/>
                      <w:lang w:eastAsia="zh-CN"/>
                    </w:rPr>
                    <w:t>否</w:t>
                  </w:r>
                </w:p>
              </w:tc>
              <w:tc>
                <w:tcPr>
                  <w:tcW w:w="2607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sz w:val="22"/>
                      <w:lang w:eastAsia="zh-CN"/>
                    </w:rPr>
                    <w:t>是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759" w:hRule="atLeast"/>
              </w:trPr>
              <w:tc>
                <w:tcPr>
                  <w:tcW w:w="1827" w:type="dxa"/>
                  <w:vAlign w:val="center"/>
                </w:tcPr>
                <w:p>
                  <w:pPr>
                    <w:jc w:val="center"/>
                    <w:rPr>
                      <w:rFonts w:hint="eastAsia" w:ascii="Calibri" w:hAnsi="宋体" w:eastAsia="宋体" w:cs="Times New Roman"/>
                      <w:sz w:val="22"/>
                      <w:lang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sz w:val="22"/>
                      <w:lang w:eastAsia="zh-CN"/>
                    </w:rPr>
                    <w:t>右后视镜总成</w:t>
                  </w:r>
                </w:p>
              </w:tc>
              <w:tc>
                <w:tcPr>
                  <w:tcW w:w="1827" w:type="dxa"/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sz w:val="22"/>
                      <w:lang w:val="en-US" w:eastAsia="zh-CN"/>
                    </w:rPr>
                    <w:t>074-004-202306</w:t>
                  </w:r>
                </w:p>
              </w:tc>
              <w:tc>
                <w:tcPr>
                  <w:tcW w:w="3414" w:type="dxa"/>
                  <w:vAlign w:val="center"/>
                </w:tcPr>
                <w:p>
                  <w:pPr>
                    <w:jc w:val="center"/>
                    <w:rPr>
                      <w:rFonts w:hint="eastAsia" w:ascii="Calibri" w:hAnsi="宋体" w:eastAsia="宋体" w:cs="Times New Roman"/>
                      <w:sz w:val="22"/>
                      <w:lang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sz w:val="22"/>
                      <w:lang w:eastAsia="zh-CN"/>
                    </w:rPr>
                    <w:t>否</w:t>
                  </w:r>
                </w:p>
              </w:tc>
              <w:tc>
                <w:tcPr>
                  <w:tcW w:w="2607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sz w:val="22"/>
                      <w:lang w:eastAsia="zh-CN"/>
                    </w:rPr>
                    <w:t>是</w:t>
                  </w:r>
                </w:p>
              </w:tc>
            </w:tr>
          </w:tbl>
          <w:p>
            <w:pPr>
              <w:ind w:right="-102"/>
              <w:jc w:val="center"/>
              <w:rPr>
                <w:rFonts w:ascii="宋体" w:hAnsi="宋体"/>
              </w:rPr>
            </w:pP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hint="eastAsia" w:ascii="宋体" w:hAnsi="宋体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2" w:hRule="atLeast"/>
        </w:trPr>
        <w:tc>
          <w:tcPr>
            <w:tcW w:w="10564" w:type="dxa"/>
          </w:tcPr>
          <w:p>
            <w:pPr>
              <w:tabs>
                <w:tab w:val="left" w:pos="2581"/>
                <w:tab w:val="center" w:pos="5225"/>
              </w:tabs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3067050" cy="2352675"/>
                  <wp:effectExtent l="0" t="0" r="0" b="9525"/>
                  <wp:docPr id="2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7050" cy="2352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drawing>
                <wp:inline distT="0" distB="0" distL="114300" distR="114300">
                  <wp:extent cx="3067050" cy="2352675"/>
                  <wp:effectExtent l="0" t="0" r="0" b="9525"/>
                  <wp:docPr id="3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7050" cy="2352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t>试验前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8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3067050" cy="2352675"/>
                  <wp:effectExtent l="0" t="0" r="0" b="9525"/>
                  <wp:docPr id="5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7050" cy="2352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3067050" cy="2352675"/>
                  <wp:effectExtent l="0" t="0" r="0" b="9525"/>
                  <wp:docPr id="6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7050" cy="2352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drawing>
                <wp:inline distT="0" distB="0" distL="114300" distR="114300">
                  <wp:extent cx="3067050" cy="2352675"/>
                  <wp:effectExtent l="0" t="0" r="0" b="9525"/>
                  <wp:docPr id="7" name="图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5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7050" cy="2352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>
      <w:pPr>
        <w:ind w:right="-102"/>
        <w:jc w:val="center"/>
        <w:rPr>
          <w:rFonts w:ascii="宋体" w:hAnsi="宋体"/>
          <w:b/>
        </w:rPr>
      </w:pPr>
      <w:r>
        <w:rPr>
          <w:rFonts w:hint="eastAsia" w:eastAsia="宋体" w:cs="Arial"/>
          <w:b/>
        </w:rPr>
        <w:t>**报告结束**</w:t>
      </w:r>
    </w:p>
    <w:sectPr>
      <w:headerReference r:id="rId3" w:type="default"/>
      <w:footerReference r:id="rId4" w:type="default"/>
      <w:pgSz w:w="11906" w:h="16838"/>
      <w:pgMar w:top="1670" w:right="707" w:bottom="1440" w:left="851" w:header="1276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rFonts w:hint="eastAsia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表单：NO.GR-72-0</w:t>
    </w:r>
    <w:r>
      <w:t>1</w:t>
    </w:r>
    <w:r>
      <w:rPr>
        <w:rFonts w:hint="eastAsia"/>
      </w:rPr>
      <w:t>-02 (</w:t>
    </w:r>
    <w:r>
      <w:rPr>
        <w:kern w:val="0"/>
      </w:rPr>
      <w:t>A/1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A/4(210mm×297mm)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tabs>
        <w:tab w:val="right" w:pos="10348"/>
        <w:tab w:val="clear" w:pos="4153"/>
        <w:tab w:val="clear" w:pos="8306"/>
      </w:tabs>
      <w:jc w:val="left"/>
      <w:rPr>
        <w:rFonts w:ascii="宋体" w:hAnsi="宋体" w:eastAsia="宋体"/>
        <w:sz w:val="21"/>
        <w:szCs w:val="21"/>
      </w:rPr>
    </w:pPr>
    <w:r>
      <w:rPr>
        <w:rFonts w:hint="eastAsia" w:ascii="宋体" w:hAnsi="宋体" w:eastAsia="宋体"/>
        <w:sz w:val="21"/>
        <w:szCs w:val="21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hAnsi="宋体" w:eastAsia="宋体"/>
        <w:sz w:val="21"/>
        <w:szCs w:val="21"/>
      </w:rPr>
      <w:t>报告编号</w:t>
    </w:r>
    <w:r>
      <w:rPr>
        <w:rFonts w:hint="eastAsia" w:ascii="宋体" w:hAnsi="宋体" w:eastAsia="宋体"/>
        <w:sz w:val="21"/>
        <w:szCs w:val="21"/>
      </w:rPr>
      <w:t>：</w:t>
    </w:r>
    <w:r>
      <w:rPr>
        <w:rFonts w:ascii="宋体" w:hAnsi="宋体" w:eastAsia="宋体"/>
        <w:sz w:val="21"/>
        <w:szCs w:val="21"/>
      </w:rPr>
      <w:t>GR20230</w:t>
    </w:r>
    <w:r>
      <w:rPr>
        <w:rFonts w:hint="eastAsia" w:ascii="宋体" w:hAnsi="宋体" w:eastAsia="宋体"/>
        <w:sz w:val="21"/>
        <w:szCs w:val="21"/>
        <w:lang w:val="en-US" w:eastAsia="zh-CN"/>
      </w:rPr>
      <w:t>602</w:t>
    </w:r>
    <w:r>
      <w:rPr>
        <w:rFonts w:ascii="宋体" w:hAnsi="宋体" w:eastAsia="宋体"/>
        <w:sz w:val="21"/>
        <w:szCs w:val="21"/>
      </w:rPr>
      <w:t>SQS0</w:t>
    </w:r>
    <w:r>
      <w:rPr>
        <w:rFonts w:hint="eastAsia" w:ascii="宋体" w:hAnsi="宋体" w:eastAsia="宋体"/>
        <w:sz w:val="21"/>
        <w:szCs w:val="21"/>
        <w:lang w:val="en-US" w:eastAsia="zh-CN"/>
      </w:rPr>
      <w:t>74</w:t>
    </w:r>
    <w:r>
      <w:rPr>
        <w:rFonts w:ascii="宋体" w:hAnsi="宋体" w:eastAsia="宋体"/>
        <w:sz w:val="21"/>
        <w:szCs w:val="21"/>
      </w:rPr>
      <w:t>-01</w:t>
    </w:r>
    <w:r>
      <w:rPr>
        <w:rFonts w:hint="eastAsia" w:ascii="宋体" w:hAnsi="宋体" w:eastAsia="宋体"/>
        <w:sz w:val="21"/>
        <w:szCs w:val="21"/>
        <w:lang w:val="en-US" w:eastAsia="zh-CN"/>
      </w:rPr>
      <w:t>83</w:t>
    </w:r>
    <w:r>
      <w:rPr>
        <w:rFonts w:ascii="宋体" w:hAnsi="宋体" w:eastAsia="宋体"/>
        <w:sz w:val="21"/>
        <w:szCs w:val="21"/>
      </w:rPr>
      <w:tab/>
    </w:r>
    <w:r>
      <w:rPr>
        <w:rFonts w:hint="eastAsia" w:ascii="宋体" w:hAnsi="宋体" w:eastAsia="宋体"/>
        <w:sz w:val="21"/>
        <w:szCs w:val="21"/>
      </w:rPr>
      <w:t xml:space="preserve">     </w:t>
    </w:r>
    <w:r>
      <w:rPr>
        <w:rFonts w:ascii="宋体" w:hAnsi="宋体" w:eastAsia="宋体"/>
        <w:sz w:val="21"/>
        <w:szCs w:val="21"/>
      </w:rPr>
      <w:t>第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PAGE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4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  共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NUMPAGES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6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FC91163"/>
    <w:multiLevelType w:val="multilevel"/>
    <w:tmpl w:val="1FC91163"/>
    <w:lvl w:ilvl="0" w:tentative="0">
      <w:start w:val="6"/>
      <w:numFmt w:val="decimal"/>
      <w:suff w:val="nothing"/>
      <w:lvlText w:val="%1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color w:val="auto"/>
        <w:sz w:val="21"/>
        <w:szCs w:val="21"/>
      </w:rPr>
    </w:lvl>
    <w:lvl w:ilvl="1" w:tentative="0">
      <w:start w:val="1"/>
      <w:numFmt w:val="decimal"/>
      <w:suff w:val="nothing"/>
      <w:lvlText w:val="%1.%2　"/>
      <w:lvlJc w:val="left"/>
      <w:pPr>
        <w:ind w:left="993" w:firstLine="0"/>
      </w:pPr>
      <w:rPr>
        <w:rFonts w:hint="eastAsia" w:ascii="黑体" w:hAnsi="Times New Roman" w:eastAsia="黑体" w:cs="Times New Roman"/>
        <w:b w:val="0"/>
        <w:bCs w:val="0"/>
        <w:i w:val="0"/>
        <w:iCs w:val="0"/>
        <w:caps w:val="0"/>
        <w:strike w:val="0"/>
        <w:dstrike w:val="0"/>
        <w:color w:val="auto"/>
        <w:spacing w:val="0"/>
        <w:kern w:val="0"/>
        <w:position w:val="0"/>
        <w:sz w:val="21"/>
        <w:szCs w:val="21"/>
        <w:u w:val="none"/>
      </w:rPr>
    </w:lvl>
    <w:lvl w:ilvl="2" w:tentative="0">
      <w:start w:val="1"/>
      <w:numFmt w:val="decimal"/>
      <w:pStyle w:val="16"/>
      <w:suff w:val="nothing"/>
      <w:lvlText w:val="4.1.%3"/>
      <w:lvlJc w:val="left"/>
      <w:pPr>
        <w:ind w:left="0" w:firstLine="0"/>
      </w:pPr>
      <w:rPr>
        <w:rFonts w:hint="eastAsia" w:ascii="宋体" w:hAnsi="宋体" w:eastAsia="宋体"/>
        <w:b w:val="0"/>
        <w:i w:val="0"/>
        <w:sz w:val="21"/>
      </w:rPr>
    </w:lvl>
    <w:lvl w:ilvl="3" w:tentative="0">
      <w:start w:val="1"/>
      <w:numFmt w:val="lowerLetter"/>
      <w:lvlText w:val="%4)"/>
      <w:lvlJc w:val="left"/>
      <w:pPr>
        <w:ind w:left="0" w:firstLine="0"/>
      </w:pPr>
      <w:rPr>
        <w:b w:val="0"/>
        <w:i w:val="0"/>
        <w:sz w:val="21"/>
      </w:rPr>
    </w:lvl>
    <w:lvl w:ilvl="4" w:tentative="0">
      <w:start w:val="1"/>
      <w:numFmt w:val="decimal"/>
      <w:suff w:val="nothing"/>
      <w:lvlText w:val="%1.%2.%3.%4.%5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5" w:tentative="0">
      <w:start w:val="1"/>
      <w:numFmt w:val="decimal"/>
      <w:suff w:val="nothing"/>
      <w:lvlText w:val="%1.%2.%3.%4.%5.%6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6" w:tentative="0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</w:lvl>
    <w:lvl w:ilvl="8" w:tentative="0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</w:lvl>
  </w:abstractNum>
  <w:abstractNum w:abstractNumId="1">
    <w:nsid w:val="440774B3"/>
    <w:multiLevelType w:val="multilevel"/>
    <w:tmpl w:val="440774B3"/>
    <w:lvl w:ilvl="0" w:tentative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5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zUwZWVkYmNlNmZlOWNkYTc1YzIzMmM3MmZkZmJiZWYifQ=="/>
  </w:docVars>
  <w:rsids>
    <w:rsidRoot w:val="00623EAE"/>
    <w:rsid w:val="00007C38"/>
    <w:rsid w:val="00015ED1"/>
    <w:rsid w:val="00021FB0"/>
    <w:rsid w:val="00026DC0"/>
    <w:rsid w:val="0003084B"/>
    <w:rsid w:val="000364BC"/>
    <w:rsid w:val="00047038"/>
    <w:rsid w:val="000477C6"/>
    <w:rsid w:val="000566D8"/>
    <w:rsid w:val="000627BB"/>
    <w:rsid w:val="0007406C"/>
    <w:rsid w:val="0008795F"/>
    <w:rsid w:val="00093D31"/>
    <w:rsid w:val="00096C04"/>
    <w:rsid w:val="000C11F8"/>
    <w:rsid w:val="000C1BE7"/>
    <w:rsid w:val="000D4C7F"/>
    <w:rsid w:val="000D7121"/>
    <w:rsid w:val="000E1074"/>
    <w:rsid w:val="000F2DA9"/>
    <w:rsid w:val="00101918"/>
    <w:rsid w:val="001077F4"/>
    <w:rsid w:val="00113905"/>
    <w:rsid w:val="00115511"/>
    <w:rsid w:val="00121B08"/>
    <w:rsid w:val="001248B2"/>
    <w:rsid w:val="00125DC5"/>
    <w:rsid w:val="001306A6"/>
    <w:rsid w:val="00131904"/>
    <w:rsid w:val="00135019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07594"/>
    <w:rsid w:val="002135FB"/>
    <w:rsid w:val="00235C75"/>
    <w:rsid w:val="002369D2"/>
    <w:rsid w:val="002469A6"/>
    <w:rsid w:val="00251910"/>
    <w:rsid w:val="00263CEC"/>
    <w:rsid w:val="00271343"/>
    <w:rsid w:val="002823E6"/>
    <w:rsid w:val="0029044D"/>
    <w:rsid w:val="00291E93"/>
    <w:rsid w:val="002940D3"/>
    <w:rsid w:val="00296D3A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08B1"/>
    <w:rsid w:val="002F55C9"/>
    <w:rsid w:val="003053CB"/>
    <w:rsid w:val="0031654A"/>
    <w:rsid w:val="00331B75"/>
    <w:rsid w:val="0033390F"/>
    <w:rsid w:val="00345A25"/>
    <w:rsid w:val="00345B54"/>
    <w:rsid w:val="00381A91"/>
    <w:rsid w:val="00385F54"/>
    <w:rsid w:val="003918D0"/>
    <w:rsid w:val="003A471E"/>
    <w:rsid w:val="003B38CE"/>
    <w:rsid w:val="003B41FB"/>
    <w:rsid w:val="003B55E2"/>
    <w:rsid w:val="003C468C"/>
    <w:rsid w:val="003C4C73"/>
    <w:rsid w:val="003C5446"/>
    <w:rsid w:val="003F4A45"/>
    <w:rsid w:val="003F4D03"/>
    <w:rsid w:val="00410E90"/>
    <w:rsid w:val="00434A79"/>
    <w:rsid w:val="00441A89"/>
    <w:rsid w:val="00451300"/>
    <w:rsid w:val="004548C2"/>
    <w:rsid w:val="0047431C"/>
    <w:rsid w:val="004816D2"/>
    <w:rsid w:val="00481CB0"/>
    <w:rsid w:val="0049614A"/>
    <w:rsid w:val="004B53F4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36A3F"/>
    <w:rsid w:val="00542EFF"/>
    <w:rsid w:val="00562B59"/>
    <w:rsid w:val="005749FF"/>
    <w:rsid w:val="0057691F"/>
    <w:rsid w:val="00583AA7"/>
    <w:rsid w:val="005912E6"/>
    <w:rsid w:val="0059299A"/>
    <w:rsid w:val="005A1C75"/>
    <w:rsid w:val="005A1E48"/>
    <w:rsid w:val="005A61DD"/>
    <w:rsid w:val="005B6CFE"/>
    <w:rsid w:val="005C38D9"/>
    <w:rsid w:val="005D7F76"/>
    <w:rsid w:val="005E0422"/>
    <w:rsid w:val="005E5102"/>
    <w:rsid w:val="00604041"/>
    <w:rsid w:val="00614F12"/>
    <w:rsid w:val="00623EAE"/>
    <w:rsid w:val="006241D3"/>
    <w:rsid w:val="006319DC"/>
    <w:rsid w:val="00634B26"/>
    <w:rsid w:val="00640FA4"/>
    <w:rsid w:val="00642595"/>
    <w:rsid w:val="0064311A"/>
    <w:rsid w:val="00644B89"/>
    <w:rsid w:val="006561C1"/>
    <w:rsid w:val="00666611"/>
    <w:rsid w:val="00676BCC"/>
    <w:rsid w:val="0069363C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423A7"/>
    <w:rsid w:val="00745198"/>
    <w:rsid w:val="007501BC"/>
    <w:rsid w:val="00755C28"/>
    <w:rsid w:val="00756B0C"/>
    <w:rsid w:val="007624F4"/>
    <w:rsid w:val="00770EAF"/>
    <w:rsid w:val="00776D6B"/>
    <w:rsid w:val="0078165A"/>
    <w:rsid w:val="00783145"/>
    <w:rsid w:val="00790ACA"/>
    <w:rsid w:val="007A461D"/>
    <w:rsid w:val="007B0F0F"/>
    <w:rsid w:val="007B7B48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07B3B"/>
    <w:rsid w:val="00812ADF"/>
    <w:rsid w:val="008300E5"/>
    <w:rsid w:val="00835715"/>
    <w:rsid w:val="008362EC"/>
    <w:rsid w:val="008447E7"/>
    <w:rsid w:val="008548F4"/>
    <w:rsid w:val="008558F2"/>
    <w:rsid w:val="00862D6C"/>
    <w:rsid w:val="00865566"/>
    <w:rsid w:val="0089084D"/>
    <w:rsid w:val="008969EA"/>
    <w:rsid w:val="008A5418"/>
    <w:rsid w:val="008C5066"/>
    <w:rsid w:val="008C6D9C"/>
    <w:rsid w:val="008C72EA"/>
    <w:rsid w:val="008D7A23"/>
    <w:rsid w:val="008F768C"/>
    <w:rsid w:val="00913800"/>
    <w:rsid w:val="009157F8"/>
    <w:rsid w:val="0093425C"/>
    <w:rsid w:val="00944771"/>
    <w:rsid w:val="00944FC9"/>
    <w:rsid w:val="00953AD6"/>
    <w:rsid w:val="00954A3A"/>
    <w:rsid w:val="00957ACD"/>
    <w:rsid w:val="0096583C"/>
    <w:rsid w:val="009676E2"/>
    <w:rsid w:val="0098343E"/>
    <w:rsid w:val="00983EDF"/>
    <w:rsid w:val="00986B8C"/>
    <w:rsid w:val="009A336A"/>
    <w:rsid w:val="009B4FCD"/>
    <w:rsid w:val="009F2203"/>
    <w:rsid w:val="009F5A13"/>
    <w:rsid w:val="009F668D"/>
    <w:rsid w:val="00A03B0C"/>
    <w:rsid w:val="00A12975"/>
    <w:rsid w:val="00A134EE"/>
    <w:rsid w:val="00A204BF"/>
    <w:rsid w:val="00A307AC"/>
    <w:rsid w:val="00A32091"/>
    <w:rsid w:val="00A35D5A"/>
    <w:rsid w:val="00A47182"/>
    <w:rsid w:val="00A5197D"/>
    <w:rsid w:val="00A55D1F"/>
    <w:rsid w:val="00A6320D"/>
    <w:rsid w:val="00A65363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0EE6"/>
    <w:rsid w:val="00BA1D0D"/>
    <w:rsid w:val="00BB1FBE"/>
    <w:rsid w:val="00BB20BA"/>
    <w:rsid w:val="00BB2330"/>
    <w:rsid w:val="00BB4CAD"/>
    <w:rsid w:val="00BB52ED"/>
    <w:rsid w:val="00BB60D8"/>
    <w:rsid w:val="00BF627A"/>
    <w:rsid w:val="00BF6915"/>
    <w:rsid w:val="00C01494"/>
    <w:rsid w:val="00C0377D"/>
    <w:rsid w:val="00C14177"/>
    <w:rsid w:val="00C20ACB"/>
    <w:rsid w:val="00C25E7C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287E"/>
    <w:rsid w:val="00C832C1"/>
    <w:rsid w:val="00C855D1"/>
    <w:rsid w:val="00C85E97"/>
    <w:rsid w:val="00CB279E"/>
    <w:rsid w:val="00CB4B44"/>
    <w:rsid w:val="00CC09D0"/>
    <w:rsid w:val="00CD025C"/>
    <w:rsid w:val="00CD6E32"/>
    <w:rsid w:val="00CF3D40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A0E7D"/>
    <w:rsid w:val="00DA10BC"/>
    <w:rsid w:val="00DC4303"/>
    <w:rsid w:val="00DC4540"/>
    <w:rsid w:val="00DC72CA"/>
    <w:rsid w:val="00DC759B"/>
    <w:rsid w:val="00DE1D71"/>
    <w:rsid w:val="00DF1959"/>
    <w:rsid w:val="00DF2EB2"/>
    <w:rsid w:val="00DF3BD6"/>
    <w:rsid w:val="00E00E88"/>
    <w:rsid w:val="00E215EF"/>
    <w:rsid w:val="00E2539A"/>
    <w:rsid w:val="00E26C78"/>
    <w:rsid w:val="00E27DE1"/>
    <w:rsid w:val="00E6671F"/>
    <w:rsid w:val="00E83170"/>
    <w:rsid w:val="00E832D7"/>
    <w:rsid w:val="00E87AE2"/>
    <w:rsid w:val="00E940D0"/>
    <w:rsid w:val="00E95975"/>
    <w:rsid w:val="00EA2E63"/>
    <w:rsid w:val="00EB2A3D"/>
    <w:rsid w:val="00EC37E2"/>
    <w:rsid w:val="00EC4941"/>
    <w:rsid w:val="00EE148F"/>
    <w:rsid w:val="00EE2876"/>
    <w:rsid w:val="00EE5FC3"/>
    <w:rsid w:val="00EE6B6C"/>
    <w:rsid w:val="00EF1AD1"/>
    <w:rsid w:val="00EF7411"/>
    <w:rsid w:val="00F0479F"/>
    <w:rsid w:val="00F26B63"/>
    <w:rsid w:val="00F273F9"/>
    <w:rsid w:val="00F3598D"/>
    <w:rsid w:val="00F66B17"/>
    <w:rsid w:val="00F66F8C"/>
    <w:rsid w:val="00F8503A"/>
    <w:rsid w:val="00F9789A"/>
    <w:rsid w:val="00FA292F"/>
    <w:rsid w:val="00FD1318"/>
    <w:rsid w:val="00FD4545"/>
    <w:rsid w:val="00FD5A51"/>
    <w:rsid w:val="01761E20"/>
    <w:rsid w:val="026417CA"/>
    <w:rsid w:val="05341DD6"/>
    <w:rsid w:val="07613623"/>
    <w:rsid w:val="07B05960"/>
    <w:rsid w:val="087F5A5E"/>
    <w:rsid w:val="08F024B8"/>
    <w:rsid w:val="09F14739"/>
    <w:rsid w:val="0CC14EFE"/>
    <w:rsid w:val="1088747A"/>
    <w:rsid w:val="11235F50"/>
    <w:rsid w:val="161E22B6"/>
    <w:rsid w:val="192817FA"/>
    <w:rsid w:val="1A127D96"/>
    <w:rsid w:val="1C3404B6"/>
    <w:rsid w:val="1DB23D88"/>
    <w:rsid w:val="20A35C0A"/>
    <w:rsid w:val="20A756FA"/>
    <w:rsid w:val="21354B49"/>
    <w:rsid w:val="21E52336"/>
    <w:rsid w:val="252D2B24"/>
    <w:rsid w:val="290D27BA"/>
    <w:rsid w:val="2B674404"/>
    <w:rsid w:val="2D5447FE"/>
    <w:rsid w:val="2D6B31FC"/>
    <w:rsid w:val="2D6C7341"/>
    <w:rsid w:val="310F1977"/>
    <w:rsid w:val="3185243F"/>
    <w:rsid w:val="337771AE"/>
    <w:rsid w:val="33DA12C1"/>
    <w:rsid w:val="33EA2410"/>
    <w:rsid w:val="35F03248"/>
    <w:rsid w:val="37A442EA"/>
    <w:rsid w:val="37E27C6B"/>
    <w:rsid w:val="37F660B4"/>
    <w:rsid w:val="385B3214"/>
    <w:rsid w:val="3B3B4F65"/>
    <w:rsid w:val="3C8666B4"/>
    <w:rsid w:val="3D69400B"/>
    <w:rsid w:val="425E07E0"/>
    <w:rsid w:val="450D7972"/>
    <w:rsid w:val="45441E26"/>
    <w:rsid w:val="47F62758"/>
    <w:rsid w:val="49250B94"/>
    <w:rsid w:val="4A1277D9"/>
    <w:rsid w:val="4E66134C"/>
    <w:rsid w:val="537957C3"/>
    <w:rsid w:val="584D05FD"/>
    <w:rsid w:val="58E87DB7"/>
    <w:rsid w:val="5C78796F"/>
    <w:rsid w:val="5CD10A57"/>
    <w:rsid w:val="5F6D4EA9"/>
    <w:rsid w:val="5FFB68ED"/>
    <w:rsid w:val="62C63DA4"/>
    <w:rsid w:val="647B685A"/>
    <w:rsid w:val="64CC0858"/>
    <w:rsid w:val="65ED4F2A"/>
    <w:rsid w:val="6B2036AC"/>
    <w:rsid w:val="6FE92CEC"/>
    <w:rsid w:val="728E1BE5"/>
    <w:rsid w:val="73216B57"/>
    <w:rsid w:val="73905147"/>
    <w:rsid w:val="75E061D7"/>
    <w:rsid w:val="76961786"/>
    <w:rsid w:val="7D0746CC"/>
    <w:rsid w:val="7DE60A86"/>
    <w:rsid w:val="7DF56A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1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7">
    <w:name w:val="Table Grid"/>
    <w:basedOn w:val="6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9">
    <w:name w:val="页眉 Char"/>
    <w:basedOn w:val="8"/>
    <w:link w:val="4"/>
    <w:qFormat/>
    <w:uiPriority w:val="99"/>
    <w:rPr>
      <w:sz w:val="18"/>
      <w:szCs w:val="18"/>
    </w:rPr>
  </w:style>
  <w:style w:type="character" w:customStyle="1" w:styleId="10">
    <w:name w:val="页脚 Char"/>
    <w:basedOn w:val="8"/>
    <w:link w:val="3"/>
    <w:qFormat/>
    <w:uiPriority w:val="99"/>
    <w:rPr>
      <w:sz w:val="18"/>
      <w:szCs w:val="18"/>
    </w:rPr>
  </w:style>
  <w:style w:type="character" w:customStyle="1" w:styleId="11">
    <w:name w:val="批注框文本 Char"/>
    <w:basedOn w:val="8"/>
    <w:link w:val="2"/>
    <w:semiHidden/>
    <w:qFormat/>
    <w:uiPriority w:val="99"/>
    <w:rPr>
      <w:sz w:val="18"/>
      <w:szCs w:val="18"/>
    </w:rPr>
  </w:style>
  <w:style w:type="character" w:styleId="12">
    <w:name w:val="Placeholder Text"/>
    <w:basedOn w:val="8"/>
    <w:semiHidden/>
    <w:qFormat/>
    <w:uiPriority w:val="99"/>
    <w:rPr>
      <w:color w:val="808080"/>
    </w:rPr>
  </w:style>
  <w:style w:type="paragraph" w:styleId="13">
    <w:name w:val="List Paragraph"/>
    <w:basedOn w:val="1"/>
    <w:qFormat/>
    <w:uiPriority w:val="99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4">
    <w:name w:val="段 Char"/>
    <w:basedOn w:val="8"/>
    <w:link w:val="15"/>
    <w:qFormat/>
    <w:locked/>
    <w:uiPriority w:val="0"/>
    <w:rPr>
      <w:rFonts w:ascii="宋体" w:hAnsi="Times New Roman" w:eastAsia="宋体" w:cs="Times New Roman"/>
      <w:kern w:val="0"/>
      <w:szCs w:val="20"/>
    </w:rPr>
  </w:style>
  <w:style w:type="paragraph" w:customStyle="1" w:styleId="15">
    <w:name w:val="段"/>
    <w:link w:val="14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16">
    <w:name w:val="编号列项（三级）"/>
    <w:qFormat/>
    <w:uiPriority w:val="0"/>
    <w:pPr>
      <w:numPr>
        <w:ilvl w:val="2"/>
        <w:numId w:val="1"/>
      </w:numPr>
    </w:pPr>
    <w:rPr>
      <w:rFonts w:ascii="宋体" w:hAnsi="Times New Roman" w:eastAsia="宋体" w:cs="Times New Roman"/>
      <w:sz w:val="21"/>
      <w:lang w:val="en-US" w:eastAsia="zh-CN" w:bidi="ar-SA"/>
    </w:rPr>
  </w:style>
  <w:style w:type="character" w:customStyle="1" w:styleId="17">
    <w:name w:val="font71"/>
    <w:basedOn w:val="8"/>
    <w:uiPriority w:val="0"/>
    <w:rPr>
      <w:rFonts w:hint="default" w:ascii="Times New Roman" w:hAnsi="Times New Roman" w:cs="Times New Roman"/>
      <w:color w:val="000000"/>
      <w:sz w:val="18"/>
      <w:szCs w:val="18"/>
      <w:u w:val="none"/>
    </w:rPr>
  </w:style>
  <w:style w:type="character" w:customStyle="1" w:styleId="18">
    <w:name w:val="font61"/>
    <w:basedOn w:val="8"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1.xml"/><Relationship Id="rId11" Type="http://schemas.openxmlformats.org/officeDocument/2006/relationships/numbering" Target="numbering.xml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CAF2C7-829C-49C2-A1F5-031090BFC7A8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5</Pages>
  <Words>958</Words>
  <Characters>1169</Characters>
  <Lines>8</Lines>
  <Paragraphs>2</Paragraphs>
  <TotalTime>38</TotalTime>
  <ScaleCrop>false</ScaleCrop>
  <LinksUpToDate>false</LinksUpToDate>
  <CharactersWithSpaces>1243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2018-06-14T07:26:00Z</dcterms:created>
  <dc:creator>个人用户</dc:creator>
  <cp:lastModifiedBy>Administrator</cp:lastModifiedBy>
  <cp:lastPrinted>2022-09-23T05:27:00Z</cp:lastPrinted>
  <dcterms:modified xsi:type="dcterms:W3CDTF">2023-06-15T07:26:51Z</dcterms:modified>
  <cp:revision>273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C51B4FA5D9DD4BBDA3282C1014ABD8E6</vt:lpwstr>
  </property>
</Properties>
</file>