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合同编号：GHRCHT20230310</w:t>
      </w:r>
    </w:p>
    <w:p>
      <w:pPr>
        <w:spacing w:line="360" w:lineRule="auto"/>
        <w:rPr>
          <w:rFonts w:ascii="仿宋" w:hAnsi="仿宋" w:eastAsia="仿宋"/>
          <w:b/>
          <w:sz w:val="24"/>
          <w:szCs w:val="24"/>
        </w:rPr>
      </w:pPr>
      <w:r>
        <w:rPr>
          <w:rFonts w:hint="eastAsia" w:ascii="仿宋" w:hAnsi="仿宋" w:eastAsia="仿宋"/>
          <w:b/>
          <w:sz w:val="24"/>
          <w:szCs w:val="24"/>
        </w:rPr>
        <w:t>委托方：河北光华荣昌汽车部件有限公司（以下简称甲方）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91130983077498644J</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衡水智鑫汽车零部件有限公司</w:t>
      </w:r>
      <w:r>
        <w:rPr>
          <w:rFonts w:hint="eastAsia" w:ascii="仿宋" w:hAnsi="仿宋" w:eastAsia="仿宋"/>
          <w:b/>
          <w:sz w:val="24"/>
          <w:szCs w:val="24"/>
        </w:rPr>
        <w:t xml:space="preserve">  （以下简称乙方）</w:t>
      </w:r>
    </w:p>
    <w:p>
      <w:pPr>
        <w:spacing w:line="360" w:lineRule="auto"/>
        <w:rPr>
          <w:rFonts w:ascii="仿宋" w:hAnsi="仿宋" w:eastAsia="仿宋"/>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：91131126MA0815NE49</w:t>
      </w:r>
      <w:bookmarkStart w:id="0" w:name="_GoBack"/>
      <w:bookmarkEnd w:id="0"/>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pPr w:leftFromText="180" w:rightFromText="180" w:vertAnchor="text" w:tblpX="-114" w:tblpY="1"/>
        <w:tblOverlap w:val="never"/>
        <w:tblW w:w="51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940"/>
        <w:gridCol w:w="1777"/>
        <w:gridCol w:w="1189"/>
        <w:gridCol w:w="1162"/>
        <w:gridCol w:w="1162"/>
        <w:gridCol w:w="1029"/>
        <w:gridCol w:w="116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283" w:type="pct"/>
            <w:vAlign w:val="center"/>
          </w:tcPr>
          <w:p>
            <w:pPr>
              <w:spacing w:line="360" w:lineRule="auto"/>
              <w:jc w:val="center"/>
              <w:rPr>
                <w:rFonts w:ascii="仿宋" w:hAnsi="仿宋" w:eastAsia="仿宋"/>
                <w:szCs w:val="21"/>
              </w:rPr>
            </w:pPr>
            <w:r>
              <w:rPr>
                <w:rFonts w:hint="eastAsia" w:ascii="仿宋" w:hAnsi="仿宋" w:eastAsia="仿宋"/>
                <w:szCs w:val="21"/>
              </w:rPr>
              <w:t>序号</w:t>
            </w:r>
          </w:p>
        </w:tc>
        <w:tc>
          <w:tcPr>
            <w:tcW w:w="871" w:type="pct"/>
            <w:vAlign w:val="center"/>
          </w:tcPr>
          <w:p>
            <w:pPr>
              <w:spacing w:line="360" w:lineRule="auto"/>
              <w:jc w:val="center"/>
              <w:rPr>
                <w:rFonts w:ascii="仿宋" w:hAnsi="仿宋" w:eastAsia="仿宋"/>
                <w:szCs w:val="21"/>
              </w:rPr>
            </w:pPr>
            <w:r>
              <w:rPr>
                <w:rFonts w:hint="eastAsia" w:ascii="仿宋" w:hAnsi="仿宋" w:eastAsia="仿宋"/>
                <w:szCs w:val="21"/>
              </w:rPr>
              <w:t>模具名称</w:t>
            </w:r>
          </w:p>
        </w:tc>
        <w:tc>
          <w:tcPr>
            <w:tcW w:w="798"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QAD号</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模穴</w:t>
            </w:r>
          </w:p>
        </w:tc>
        <w:tc>
          <w:tcPr>
            <w:tcW w:w="52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rPr>
            </w:pPr>
            <w:r>
              <w:rPr>
                <w:rFonts w:hint="eastAsia" w:ascii="仿宋" w:hAnsi="仿宋" w:eastAsia="仿宋"/>
                <w:szCs w:val="21"/>
              </w:rPr>
              <w:t>模具数量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/套</w:t>
            </w:r>
          </w:p>
        </w:tc>
        <w:tc>
          <w:tcPr>
            <w:tcW w:w="522" w:type="pct"/>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462" w:type="pct"/>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525" w:type="pct"/>
            <w:vAlign w:val="center"/>
          </w:tcPr>
          <w:p>
            <w:pPr>
              <w:spacing w:line="360" w:lineRule="auto"/>
              <w:jc w:val="center"/>
              <w:rPr>
                <w:rFonts w:ascii="仿宋" w:hAnsi="仿宋" w:eastAsia="仿宋"/>
                <w:szCs w:val="21"/>
              </w:rPr>
            </w:pPr>
            <w:r>
              <w:rPr>
                <w:rFonts w:hint="eastAsia" w:ascii="仿宋" w:hAnsi="仿宋" w:eastAsia="仿宋"/>
                <w:szCs w:val="21"/>
              </w:rPr>
              <w:t>含税价格</w:t>
            </w:r>
          </w:p>
        </w:tc>
        <w:tc>
          <w:tcPr>
            <w:tcW w:w="481" w:type="pct"/>
            <w:vAlign w:val="center"/>
          </w:tcPr>
          <w:p>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283" w:type="pct"/>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871"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硬质棉模具</w:t>
            </w:r>
          </w:p>
        </w:tc>
        <w:tc>
          <w:tcPr>
            <w:tcW w:w="798"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SHT0015763</w:t>
            </w:r>
          </w:p>
        </w:tc>
        <w:tc>
          <w:tcPr>
            <w:tcW w:w="534"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1*8</w:t>
            </w:r>
          </w:p>
        </w:tc>
        <w:tc>
          <w:tcPr>
            <w:tcW w:w="522" w:type="pct"/>
            <w:vAlign w:val="center"/>
          </w:tcPr>
          <w:p>
            <w:pPr>
              <w:spacing w:line="240" w:lineRule="auto"/>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522"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10000</w:t>
            </w:r>
          </w:p>
        </w:tc>
        <w:tc>
          <w:tcPr>
            <w:tcW w:w="462"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100</w:t>
            </w:r>
          </w:p>
        </w:tc>
        <w:tc>
          <w:tcPr>
            <w:tcW w:w="525"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10100</w:t>
            </w:r>
          </w:p>
        </w:tc>
        <w:tc>
          <w:tcPr>
            <w:tcW w:w="481"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EST项目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default" w:ascii="仿宋" w:hAnsi="仿宋" w:eastAsia="仿宋"/>
                <w:szCs w:val="21"/>
                <w:lang w:val="en-US" w:eastAsia="zh-CN"/>
              </w:rPr>
              <w:t>ZY2240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6" w:type="pct"/>
            <w:gridSpan w:val="4"/>
            <w:vAlign w:val="center"/>
          </w:tcPr>
          <w:p>
            <w:pPr>
              <w:spacing w:line="360" w:lineRule="auto"/>
              <w:jc w:val="center"/>
              <w:rPr>
                <w:rFonts w:ascii="仿宋" w:hAnsi="仿宋" w:eastAsia="仿宋"/>
                <w:szCs w:val="21"/>
              </w:rPr>
            </w:pPr>
            <w:r>
              <w:rPr>
                <w:rFonts w:hint="eastAsia" w:ascii="仿宋" w:hAnsi="仿宋" w:eastAsia="仿宋"/>
                <w:b/>
                <w:szCs w:val="21"/>
              </w:rPr>
              <w:t>合计</w:t>
            </w:r>
          </w:p>
        </w:tc>
        <w:tc>
          <w:tcPr>
            <w:tcW w:w="522" w:type="pct"/>
            <w:vAlign w:val="center"/>
          </w:tcPr>
          <w:p>
            <w:pPr>
              <w:spacing w:line="360" w:lineRule="auto"/>
              <w:jc w:val="center"/>
              <w:rPr>
                <w:rFonts w:ascii="仿宋" w:hAnsi="仿宋" w:eastAsia="仿宋"/>
                <w:szCs w:val="21"/>
              </w:rPr>
            </w:pPr>
          </w:p>
        </w:tc>
        <w:tc>
          <w:tcPr>
            <w:tcW w:w="522" w:type="pct"/>
            <w:vAlign w:val="center"/>
          </w:tcPr>
          <w:p>
            <w:pPr>
              <w:spacing w:line="360" w:lineRule="auto"/>
              <w:jc w:val="center"/>
              <w:rPr>
                <w:rFonts w:ascii="仿宋" w:hAnsi="仿宋" w:eastAsia="仿宋"/>
                <w:szCs w:val="21"/>
              </w:rPr>
            </w:pPr>
          </w:p>
        </w:tc>
        <w:tc>
          <w:tcPr>
            <w:tcW w:w="462" w:type="pct"/>
            <w:vAlign w:val="center"/>
          </w:tcPr>
          <w:p>
            <w:pPr>
              <w:spacing w:line="360" w:lineRule="auto"/>
              <w:jc w:val="center"/>
              <w:rPr>
                <w:rFonts w:ascii="仿宋" w:hAnsi="仿宋" w:eastAsia="仿宋"/>
                <w:szCs w:val="21"/>
              </w:rPr>
            </w:pPr>
          </w:p>
        </w:tc>
        <w:tc>
          <w:tcPr>
            <w:tcW w:w="525"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10100</w:t>
            </w:r>
          </w:p>
        </w:tc>
        <w:tc>
          <w:tcPr>
            <w:tcW w:w="481" w:type="pct"/>
            <w:vAlign w:val="center"/>
          </w:tcPr>
          <w:p>
            <w:pPr>
              <w:spacing w:line="360" w:lineRule="auto"/>
              <w:jc w:val="center"/>
              <w:rPr>
                <w:rFonts w:hint="eastAsia" w:ascii="仿宋" w:hAnsi="仿宋" w:eastAsia="仿宋"/>
                <w:szCs w:val="21"/>
                <w:lang w:val="en-US" w:eastAsia="zh-CN"/>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10100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壹万零壹佰</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 xml:space="preserve"> 圆整（人民币大写）。本价款含增值税税额，增值税税率为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b/>
          <w:sz w:val="24"/>
          <w:szCs w:val="24"/>
        </w:rPr>
      </w:pPr>
      <w:r>
        <w:rPr>
          <w:rFonts w:hint="eastAsia" w:ascii="仿宋" w:hAnsi="仿宋" w:eastAsia="仿宋" w:cs="宋体"/>
          <w:bCs/>
          <w:kern w:val="0"/>
          <w:sz w:val="24"/>
          <w:szCs w:val="24"/>
        </w:rPr>
        <w:t>双方协商采用下列付款方式。本合同不得由乙方以外的第三方向甲方开具增值税发票。乙方不得要求甲方向乙方以外的第三方支付相关款项。</w:t>
      </w:r>
    </w:p>
    <w:p>
      <w:pPr>
        <w:spacing w:line="360" w:lineRule="auto"/>
        <w:ind w:left="567" w:leftChars="229" w:hanging="86" w:hangingChars="36"/>
        <w:rPr>
          <w:rFonts w:ascii="仿宋" w:hAnsi="仿宋" w:eastAsia="仿宋"/>
          <w:color w:val="FF0000"/>
          <w:sz w:val="24"/>
          <w:szCs w:val="24"/>
        </w:rPr>
      </w:pPr>
      <w:r>
        <w:rPr>
          <w:rFonts w:hint="eastAsia" w:ascii="仿宋" w:hAnsi="仿宋" w:eastAsia="仿宋"/>
          <w:sz w:val="24"/>
          <w:szCs w:val="24"/>
        </w:rPr>
        <w:t>模具费用全部分摊到乙方为甲方生产的特定数量的产品中，甲方无需另行支付模具费用。模具</w:t>
      </w:r>
      <w:r>
        <w:rPr>
          <w:rFonts w:ascii="仿宋" w:hAnsi="仿宋" w:eastAsia="仿宋"/>
          <w:sz w:val="24"/>
          <w:szCs w:val="24"/>
        </w:rPr>
        <w:t>费用</w:t>
      </w:r>
      <w:r>
        <w:rPr>
          <w:rFonts w:hint="eastAsia" w:ascii="仿宋" w:hAnsi="仿宋" w:eastAsia="仿宋"/>
          <w:sz w:val="24"/>
          <w:szCs w:val="24"/>
        </w:rPr>
        <w:t>摊销产品数量及分摊</w:t>
      </w:r>
      <w:r>
        <w:rPr>
          <w:rFonts w:ascii="仿宋" w:hAnsi="仿宋" w:eastAsia="仿宋"/>
          <w:sz w:val="24"/>
          <w:szCs w:val="24"/>
        </w:rPr>
        <w:t>价格为：</w:t>
      </w:r>
    </w:p>
    <w:tbl>
      <w:tblPr>
        <w:tblStyle w:val="8"/>
        <w:tblW w:w="10639" w:type="dxa"/>
        <w:jc w:val="center"/>
        <w:tblLayout w:type="fixed"/>
        <w:tblCellMar>
          <w:top w:w="0" w:type="dxa"/>
          <w:left w:w="108" w:type="dxa"/>
          <w:bottom w:w="0" w:type="dxa"/>
          <w:right w:w="108" w:type="dxa"/>
        </w:tblCellMar>
      </w:tblPr>
      <w:tblGrid>
        <w:gridCol w:w="425"/>
        <w:gridCol w:w="1343"/>
        <w:gridCol w:w="1051"/>
        <w:gridCol w:w="1207"/>
        <w:gridCol w:w="495"/>
        <w:gridCol w:w="698"/>
        <w:gridCol w:w="997"/>
        <w:gridCol w:w="915"/>
        <w:gridCol w:w="1237"/>
        <w:gridCol w:w="1204"/>
        <w:gridCol w:w="1067"/>
      </w:tblGrid>
      <w:tr>
        <w:tblPrEx>
          <w:tblCellMar>
            <w:top w:w="0" w:type="dxa"/>
            <w:left w:w="108" w:type="dxa"/>
            <w:bottom w:w="0" w:type="dxa"/>
            <w:right w:w="108" w:type="dxa"/>
          </w:tblCellMar>
        </w:tblPrEx>
        <w:trPr>
          <w:wAfter w:w="0" w:type="auto"/>
          <w:trHeight w:val="270" w:hRule="atLeast"/>
          <w:jc w:val="center"/>
        </w:trPr>
        <w:tc>
          <w:tcPr>
            <w:tcW w:w="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序号</w:t>
            </w:r>
          </w:p>
        </w:tc>
        <w:tc>
          <w:tcPr>
            <w:tcW w:w="13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QAD编码</w:t>
            </w:r>
          </w:p>
        </w:tc>
        <w:tc>
          <w:tcPr>
            <w:tcW w:w="10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零部件名称（QAD）</w:t>
            </w:r>
          </w:p>
        </w:tc>
        <w:tc>
          <w:tcPr>
            <w:tcW w:w="12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模具名称</w:t>
            </w:r>
          </w:p>
        </w:tc>
        <w:tc>
          <w:tcPr>
            <w:tcW w:w="4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单位</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分摊数量</w:t>
            </w:r>
          </w:p>
        </w:tc>
        <w:tc>
          <w:tcPr>
            <w:tcW w:w="1912"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分摊单价</w:t>
            </w:r>
          </w:p>
        </w:tc>
        <w:tc>
          <w:tcPr>
            <w:tcW w:w="2441"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模具分摊总价</w:t>
            </w:r>
          </w:p>
        </w:tc>
        <w:tc>
          <w:tcPr>
            <w:tcW w:w="106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备注（注塑原料品名、单件净重）</w:t>
            </w:r>
          </w:p>
        </w:tc>
      </w:tr>
      <w:tr>
        <w:tblPrEx>
          <w:tblCellMar>
            <w:top w:w="0" w:type="dxa"/>
            <w:left w:w="108" w:type="dxa"/>
            <w:bottom w:w="0" w:type="dxa"/>
            <w:right w:w="108" w:type="dxa"/>
          </w:tblCellMar>
        </w:tblPrEx>
        <w:trPr>
          <w:wAfter w:w="0" w:type="auto"/>
          <w:trHeight w:val="270" w:hRule="atLeast"/>
          <w:jc w:val="center"/>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2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wAfter w:w="0" w:type="auto"/>
          <w:trHeight w:val="876" w:hRule="atLeast"/>
          <w:jc w:val="center"/>
        </w:trPr>
        <w:tc>
          <w:tcPr>
            <w:tcW w:w="42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34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kern w:val="0"/>
                <w:sz w:val="22"/>
                <w:szCs w:val="22"/>
              </w:rPr>
            </w:pPr>
            <w:r>
              <w:rPr>
                <w:rFonts w:hint="eastAsia" w:ascii="仿宋" w:hAnsi="仿宋" w:eastAsia="仿宋"/>
                <w:szCs w:val="21"/>
                <w:lang w:val="en-US" w:eastAsia="zh-CN"/>
              </w:rPr>
              <w:t>SHT0015763</w:t>
            </w:r>
          </w:p>
        </w:tc>
        <w:tc>
          <w:tcPr>
            <w:tcW w:w="10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硬质棉</w:t>
            </w:r>
          </w:p>
        </w:tc>
        <w:tc>
          <w:tcPr>
            <w:tcW w:w="120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硬质棉模具</w:t>
            </w:r>
          </w:p>
        </w:tc>
        <w:tc>
          <w:tcPr>
            <w:tcW w:w="4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套</w:t>
            </w:r>
            <w:r>
              <w:rPr>
                <w:rFonts w:hint="eastAsia" w:ascii="宋体" w:hAnsi="宋体"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8万</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0.1250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0.1263</w:t>
            </w:r>
          </w:p>
        </w:tc>
        <w:tc>
          <w:tcPr>
            <w:tcW w:w="12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10000.00</w:t>
            </w:r>
          </w:p>
        </w:tc>
        <w:tc>
          <w:tcPr>
            <w:tcW w:w="12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10100.00</w:t>
            </w:r>
          </w:p>
        </w:tc>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1*8</w:t>
            </w:r>
          </w:p>
        </w:tc>
      </w:tr>
      <w:tr>
        <w:tblPrEx>
          <w:tblCellMar>
            <w:top w:w="0" w:type="dxa"/>
            <w:left w:w="108" w:type="dxa"/>
            <w:bottom w:w="0" w:type="dxa"/>
            <w:right w:w="108" w:type="dxa"/>
          </w:tblCellMar>
        </w:tblPrEx>
        <w:trPr>
          <w:wAfter w:w="0" w:type="auto"/>
          <w:trHeight w:val="270" w:hRule="atLeast"/>
          <w:jc w:val="center"/>
        </w:trPr>
        <w:tc>
          <w:tcPr>
            <w:tcW w:w="7131"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b/>
                <w:bCs/>
                <w:color w:val="000000"/>
                <w:kern w:val="0"/>
                <w:sz w:val="22"/>
                <w:szCs w:val="22"/>
                <w:lang w:val="en-US" w:eastAsia="zh-CN"/>
              </w:rPr>
              <w:t>合计</w:t>
            </w:r>
          </w:p>
        </w:tc>
        <w:tc>
          <w:tcPr>
            <w:tcW w:w="123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10000.00</w:t>
            </w:r>
          </w:p>
        </w:tc>
        <w:tc>
          <w:tcPr>
            <w:tcW w:w="12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10100.00</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0"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w:t>
      </w:r>
      <w:r>
        <w:rPr>
          <w:rFonts w:hint="eastAsia" w:ascii="仿宋" w:hAnsi="仿宋" w:eastAsia="仿宋"/>
          <w:sz w:val="24"/>
          <w:szCs w:val="24"/>
          <w:u w:val="single"/>
        </w:rPr>
        <w:t xml:space="preserve">  </w:t>
      </w:r>
      <w:permEnd w:id="0"/>
      <w:r>
        <w:rPr>
          <w:rFonts w:hint="eastAsia" w:ascii="仿宋" w:hAnsi="仿宋" w:eastAsia="仿宋"/>
          <w:sz w:val="24"/>
          <w:szCs w:val="24"/>
        </w:rPr>
        <w:t>万次数。</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w:t>
      </w:r>
      <w:permStart w:id="1" w:edGrp="everyone"/>
      <w:r>
        <w:rPr>
          <w:rFonts w:hint="eastAsia" w:ascii="仿宋" w:hAnsi="仿宋" w:eastAsia="仿宋"/>
          <w:sz w:val="24"/>
          <w:szCs w:val="24"/>
          <w:lang w:val="en-US" w:eastAsia="zh-CN"/>
        </w:rPr>
        <w:t>25</w:t>
      </w:r>
      <w:permEnd w:id="1"/>
      <w:r>
        <w:rPr>
          <w:rFonts w:hint="eastAsia" w:ascii="仿宋" w:hAnsi="仿宋" w:eastAsia="仿宋"/>
          <w:sz w:val="24"/>
          <w:szCs w:val="24"/>
        </w:rPr>
        <w:t>日内，乙方交付试首模样件（不少于20件套/送样）时，须附自检报告，甲方在收到首模样件后5天内提出书面意见给乙方。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2" w:edGrp="everyone"/>
      <w:r>
        <w:rPr>
          <w:rFonts w:hint="eastAsia" w:ascii="仿宋" w:hAnsi="仿宋" w:eastAsia="仿宋"/>
          <w:sz w:val="24"/>
          <w:szCs w:val="24"/>
        </w:rPr>
        <w:t xml:space="preserve"> </w:t>
      </w:r>
      <w:r>
        <w:rPr>
          <w:rFonts w:hint="eastAsia" w:ascii="仿宋" w:hAnsi="仿宋" w:eastAsia="仿宋"/>
          <w:sz w:val="24"/>
          <w:szCs w:val="24"/>
          <w:lang w:val="en-US" w:eastAsia="zh-CN"/>
        </w:rPr>
        <w:t>20</w:t>
      </w:r>
      <w:r>
        <w:rPr>
          <w:rFonts w:hint="eastAsia" w:ascii="仿宋" w:hAnsi="仿宋" w:eastAsia="仿宋"/>
          <w:sz w:val="24"/>
          <w:szCs w:val="24"/>
        </w:rPr>
        <w:t xml:space="preserve"> </w:t>
      </w:r>
      <w:permEnd w:id="2"/>
      <w:r>
        <w:rPr>
          <w:rFonts w:hint="eastAsia" w:ascii="仿宋" w:hAnsi="仿宋" w:eastAsia="仿宋"/>
          <w:sz w:val="24"/>
          <w:szCs w:val="24"/>
        </w:rPr>
        <w:t>天，乙方应于20</w:t>
      </w:r>
      <w:permStart w:id="3"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3"/>
      <w:r>
        <w:rPr>
          <w:rFonts w:hint="eastAsia" w:ascii="仿宋" w:hAnsi="仿宋" w:eastAsia="仿宋"/>
          <w:sz w:val="24"/>
          <w:szCs w:val="24"/>
        </w:rPr>
        <w:t>年</w:t>
      </w:r>
      <w:permStart w:id="4" w:edGrp="everyone"/>
      <w:r>
        <w:rPr>
          <w:rFonts w:hint="eastAsia" w:ascii="仿宋" w:hAnsi="仿宋" w:eastAsia="仿宋"/>
          <w:sz w:val="24"/>
          <w:szCs w:val="24"/>
        </w:rPr>
        <w:t xml:space="preserve"> </w:t>
      </w:r>
      <w:r>
        <w:rPr>
          <w:rFonts w:hint="eastAsia" w:ascii="仿宋" w:hAnsi="仿宋" w:eastAsia="仿宋"/>
          <w:sz w:val="24"/>
          <w:szCs w:val="24"/>
          <w:lang w:val="en-US" w:eastAsia="zh-CN"/>
        </w:rPr>
        <w:t>7</w:t>
      </w:r>
      <w:r>
        <w:rPr>
          <w:rFonts w:hint="eastAsia" w:ascii="仿宋" w:hAnsi="仿宋" w:eastAsia="仿宋"/>
          <w:sz w:val="24"/>
          <w:szCs w:val="24"/>
        </w:rPr>
        <w:t xml:space="preserve"> </w:t>
      </w:r>
      <w:permEnd w:id="4"/>
      <w:r>
        <w:rPr>
          <w:rFonts w:hint="eastAsia" w:ascii="仿宋" w:hAnsi="仿宋" w:eastAsia="仿宋"/>
          <w:sz w:val="24"/>
          <w:szCs w:val="24"/>
        </w:rPr>
        <w:t>月</w:t>
      </w:r>
      <w:permStart w:id="5" w:edGrp="everyone"/>
      <w:r>
        <w:rPr>
          <w:rFonts w:hint="eastAsia" w:ascii="仿宋" w:hAnsi="仿宋" w:eastAsia="仿宋"/>
          <w:sz w:val="24"/>
          <w:szCs w:val="24"/>
        </w:rPr>
        <w:t xml:space="preserve"> </w:t>
      </w:r>
      <w:r>
        <w:rPr>
          <w:rFonts w:hint="eastAsia" w:ascii="仿宋" w:hAnsi="仿宋" w:eastAsia="仿宋"/>
          <w:sz w:val="24"/>
          <w:szCs w:val="24"/>
          <w:lang w:val="en-US" w:eastAsia="zh-CN"/>
        </w:rPr>
        <w:t>24</w:t>
      </w:r>
      <w:r>
        <w:rPr>
          <w:rFonts w:hint="eastAsia" w:ascii="仿宋" w:hAnsi="仿宋" w:eastAsia="仿宋"/>
          <w:sz w:val="24"/>
          <w:szCs w:val="24"/>
        </w:rPr>
        <w:t xml:space="preserve"> </w:t>
      </w:r>
      <w:permEnd w:id="5"/>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6" w:edGrp="everyone"/>
      <w:r>
        <w:rPr>
          <w:rFonts w:hint="eastAsia" w:ascii="仿宋" w:hAnsi="仿宋" w:eastAsia="仿宋"/>
          <w:sz w:val="24"/>
          <w:szCs w:val="24"/>
          <w:lang w:val="en-US" w:eastAsia="zh-CN"/>
        </w:rPr>
        <w:t>500</w:t>
      </w:r>
      <w:permEnd w:id="6"/>
      <w:r>
        <w:rPr>
          <w:rFonts w:hint="eastAsia" w:ascii="仿宋" w:hAnsi="仿宋" w:eastAsia="仿宋"/>
          <w:sz w:val="24"/>
          <w:szCs w:val="24"/>
        </w:rPr>
        <w:t>件，月产能：</w:t>
      </w:r>
      <w:permStart w:id="7" w:edGrp="everyone"/>
      <w:r>
        <w:rPr>
          <w:rFonts w:hint="eastAsia" w:ascii="仿宋" w:hAnsi="仿宋" w:eastAsia="仿宋"/>
          <w:sz w:val="24"/>
          <w:szCs w:val="24"/>
          <w:lang w:val="en-US" w:eastAsia="zh-CN"/>
        </w:rPr>
        <w:t>10000</w:t>
      </w:r>
      <w:permEnd w:id="7"/>
      <w:r>
        <w:rPr>
          <w:rFonts w:hint="eastAsia" w:ascii="仿宋" w:hAnsi="仿宋" w:eastAsia="仿宋"/>
          <w:sz w:val="24"/>
          <w:szCs w:val="24"/>
        </w:rPr>
        <w:t>件。</w:t>
      </w:r>
    </w:p>
    <w:p>
      <w:pPr>
        <w:numPr>
          <w:ilvl w:val="1"/>
          <w:numId w:val="4"/>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河北光华荣昌汽车部件有限公司       乙方: </w:t>
      </w:r>
      <w:r>
        <w:rPr>
          <w:rFonts w:hint="eastAsia" w:ascii="仿宋" w:hAnsi="仿宋" w:eastAsia="仿宋"/>
          <w:b/>
          <w:sz w:val="24"/>
          <w:szCs w:val="24"/>
          <w:lang w:val="en-US" w:eastAsia="zh-CN"/>
        </w:rPr>
        <w:t>衡水智鑫汽车零部件有限公司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746" w:bottom="1440" w:left="66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4DE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93005"/>
    <w:rsid w:val="00FA25A3"/>
    <w:rsid w:val="00FA6D8C"/>
    <w:rsid w:val="00FB1216"/>
    <w:rsid w:val="00FB1788"/>
    <w:rsid w:val="00FB5184"/>
    <w:rsid w:val="00FC6F09"/>
    <w:rsid w:val="00FD0741"/>
    <w:rsid w:val="00FE130E"/>
    <w:rsid w:val="00FE1C87"/>
    <w:rsid w:val="00FF3CA6"/>
    <w:rsid w:val="12A32E7A"/>
    <w:rsid w:val="26355ECD"/>
    <w:rsid w:val="2E6A29F2"/>
    <w:rsid w:val="411C10C7"/>
    <w:rsid w:val="534B1C77"/>
    <w:rsid w:val="582A7AE0"/>
    <w:rsid w:val="66E566FF"/>
    <w:rsid w:val="68A579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A830-7CBE-4BEC-9441-5D1C0EF81C4E}">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7</Pages>
  <Words>591</Words>
  <Characters>3373</Characters>
  <Lines>28</Lines>
  <Paragraphs>7</Paragraphs>
  <TotalTime>5</TotalTime>
  <ScaleCrop>false</ScaleCrop>
  <LinksUpToDate>false</LinksUpToDate>
  <CharactersWithSpaces>3957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2023-07-04T03:48:37Z</dcterms:modified>
  <dc:title>模 具 制 造 合 同         合同编号：M11-8</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5BD8D97888FB452189E222527853D7D1</vt:lpwstr>
  </property>
</Properties>
</file>