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试验名称：靠背骨架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间隙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9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9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eastAsia="zh-CN"/>
              </w:rPr>
              <w:t>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H4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SHT0012949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座椅开发部</w:t>
                </w:r>
              </w:p>
            </w:sdtContent>
          </w:sdt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王万胜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18844042164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6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2023年6月13日</w:t>
                </w:r>
              </w:p>
            </w:sdtContent>
          </w:sdt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p>
            <w:pPr>
              <w:tabs>
                <w:tab w:val="center" w:pos="1596"/>
                <w:tab w:val="right" w:pos="2973"/>
              </w:tabs>
              <w:ind w:right="-102"/>
              <w:jc w:val="center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ascii="宋体" w:hAnsi="宋体"/>
                </w:rPr>
                <w:id w:val="170783829"/>
                <w:date w:fullDate="2023-06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2023年6月15日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靠背骨架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间隙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lang w:val="en-US" w:eastAsia="zh-CN"/>
              </w:rPr>
              <w:t>Q/GR-SYZY02-2022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</w:rPr>
              <w:t xml:space="preserve">                                   </w:t>
            </w:r>
            <w:r>
              <w:rPr>
                <w:rFonts w:hint="eastAsia" w:ascii="宋体" w:hAnsi="宋体" w:eastAsia="宋体"/>
                <w:lang w:eastAsia="zh-CN"/>
              </w:rPr>
              <w:t>试制品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6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13</w:t>
            </w:r>
            <w:r>
              <w:rPr>
                <w:rFonts w:hint="eastAsia" w:ascii="宋体" w:hAnsi="宋体" w:eastAsia="宋体"/>
              </w:rPr>
              <w:t>日座椅开发部送检</w:t>
            </w:r>
            <w:r>
              <w:rPr>
                <w:rFonts w:hint="eastAsia" w:ascii="宋体" w:hAnsi="宋体" w:eastAsia="宋体"/>
                <w:lang w:val="en-US" w:eastAsia="zh-CN"/>
              </w:rPr>
              <w:t>H4</w:t>
            </w:r>
            <w:r>
              <w:rPr>
                <w:rFonts w:hint="eastAsia" w:ascii="宋体" w:hAnsi="宋体"/>
                <w:kern w:val="0"/>
                <w:szCs w:val="20"/>
              </w:rPr>
              <w:t>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 xml:space="preserve"> </w:t>
            </w:r>
            <w:r>
              <w:rPr>
                <w:rFonts w:hint="eastAsia" w:ascii="宋体" w:hAnsi="宋体"/>
                <w:lang w:val="en-US" w:eastAsia="zh-CN"/>
              </w:rPr>
              <w:t>Q/GR-SYZY02-2022试验标准，</w:t>
            </w:r>
            <w:r>
              <w:rPr>
                <w:rFonts w:hint="eastAsia" w:ascii="宋体" w:hAnsi="宋体" w:eastAsia="宋体"/>
              </w:rPr>
              <w:t>进行</w:t>
            </w:r>
            <w:r>
              <w:rPr>
                <w:rFonts w:hint="eastAsia" w:ascii="宋体" w:hAnsi="宋体"/>
                <w:kern w:val="0"/>
                <w:szCs w:val="20"/>
              </w:rPr>
              <w:t>靠背骨架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间隙</w:t>
            </w:r>
            <w:r>
              <w:rPr>
                <w:rFonts w:hint="eastAsia" w:ascii="宋体" w:hAnsi="宋体" w:eastAsia="宋体"/>
              </w:rPr>
              <w:t>检测，经检测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6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9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6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2023年6月15日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6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2023年6月15日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25.8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56.6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9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微机控制万能材料试验机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N-009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WDW-100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吉林省汇成检测技术有限公司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±</w:t>
            </w:r>
            <w:r>
              <w:rPr>
                <w:rStyle w:val="21"/>
                <w:rFonts w:hint="eastAsia" w:ascii="宋体" w:hAnsi="宋体" w:eastAsia="宋体" w:cs="宋体"/>
                <w:sz w:val="21"/>
                <w:szCs w:val="21"/>
              </w:rPr>
              <w:t>1%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="微软雅黑" w:hAnsi="微软雅黑" w:cs="微软雅黑"/>
                <w:szCs w:val="21"/>
              </w:rPr>
            </w:pPr>
            <w:r>
              <w:rPr>
                <w:rFonts w:hint="eastAsia" w:ascii="微软雅黑" w:hAnsi="微软雅黑" w:cs="微软雅黑"/>
                <w:szCs w:val="21"/>
              </w:rPr>
              <w:t>试验方法</w:t>
            </w:r>
          </w:p>
          <w:p>
            <w:pPr>
              <w:numPr>
                <w:ilvl w:val="0"/>
                <w:numId w:val="2"/>
              </w:numPr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将带有减震功能座椅的阻尼器调整到最小状态，滑轨处于最后位置，高调处于最高位置，靠背处于设计角度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,</w:t>
            </w:r>
            <w:r>
              <w:rPr>
                <w:rFonts w:hint="eastAsia" w:ascii="宋体" w:hAnsi="宋体" w:eastAsia="宋体" w:cs="宋体"/>
                <w:szCs w:val="21"/>
              </w:rPr>
              <w:t>前后加载：沿X向对座椅靠背（包含头枕）施加最大为300N的作用力，作用点位于R点正上方500m处。</w:t>
            </w:r>
          </w:p>
          <w:p>
            <w:pPr>
              <w:numPr>
                <w:ilvl w:val="0"/>
                <w:numId w:val="2"/>
              </w:numPr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左右加载：沿Y向对座椅靠背（含头枕）施加最大为400N的作用力，作用点位于R点上方，与R点垂直距离为400mm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。</w:t>
            </w:r>
          </w:p>
          <w:p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注：如果靠背肩部高度不足，则加载点位于靠背肩部可着力的最高位置，加载时要求均匀加载到最大规定值，并在该值上保持0.2s以上，加载速度不得大于5mm/s，卸载速度与加载过程保持一致。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前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向位移≤15mm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，后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向位移≤20mm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。</w:t>
            </w:r>
          </w:p>
          <w:p>
            <w:pPr>
              <w:rPr>
                <w:rFonts w:asciiTheme="minorEastAsia" w:hAnsiTheme="minorEastAsia"/>
                <w:color w:val="FF0000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左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向位移≤45mm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，右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向位移≤40mm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 xml:space="preserve"> </w:t>
            </w: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2" w:hRule="atLeast"/>
        </w:trPr>
        <w:tc>
          <w:tcPr>
            <w:tcW w:w="10564" w:type="dxa"/>
          </w:tcPr>
          <w:tbl>
            <w:tblPr>
              <w:tblStyle w:val="9"/>
              <w:tblpPr w:leftFromText="180" w:rightFromText="180" w:vertAnchor="page" w:horzAnchor="page" w:tblpX="664" w:tblpY="472"/>
              <w:tblOverlap w:val="never"/>
              <w:tblW w:w="6869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86"/>
              <w:gridCol w:w="889"/>
              <w:gridCol w:w="1100"/>
              <w:gridCol w:w="1056"/>
              <w:gridCol w:w="1089"/>
              <w:gridCol w:w="1049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20" w:hRule="atLeast"/>
              </w:trPr>
              <w:tc>
                <w:tcPr>
                  <w:tcW w:w="1686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bookmarkStart w:id="0" w:name="_GoBack"/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样品名称及编号</w:t>
                  </w:r>
                </w:p>
              </w:tc>
              <w:tc>
                <w:tcPr>
                  <w:tcW w:w="889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方向</w:t>
                  </w:r>
                </w:p>
              </w:tc>
              <w:tc>
                <w:tcPr>
                  <w:tcW w:w="2156" w:type="dxa"/>
                  <w:gridSpan w:val="2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前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2138" w:type="dxa"/>
                  <w:gridSpan w:val="2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后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91" w:hRule="atLeast"/>
              </w:trPr>
              <w:tc>
                <w:tcPr>
                  <w:tcW w:w="1686" w:type="dxa"/>
                  <w:vMerge w:val="continue"/>
                  <w:tcBorders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889" w:type="dxa"/>
                  <w:vMerge w:val="continue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100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力值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(N)</w:t>
                  </w:r>
                </w:p>
              </w:tc>
              <w:tc>
                <w:tcPr>
                  <w:tcW w:w="1056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间隙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mm</w:t>
                  </w:r>
                </w:p>
              </w:tc>
              <w:tc>
                <w:tcPr>
                  <w:tcW w:w="108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力值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(N)</w:t>
                  </w:r>
                </w:p>
              </w:tc>
              <w:tc>
                <w:tcPr>
                  <w:tcW w:w="104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间隙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mm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9" w:hRule="atLeast"/>
              </w:trPr>
              <w:tc>
                <w:tcPr>
                  <w:tcW w:w="1686" w:type="dxa"/>
                  <w:vMerge w:val="restart"/>
                  <w:tcBorders>
                    <w:top w:val="single" w:color="auto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/>
                      <w:lang w:eastAsia="zh-CN"/>
                    </w:rPr>
                  </w:pPr>
                  <w:r>
                    <w:rPr>
                      <w:rFonts w:hint="eastAsia" w:ascii="宋体" w:hAnsi="宋体" w:eastAsia="宋体"/>
                      <w:lang w:eastAsia="zh-CN"/>
                    </w:rPr>
                    <w:t>驾驶员座椅总成</w:t>
                  </w:r>
                </w:p>
                <w:p>
                  <w:pPr>
                    <w:jc w:val="center"/>
                    <w:rPr>
                      <w:rFonts w:hint="eastAsia" w:ascii="宋体" w:hAnsi="宋体" w:eastAsia="宋体"/>
                      <w:lang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082-001-202306</w:t>
                  </w:r>
                </w:p>
              </w:tc>
              <w:tc>
                <w:tcPr>
                  <w:tcW w:w="889" w:type="dxa"/>
                  <w:vMerge w:val="restart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前后</w:t>
                  </w:r>
                </w:p>
              </w:tc>
              <w:tc>
                <w:tcPr>
                  <w:tcW w:w="1100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303.03</w:t>
                  </w:r>
                </w:p>
              </w:tc>
              <w:tc>
                <w:tcPr>
                  <w:tcW w:w="105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12.33</w:t>
                  </w:r>
                </w:p>
              </w:tc>
              <w:tc>
                <w:tcPr>
                  <w:tcW w:w="108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302.07</w:t>
                  </w:r>
                </w:p>
              </w:tc>
              <w:tc>
                <w:tcPr>
                  <w:tcW w:w="104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12.70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</w:trPr>
              <w:tc>
                <w:tcPr>
                  <w:tcW w:w="1686" w:type="dxa"/>
                  <w:vMerge w:val="continue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889" w:type="dxa"/>
                  <w:vMerge w:val="continue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100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301.70</w:t>
                  </w:r>
                </w:p>
              </w:tc>
              <w:tc>
                <w:tcPr>
                  <w:tcW w:w="105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11.64</w:t>
                  </w:r>
                </w:p>
              </w:tc>
              <w:tc>
                <w:tcPr>
                  <w:tcW w:w="108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301.33</w:t>
                  </w:r>
                </w:p>
              </w:tc>
              <w:tc>
                <w:tcPr>
                  <w:tcW w:w="104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16.14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</w:trPr>
              <w:tc>
                <w:tcPr>
                  <w:tcW w:w="1686" w:type="dxa"/>
                  <w:vMerge w:val="continue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889" w:type="dxa"/>
                  <w:vMerge w:val="continue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100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301.30</w:t>
                  </w:r>
                </w:p>
              </w:tc>
              <w:tc>
                <w:tcPr>
                  <w:tcW w:w="105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12.95</w:t>
                  </w:r>
                </w:p>
              </w:tc>
              <w:tc>
                <w:tcPr>
                  <w:tcW w:w="108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304.97</w:t>
                  </w:r>
                </w:p>
              </w:tc>
              <w:tc>
                <w:tcPr>
                  <w:tcW w:w="104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12.48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</w:trPr>
              <w:tc>
                <w:tcPr>
                  <w:tcW w:w="1686" w:type="dxa"/>
                  <w:vMerge w:val="continue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889" w:type="dxa"/>
                  <w:vMerge w:val="restart"/>
                  <w:tcBorders>
                    <w:top w:val="single" w:color="auto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左右</w:t>
                  </w:r>
                </w:p>
              </w:tc>
              <w:tc>
                <w:tcPr>
                  <w:tcW w:w="2156" w:type="dxa"/>
                  <w:gridSpan w:val="2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左向</w:t>
                  </w:r>
                </w:p>
              </w:tc>
              <w:tc>
                <w:tcPr>
                  <w:tcW w:w="2138" w:type="dxa"/>
                  <w:gridSpan w:val="2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右向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</w:trPr>
              <w:tc>
                <w:tcPr>
                  <w:tcW w:w="1686" w:type="dxa"/>
                  <w:vMerge w:val="continue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889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</w:p>
              </w:tc>
              <w:tc>
                <w:tcPr>
                  <w:tcW w:w="1100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力值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(N)</w:t>
                  </w:r>
                </w:p>
              </w:tc>
              <w:tc>
                <w:tcPr>
                  <w:tcW w:w="105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间隙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mm</w:t>
                  </w:r>
                </w:p>
              </w:tc>
              <w:tc>
                <w:tcPr>
                  <w:tcW w:w="108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力值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(N)</w:t>
                  </w:r>
                </w:p>
              </w:tc>
              <w:tc>
                <w:tcPr>
                  <w:tcW w:w="104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间隙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mm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</w:trPr>
              <w:tc>
                <w:tcPr>
                  <w:tcW w:w="1686" w:type="dxa"/>
                  <w:vMerge w:val="continue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889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</w:p>
              </w:tc>
              <w:tc>
                <w:tcPr>
                  <w:tcW w:w="1100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402.63</w:t>
                  </w:r>
                </w:p>
              </w:tc>
              <w:tc>
                <w:tcPr>
                  <w:tcW w:w="105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46.08</w:t>
                  </w:r>
                </w:p>
              </w:tc>
              <w:tc>
                <w:tcPr>
                  <w:tcW w:w="108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402.51</w:t>
                  </w:r>
                </w:p>
              </w:tc>
              <w:tc>
                <w:tcPr>
                  <w:tcW w:w="104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46.28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</w:trPr>
              <w:tc>
                <w:tcPr>
                  <w:tcW w:w="1686" w:type="dxa"/>
                  <w:vMerge w:val="continue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889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100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403.06</w:t>
                  </w:r>
                </w:p>
              </w:tc>
              <w:tc>
                <w:tcPr>
                  <w:tcW w:w="105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45.82</w:t>
                  </w:r>
                </w:p>
              </w:tc>
              <w:tc>
                <w:tcPr>
                  <w:tcW w:w="108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400.35</w:t>
                  </w:r>
                </w:p>
              </w:tc>
              <w:tc>
                <w:tcPr>
                  <w:tcW w:w="104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42.07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</w:trPr>
              <w:tc>
                <w:tcPr>
                  <w:tcW w:w="1686" w:type="dxa"/>
                  <w:vMerge w:val="continue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889" w:type="dxa"/>
                  <w:vMerge w:val="continue"/>
                  <w:tcBorders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100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404.04</w:t>
                  </w:r>
                </w:p>
              </w:tc>
              <w:tc>
                <w:tcPr>
                  <w:tcW w:w="105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41.43</w:t>
                  </w:r>
                </w:p>
              </w:tc>
              <w:tc>
                <w:tcPr>
                  <w:tcW w:w="108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405.86</w:t>
                  </w:r>
                </w:p>
              </w:tc>
              <w:tc>
                <w:tcPr>
                  <w:tcW w:w="104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50.95</w:t>
                  </w:r>
                </w:p>
              </w:tc>
            </w:tr>
            <w:bookmarkEnd w:id="0"/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6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7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GR20230</w:t>
    </w:r>
    <w:r>
      <w:rPr>
        <w:rFonts w:hint="eastAsia" w:ascii="宋体" w:hAnsi="宋体" w:eastAsia="宋体"/>
        <w:sz w:val="21"/>
        <w:szCs w:val="21"/>
        <w:lang w:val="en-US" w:eastAsia="zh-CN"/>
      </w:rPr>
      <w:t>613</w:t>
    </w:r>
    <w:r>
      <w:rPr>
        <w:rFonts w:ascii="宋体" w:hAnsi="宋体" w:eastAsia="宋体"/>
        <w:sz w:val="21"/>
        <w:szCs w:val="21"/>
      </w:rPr>
      <w:t>SQS0</w:t>
    </w:r>
    <w:r>
      <w:rPr>
        <w:rFonts w:hint="eastAsia" w:ascii="宋体" w:hAnsi="宋体" w:eastAsia="宋体"/>
        <w:sz w:val="21"/>
        <w:szCs w:val="21"/>
        <w:lang w:val="en-US" w:eastAsia="zh-CN"/>
      </w:rPr>
      <w:t>82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219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8832460"/>
    <w:multiLevelType w:val="singleLevel"/>
    <w:tmpl w:val="5883246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505"/>
    <w:rsid w:val="0003084B"/>
    <w:rsid w:val="000364BC"/>
    <w:rsid w:val="000477C6"/>
    <w:rsid w:val="000566D8"/>
    <w:rsid w:val="0007406C"/>
    <w:rsid w:val="00082113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6842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3BC9"/>
    <w:rsid w:val="00235C75"/>
    <w:rsid w:val="002469A6"/>
    <w:rsid w:val="00251910"/>
    <w:rsid w:val="00263CEC"/>
    <w:rsid w:val="002777D2"/>
    <w:rsid w:val="002823E6"/>
    <w:rsid w:val="0029044D"/>
    <w:rsid w:val="00291E93"/>
    <w:rsid w:val="00293732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02F4"/>
    <w:rsid w:val="003C4C73"/>
    <w:rsid w:val="003C5446"/>
    <w:rsid w:val="003F4A45"/>
    <w:rsid w:val="003F4D03"/>
    <w:rsid w:val="00410E90"/>
    <w:rsid w:val="00433D52"/>
    <w:rsid w:val="00434A79"/>
    <w:rsid w:val="00451300"/>
    <w:rsid w:val="004548C2"/>
    <w:rsid w:val="00462B79"/>
    <w:rsid w:val="00467A1C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0C8C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C6306"/>
    <w:rsid w:val="006E1F42"/>
    <w:rsid w:val="006E5103"/>
    <w:rsid w:val="006E5D99"/>
    <w:rsid w:val="006F07A8"/>
    <w:rsid w:val="006F71C0"/>
    <w:rsid w:val="00710570"/>
    <w:rsid w:val="0071665C"/>
    <w:rsid w:val="00716998"/>
    <w:rsid w:val="00734409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241AD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02D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CF6BAE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C79EA"/>
    <w:rsid w:val="00DE1D71"/>
    <w:rsid w:val="00DF1959"/>
    <w:rsid w:val="00DF3BD6"/>
    <w:rsid w:val="00E00E88"/>
    <w:rsid w:val="00E215EF"/>
    <w:rsid w:val="00E2539A"/>
    <w:rsid w:val="00E26C78"/>
    <w:rsid w:val="00E27DE1"/>
    <w:rsid w:val="00E66800"/>
    <w:rsid w:val="00E712FB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44B69"/>
    <w:rsid w:val="00F66B17"/>
    <w:rsid w:val="00F70D33"/>
    <w:rsid w:val="00F8503A"/>
    <w:rsid w:val="00F9789A"/>
    <w:rsid w:val="00FA292F"/>
    <w:rsid w:val="00FA3741"/>
    <w:rsid w:val="00FD1318"/>
    <w:rsid w:val="00FD4545"/>
    <w:rsid w:val="00FD5A51"/>
    <w:rsid w:val="01213882"/>
    <w:rsid w:val="0FB13B6D"/>
    <w:rsid w:val="10C40B8D"/>
    <w:rsid w:val="13B011C1"/>
    <w:rsid w:val="163F7BFE"/>
    <w:rsid w:val="1D126A49"/>
    <w:rsid w:val="1F0B3750"/>
    <w:rsid w:val="274D0351"/>
    <w:rsid w:val="2AD90BA6"/>
    <w:rsid w:val="2DBF0527"/>
    <w:rsid w:val="2E4056F4"/>
    <w:rsid w:val="30DF0573"/>
    <w:rsid w:val="38DD7AB3"/>
    <w:rsid w:val="3BA7084C"/>
    <w:rsid w:val="3E2D7BE3"/>
    <w:rsid w:val="416F5968"/>
    <w:rsid w:val="42332E3A"/>
    <w:rsid w:val="43AB16DD"/>
    <w:rsid w:val="482F5E51"/>
    <w:rsid w:val="4DC93876"/>
    <w:rsid w:val="4E4B32B9"/>
    <w:rsid w:val="54CD2C7A"/>
    <w:rsid w:val="558C6691"/>
    <w:rsid w:val="58647451"/>
    <w:rsid w:val="58B31C4F"/>
    <w:rsid w:val="58BE1D18"/>
    <w:rsid w:val="5E791835"/>
    <w:rsid w:val="5FC37153"/>
    <w:rsid w:val="62123983"/>
    <w:rsid w:val="66866103"/>
    <w:rsid w:val="66AC1952"/>
    <w:rsid w:val="67F85E08"/>
    <w:rsid w:val="6A702138"/>
    <w:rsid w:val="6A9567C8"/>
    <w:rsid w:val="6D94212F"/>
    <w:rsid w:val="74A65F4D"/>
    <w:rsid w:val="752D5343"/>
    <w:rsid w:val="7ACA3634"/>
    <w:rsid w:val="7D1868D9"/>
    <w:rsid w:val="7DBB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9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annotation subject"/>
    <w:basedOn w:val="2"/>
    <w:next w:val="2"/>
    <w:link w:val="20"/>
    <w:semiHidden/>
    <w:unhideWhenUsed/>
    <w:uiPriority w:val="99"/>
    <w:rPr>
      <w:b/>
      <w:bCs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annotation reference"/>
    <w:basedOn w:val="10"/>
    <w:semiHidden/>
    <w:unhideWhenUsed/>
    <w:uiPriority w:val="99"/>
    <w:rPr>
      <w:sz w:val="21"/>
      <w:szCs w:val="21"/>
    </w:rPr>
  </w:style>
  <w:style w:type="character" w:customStyle="1" w:styleId="12">
    <w:name w:val="页眉 Char"/>
    <w:basedOn w:val="10"/>
    <w:link w:val="5"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4"/>
    <w:qFormat/>
    <w:uiPriority w:val="99"/>
    <w:rPr>
      <w:sz w:val="18"/>
      <w:szCs w:val="18"/>
    </w:rPr>
  </w:style>
  <w:style w:type="character" w:customStyle="1" w:styleId="14">
    <w:name w:val="批注框文本 Char"/>
    <w:basedOn w:val="10"/>
    <w:link w:val="3"/>
    <w:semiHidden/>
    <w:qFormat/>
    <w:uiPriority w:val="99"/>
    <w:rPr>
      <w:sz w:val="18"/>
      <w:szCs w:val="18"/>
    </w:rPr>
  </w:style>
  <w:style w:type="character" w:styleId="15">
    <w:name w:val="Placeholder Text"/>
    <w:basedOn w:val="10"/>
    <w:semiHidden/>
    <w:qFormat/>
    <w:uiPriority w:val="99"/>
    <w:rPr>
      <w:color w:val="808080"/>
    </w:rPr>
  </w:style>
  <w:style w:type="paragraph" w:styleId="16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7">
    <w:name w:val="段 Char"/>
    <w:basedOn w:val="10"/>
    <w:link w:val="18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8">
    <w:name w:val="段"/>
    <w:link w:val="17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9">
    <w:name w:val="批注文字 Char"/>
    <w:basedOn w:val="10"/>
    <w:link w:val="2"/>
    <w:semiHidden/>
    <w:uiPriority w:val="99"/>
    <w:rPr>
      <w:rFonts w:asciiTheme="minorHAnsi" w:hAnsiTheme="minorHAnsi" w:eastAsiaTheme="minorEastAsia" w:cstheme="minorBidi"/>
      <w:kern w:val="2"/>
      <w:sz w:val="21"/>
      <w:szCs w:val="21"/>
    </w:rPr>
  </w:style>
  <w:style w:type="character" w:customStyle="1" w:styleId="20">
    <w:name w:val="批注主题 Char"/>
    <w:basedOn w:val="19"/>
    <w:link w:val="7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1"/>
    </w:rPr>
  </w:style>
  <w:style w:type="character" w:customStyle="1" w:styleId="21">
    <w:name w:val="font61"/>
    <w:basedOn w:val="10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2A281-20F7-4BCF-AC4B-9024AB2A17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925</Words>
  <Characters>1207</Characters>
  <Lines>8</Lines>
  <Paragraphs>2</Paragraphs>
  <TotalTime>0</TotalTime>
  <ScaleCrop>false</ScaleCrop>
  <LinksUpToDate>false</LinksUpToDate>
  <CharactersWithSpaces>1301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2023-07-05T09:33:13Z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B4CE85FC6F674DDC80AE401B87EC1171_12</vt:lpwstr>
  </property>
</Properties>
</file>