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 xml:space="preserve"> </w:t>
      </w:r>
    </w:p>
    <w:p/>
    <w:p/>
    <w:p/>
    <w:p>
      <w:pPr>
        <w:ind w:left="-102" w:right="-102"/>
        <w:jc w:val="center"/>
        <w:rPr>
          <w:rFonts w:ascii="Calibri" w:hAnsi="Calibri" w:eastAsia="宋体"/>
          <w:b/>
          <w:spacing w:val="6"/>
          <w:sz w:val="80"/>
          <w:szCs w:val="80"/>
        </w:rPr>
      </w:pPr>
    </w:p>
    <w:p>
      <w:pPr>
        <w:ind w:left="-102" w:right="-102"/>
        <w:jc w:val="center"/>
        <w:rPr>
          <w:rFonts w:ascii="Calibri" w:hAnsi="Calibri" w:eastAsia="宋体"/>
          <w:b/>
          <w:spacing w:val="6"/>
          <w:sz w:val="80"/>
          <w:szCs w:val="80"/>
        </w:rPr>
      </w:pPr>
      <w:r>
        <w:rPr>
          <w:rFonts w:hint="eastAsia" w:ascii="Calibri" w:hAnsi="Calibri" w:eastAsia="宋体"/>
          <w:b/>
          <w:spacing w:val="6"/>
          <w:sz w:val="80"/>
          <w:szCs w:val="80"/>
        </w:rPr>
        <w:t>检  测  报  告</w:t>
      </w:r>
    </w:p>
    <w:p/>
    <w:p/>
    <w:p/>
    <w:p/>
    <w:p/>
    <w:p/>
    <w:p>
      <w:pPr>
        <w:spacing w:line="600" w:lineRule="auto"/>
        <w:ind w:left="-102" w:right="-102"/>
        <w:jc w:val="center"/>
        <w:rPr>
          <w:rFonts w:hint="eastAsia" w:ascii="宋体" w:hAnsi="宋体" w:eastAsia="宋体"/>
          <w:b/>
          <w:sz w:val="32"/>
          <w:szCs w:val="32"/>
          <w:lang w:val="en-US" w:eastAsia="zh-CN"/>
        </w:rPr>
      </w:pPr>
      <w:r>
        <w:rPr>
          <w:rFonts w:hint="eastAsia" w:ascii="宋体" w:hAnsi="宋体" w:eastAsia="宋体"/>
          <w:b/>
          <w:sz w:val="32"/>
          <w:szCs w:val="32"/>
        </w:rPr>
        <w:t>试验名称:</w:t>
      </w:r>
      <w:r>
        <w:rPr>
          <w:rFonts w:hint="eastAsia" w:ascii="宋体" w:hAnsi="宋体" w:eastAsia="宋体"/>
          <w:b/>
          <w:sz w:val="32"/>
          <w:szCs w:val="32"/>
          <w:lang w:eastAsia="zh-CN"/>
        </w:rPr>
        <w:t>靠背角度调节机构耐久</w:t>
      </w:r>
    </w:p>
    <w:p>
      <w:pPr>
        <w:spacing w:line="600" w:lineRule="auto"/>
        <w:ind w:left="-102" w:right="-102"/>
        <w:jc w:val="center"/>
        <w:rPr>
          <w:rFonts w:ascii="宋体" w:hAnsi="宋体" w:eastAsia="宋体"/>
          <w:b/>
          <w:sz w:val="32"/>
          <w:szCs w:val="32"/>
        </w:rPr>
      </w:pPr>
    </w:p>
    <w:tbl>
      <w:tblPr>
        <w:tblStyle w:val="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17"/>
        <w:gridCol w:w="2127"/>
        <w:gridCol w:w="992"/>
        <w:gridCol w:w="226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主检：</w:t>
            </w:r>
          </w:p>
        </w:tc>
        <w:tc>
          <w:tcPr>
            <w:tcW w:w="212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w:t>
            </w:r>
            <w:r>
              <w:rPr>
                <w:rFonts w:hint="eastAsia" w:ascii="Calibri" w:hAnsi="Calibri" w:eastAsia="宋体" w:cs="Times New Roman"/>
                <w:sz w:val="28"/>
                <w:lang w:val="en-US" w:eastAsia="zh-CN"/>
              </w:rPr>
              <w:t>3</w:t>
            </w:r>
            <w:r>
              <w:rPr>
                <w:rFonts w:hint="eastAsia" w:ascii="Calibri" w:hAnsi="Calibri" w:eastAsia="宋体" w:cs="Times New Roman"/>
                <w:sz w:val="28"/>
              </w:rPr>
              <w:t>年</w:t>
            </w:r>
            <w:r>
              <w:rPr>
                <w:rFonts w:hint="eastAsia" w:ascii="Calibri" w:hAnsi="Calibri" w:eastAsia="宋体" w:cs="Times New Roman"/>
                <w:sz w:val="28"/>
                <w:lang w:val="en-US" w:eastAsia="zh-CN"/>
              </w:rPr>
              <w:t>3</w:t>
            </w:r>
            <w:r>
              <w:rPr>
                <w:rFonts w:hint="eastAsia" w:ascii="Calibri" w:hAnsi="Calibri" w:eastAsia="宋体" w:cs="Times New Roman"/>
                <w:sz w:val="28"/>
              </w:rPr>
              <w:t>月</w:t>
            </w:r>
            <w:r>
              <w:rPr>
                <w:rFonts w:hint="eastAsia" w:ascii="Calibri" w:hAnsi="Calibri" w:eastAsia="宋体" w:cs="Times New Roman"/>
                <w:sz w:val="28"/>
                <w:lang w:val="en-US" w:eastAsia="zh-CN"/>
              </w:rPr>
              <w:t>19</w:t>
            </w:r>
            <w:r>
              <w:rPr>
                <w:rFonts w:hint="eastAsia" w:ascii="Calibri" w:hAnsi="Calibri" w:eastAsia="宋体" w:cs="Times New Roman"/>
                <w:sz w:val="28"/>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审核：</w:t>
            </w:r>
          </w:p>
        </w:tc>
        <w:tc>
          <w:tcPr>
            <w:tcW w:w="212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2022年12月23日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417"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批准：</w:t>
            </w:r>
          </w:p>
        </w:tc>
        <w:tc>
          <w:tcPr>
            <w:tcW w:w="2127" w:type="dxa"/>
            <w:tcBorders>
              <w:top w:val="nil"/>
              <w:left w:val="nil"/>
              <w:bottom w:val="nil"/>
              <w:right w:val="nil"/>
            </w:tcBorders>
          </w:tcPr>
          <w:p>
            <w:pPr>
              <w:spacing w:line="600" w:lineRule="auto"/>
              <w:ind w:left="-107" w:leftChars="-51" w:right="-107" w:rightChars="-51"/>
              <w:jc w:val="both"/>
              <w:rPr>
                <w:rFonts w:ascii="Calibri" w:hAnsi="Calibri" w:eastAsia="宋体" w:cs="Times New Roman"/>
                <w:sz w:val="28"/>
              </w:rPr>
            </w:pPr>
          </w:p>
        </w:tc>
        <w:tc>
          <w:tcPr>
            <w:tcW w:w="992" w:type="dxa"/>
            <w:tcBorders>
              <w:top w:val="nil"/>
              <w:left w:val="nil"/>
              <w:bottom w:val="nil"/>
              <w:right w:val="nil"/>
            </w:tcBorders>
          </w:tcPr>
          <w:p>
            <w:pPr>
              <w:spacing w:line="600" w:lineRule="auto"/>
              <w:ind w:left="-107" w:leftChars="-51" w:right="-107" w:rightChars="-51"/>
              <w:jc w:val="center"/>
              <w:rPr>
                <w:rFonts w:ascii="Calibri" w:hAnsi="Calibri" w:eastAsia="宋体" w:cs="Times New Roman"/>
                <w:sz w:val="28"/>
              </w:rPr>
            </w:pPr>
            <w:r>
              <w:rPr>
                <w:rFonts w:hint="eastAsia" w:ascii="Calibri" w:hAnsi="Calibri" w:eastAsia="宋体" w:cs="Times New Roman"/>
                <w:sz w:val="28"/>
              </w:rPr>
              <w:t>日期：</w:t>
            </w:r>
          </w:p>
        </w:tc>
        <w:tc>
          <w:tcPr>
            <w:tcW w:w="2268" w:type="dxa"/>
            <w:tcBorders>
              <w:top w:val="nil"/>
              <w:left w:val="nil"/>
              <w:bottom w:val="nil"/>
              <w:right w:val="nil"/>
            </w:tcBorders>
          </w:tcPr>
          <w:p>
            <w:pPr>
              <w:spacing w:line="600" w:lineRule="auto"/>
              <w:ind w:left="-107" w:leftChars="-51" w:right="-143" w:rightChars="-68"/>
              <w:jc w:val="center"/>
              <w:rPr>
                <w:rFonts w:ascii="Calibri" w:hAnsi="Calibri" w:eastAsia="宋体" w:cs="Times New Roman"/>
                <w:sz w:val="28"/>
              </w:rPr>
            </w:pPr>
            <w:r>
              <w:rPr>
                <w:rFonts w:hint="eastAsia" w:ascii="Calibri" w:hAnsi="Calibri" w:eastAsia="宋体" w:cs="Times New Roman"/>
                <w:sz w:val="28"/>
              </w:rPr>
              <w:t>2022年12月23日</w:t>
            </w:r>
          </w:p>
        </w:tc>
      </w:tr>
    </w:tbl>
    <w:p/>
    <w:p/>
    <w:p/>
    <w:p/>
    <w:p/>
    <w:p>
      <w:pPr>
        <w:ind w:right="-102"/>
        <w:jc w:val="center"/>
        <w:rPr>
          <w:rFonts w:ascii="Calibri" w:hAnsi="Calibri" w:eastAsia="宋体"/>
          <w:b/>
          <w:sz w:val="32"/>
        </w:rPr>
      </w:pPr>
      <w:r>
        <w:rPr>
          <w:rFonts w:hint="eastAsia" w:ascii="Calibri" w:hAnsi="Calibri" w:eastAsia="宋体"/>
          <w:b/>
          <w:sz w:val="32"/>
        </w:rPr>
        <w:t>北京光华荣昌汽车部件有限公司实验室</w:t>
      </w:r>
    </w:p>
    <w:p>
      <w:pPr>
        <w:rPr>
          <w:b/>
        </w:rPr>
      </w:pPr>
    </w:p>
    <w:p>
      <w:pPr>
        <w:widowControl/>
        <w:jc w:val="left"/>
        <w:rPr>
          <w:b/>
        </w:rPr>
      </w:pPr>
      <w:r>
        <w:rPr>
          <w:b/>
        </w:rPr>
        <w:br w:type="page"/>
      </w:r>
    </w:p>
    <w:p>
      <w:pPr>
        <w:widowControl/>
        <w:jc w:val="center"/>
        <w:rPr>
          <w:rFonts w:ascii="Calibri" w:hAnsi="Calibri" w:eastAsia="黑体" w:cs="Times New Roman"/>
          <w:sz w:val="44"/>
        </w:rPr>
      </w:pPr>
      <w:r>
        <w:rPr>
          <w:rFonts w:ascii="Calibri" w:hAnsi="Calibri" w:eastAsia="黑体" w:cs="Times New Roman"/>
          <w:sz w:val="44"/>
        </w:rPr>
        <w:t>声       明</w:t>
      </w:r>
    </w:p>
    <w:p>
      <w:pPr>
        <w:spacing w:line="360" w:lineRule="auto"/>
        <w:ind w:firstLine="1280" w:firstLineChars="400"/>
        <w:rPr>
          <w:sz w:val="32"/>
        </w:rPr>
      </w:pPr>
    </w:p>
    <w:p>
      <w:pPr>
        <w:spacing w:line="360" w:lineRule="auto"/>
        <w:ind w:firstLine="1280" w:firstLineChars="400"/>
        <w:rPr>
          <w:sz w:val="32"/>
        </w:rPr>
      </w:pP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报告无实验室“</w:t>
      </w:r>
      <w:r>
        <w:rPr>
          <w:rFonts w:hint="eastAsia" w:ascii="Calibri" w:hAnsi="Calibri"/>
          <w:iCs/>
          <w:color w:val="000000" w:themeColor="text1"/>
          <w:sz w:val="32"/>
        </w:rPr>
        <w:t>检测专用章</w:t>
      </w:r>
      <w:r>
        <w:rPr>
          <w:rFonts w:hint="eastAsia" w:ascii="Calibri" w:hAnsi="Calibri"/>
          <w:iCs/>
          <w:sz w:val="32"/>
        </w:rPr>
        <w:t>”无效。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报告无主检、审核、批准人签字无效。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报告涂改无效。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复制报告未重新加盖“</w:t>
      </w:r>
      <w:r>
        <w:rPr>
          <w:rFonts w:hint="eastAsia" w:ascii="Calibri" w:hAnsi="Calibri"/>
          <w:iCs/>
          <w:color w:val="000000" w:themeColor="text1"/>
          <w:sz w:val="32"/>
        </w:rPr>
        <w:t>检测专用章</w:t>
      </w:r>
      <w:r>
        <w:rPr>
          <w:rFonts w:hint="eastAsia" w:ascii="Calibri" w:hAnsi="Calibri"/>
          <w:iCs/>
          <w:sz w:val="32"/>
        </w:rPr>
        <w:t>”无效。</w:t>
      </w:r>
    </w:p>
    <w:p>
      <w:pPr>
        <w:pStyle w:val="13"/>
        <w:numPr>
          <w:ilvl w:val="0"/>
          <w:numId w:val="2"/>
        </w:numPr>
        <w:spacing w:line="360" w:lineRule="auto"/>
        <w:ind w:firstLineChars="0"/>
        <w:rPr>
          <w:rFonts w:ascii="Calibri" w:hAnsi="Calibri"/>
          <w:iCs/>
          <w:sz w:val="32"/>
        </w:rPr>
      </w:pPr>
      <w:r>
        <w:rPr>
          <w:rFonts w:hint="eastAsia" w:ascii="Calibri" w:hAnsi="Calibri"/>
          <w:iCs/>
          <w:sz w:val="32"/>
        </w:rPr>
        <w:t xml:space="preserve"> 对检测报告若有异议，请收到报告后15个工作日内通知实验室。</w:t>
      </w:r>
    </w:p>
    <w:p>
      <w:pPr>
        <w:spacing w:line="360" w:lineRule="auto"/>
        <w:rPr>
          <w:rFonts w:ascii="Calibri" w:hAnsi="Calibri" w:eastAsia="宋体" w:cs="Times New Roman"/>
          <w:sz w:val="32"/>
        </w:rPr>
      </w:pPr>
      <w:r>
        <w:rPr>
          <w:rFonts w:hint="eastAsia" w:ascii="Calibri" w:hAnsi="Calibri" w:eastAsia="宋体" w:cs="Times New Roman"/>
          <w:iCs/>
          <w:sz w:val="32"/>
        </w:rPr>
        <w:t>⑹ 送样检测仅对样品负责。</w:t>
      </w:r>
    </w:p>
    <w:p>
      <w:pPr>
        <w:spacing w:line="360" w:lineRule="auto"/>
        <w:rPr>
          <w:rFonts w:ascii="Calibri" w:hAnsi="Calibri" w:eastAsia="宋体" w:cs="Times New Roman"/>
          <w:sz w:val="32"/>
        </w:rPr>
      </w:pPr>
      <w:r>
        <w:rPr>
          <w:rFonts w:hint="eastAsia" w:ascii="Calibri" w:hAnsi="Calibri" w:eastAsia="宋体" w:cs="Times New Roman"/>
          <w:iCs/>
          <w:sz w:val="32"/>
        </w:rPr>
        <w:t>⑺ 电子版报告无安全密码无效。</w:t>
      </w: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sz w:val="32"/>
        </w:rPr>
      </w:pPr>
    </w:p>
    <w:p>
      <w:pPr>
        <w:spacing w:line="360" w:lineRule="auto"/>
        <w:rPr>
          <w:rFonts w:ascii="Calibri" w:hAnsi="Calibri" w:eastAsia="宋体" w:cs="Times New Roman"/>
          <w:sz w:val="32"/>
        </w:rPr>
      </w:pPr>
      <w:r>
        <w:rPr>
          <w:rFonts w:ascii="Calibri" w:hAnsi="Calibri" w:eastAsia="宋体" w:cs="Times New Roman"/>
          <w:sz w:val="32"/>
        </w:rPr>
        <w:t>试验单位：北京</w:t>
      </w:r>
      <w:r>
        <w:rPr>
          <w:rFonts w:hint="eastAsia" w:ascii="Calibri" w:hAnsi="Calibri" w:eastAsia="宋体" w:cs="Times New Roman"/>
          <w:sz w:val="32"/>
        </w:rPr>
        <w:t>光华荣昌汽车部件有限公司实验室</w:t>
      </w:r>
    </w:p>
    <w:p>
      <w:pPr>
        <w:spacing w:line="360" w:lineRule="auto"/>
        <w:rPr>
          <w:rFonts w:ascii="Calibri" w:hAnsi="Calibri" w:eastAsia="宋体" w:cs="Times New Roman"/>
          <w:sz w:val="32"/>
        </w:rPr>
      </w:pPr>
      <w:r>
        <w:rPr>
          <w:rFonts w:ascii="Calibri" w:hAnsi="Calibri" w:eastAsia="宋体" w:cs="Times New Roman"/>
          <w:sz w:val="32"/>
        </w:rPr>
        <w:t>地    址：</w:t>
      </w:r>
      <w:r>
        <w:rPr>
          <w:rFonts w:hint="eastAsia" w:ascii="Calibri" w:hAnsi="Calibri" w:eastAsia="宋体" w:cs="Times New Roman"/>
          <w:sz w:val="32"/>
        </w:rPr>
        <w:t>北京市昌平区流村镇工业园区</w:t>
      </w:r>
    </w:p>
    <w:p>
      <w:pPr>
        <w:spacing w:line="360" w:lineRule="auto"/>
        <w:rPr>
          <w:rFonts w:ascii="Calibri" w:hAnsi="Calibri" w:eastAsia="宋体" w:cs="Times New Roman"/>
          <w:sz w:val="32"/>
        </w:rPr>
      </w:pPr>
      <w:r>
        <w:rPr>
          <w:rFonts w:ascii="Calibri" w:hAnsi="Calibri" w:eastAsia="宋体" w:cs="Times New Roman"/>
          <w:sz w:val="32"/>
        </w:rPr>
        <w:t>电    话：</w:t>
      </w:r>
      <w:r>
        <w:rPr>
          <w:rFonts w:hint="eastAsia" w:ascii="Calibri" w:hAnsi="Calibri" w:eastAsia="宋体" w:cs="Times New Roman"/>
          <w:color w:val="000000"/>
          <w:sz w:val="32"/>
        </w:rPr>
        <w:t xml:space="preserve"> (010)</w:t>
      </w:r>
      <w:r>
        <w:rPr>
          <w:rFonts w:ascii="Calibri" w:hAnsi="Calibri" w:eastAsia="宋体" w:cs="Times New Roman"/>
        </w:rPr>
        <w:t xml:space="preserve"> </w:t>
      </w:r>
      <w:r>
        <w:rPr>
          <w:rFonts w:ascii="Calibri" w:hAnsi="Calibri" w:eastAsia="宋体" w:cs="Times New Roman"/>
          <w:color w:val="000000"/>
          <w:sz w:val="32"/>
        </w:rPr>
        <w:t>60793358</w:t>
      </w:r>
      <w:r>
        <w:rPr>
          <w:rFonts w:hint="eastAsia" w:ascii="Calibri" w:hAnsi="Calibri" w:eastAsia="宋体" w:cs="Times New Roman"/>
          <w:color w:val="000000"/>
          <w:sz w:val="32"/>
        </w:rPr>
        <w:t>-5711</w:t>
      </w:r>
      <w:r>
        <w:rPr>
          <w:rFonts w:hint="eastAsia" w:ascii="Calibri" w:hAnsi="Calibri" w:eastAsia="宋体" w:cs="Times New Roman"/>
          <w:color w:val="000000"/>
        </w:rPr>
        <w:t xml:space="preserve">  </w:t>
      </w:r>
      <w:r>
        <w:rPr>
          <w:rFonts w:hint="eastAsia" w:ascii="Calibri" w:hAnsi="Calibri" w:eastAsia="宋体" w:cs="Times New Roman"/>
        </w:rPr>
        <w:t xml:space="preserve">  </w:t>
      </w:r>
      <w:r>
        <w:rPr>
          <w:rFonts w:ascii="Calibri" w:hAnsi="Calibri" w:eastAsia="宋体" w:cs="Times New Roman"/>
          <w:sz w:val="32"/>
        </w:rPr>
        <w:t xml:space="preserve">     邮    编：</w:t>
      </w:r>
      <w:r>
        <w:rPr>
          <w:rFonts w:hint="eastAsia" w:ascii="Calibri" w:hAnsi="Calibri" w:eastAsia="宋体" w:cs="Times New Roman"/>
          <w:sz w:val="32"/>
        </w:rPr>
        <w:t>102200</w:t>
      </w:r>
    </w:p>
    <w:p>
      <w:pPr>
        <w:rPr>
          <w:b/>
        </w:rPr>
      </w:pPr>
    </w:p>
    <w:p>
      <w:pPr>
        <w:widowControl/>
        <w:jc w:val="left"/>
        <w:rPr>
          <w:b/>
        </w:rPr>
      </w:pPr>
      <w:r>
        <w:rPr>
          <w:b/>
        </w:rPr>
        <w:br w:type="page"/>
      </w:r>
    </w:p>
    <w:tbl>
      <w:tblPr>
        <w:tblStyle w:val="7"/>
        <w:tblpPr w:leftFromText="180" w:rightFromText="180" w:horzAnchor="margin" w:tblpY="543"/>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51"/>
        <w:gridCol w:w="3402"/>
        <w:gridCol w:w="2056"/>
        <w:gridCol w:w="318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1" w:hRule="exact"/>
        </w:trPr>
        <w:tc>
          <w:tcPr>
            <w:tcW w:w="1951" w:type="dxa"/>
            <w:vAlign w:val="center"/>
          </w:tcPr>
          <w:p>
            <w:pPr>
              <w:ind w:right="-102"/>
              <w:jc w:val="center"/>
              <w:rPr>
                <w:rFonts w:ascii="Calibri" w:hAnsi="Calibri" w:eastAsia="宋体"/>
                <w:sz w:val="28"/>
              </w:rPr>
            </w:pPr>
            <w:r>
              <w:rPr>
                <w:rFonts w:hint="eastAsia" w:ascii="宋体" w:hAnsi="宋体" w:eastAsia="宋体"/>
              </w:rPr>
              <w:t>样品名称</w:t>
            </w:r>
          </w:p>
        </w:tc>
        <w:tc>
          <w:tcPr>
            <w:tcW w:w="3402" w:type="dxa"/>
            <w:vAlign w:val="center"/>
          </w:tcPr>
          <w:p>
            <w:pPr>
              <w:ind w:right="-102" w:rightChars="0"/>
              <w:jc w:val="center"/>
              <w:rPr>
                <w:rFonts w:hint="default" w:ascii="宋体" w:hAnsi="宋体" w:eastAsia="宋体" w:cstheme="minorBidi"/>
                <w:kern w:val="2"/>
                <w:sz w:val="21"/>
                <w:szCs w:val="22"/>
                <w:lang w:val="en-US" w:eastAsia="zh-CN" w:bidi="ar-SA"/>
              </w:rPr>
            </w:pPr>
            <w:r>
              <w:rPr>
                <w:rFonts w:hint="eastAsia" w:ascii="宋体" w:hAnsi="宋体" w:eastAsia="宋体"/>
                <w:lang w:eastAsia="zh-CN"/>
              </w:rPr>
              <w:t>驾驶员座椅总成</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车   型</w:t>
            </w:r>
          </w:p>
        </w:tc>
        <w:tc>
          <w:tcPr>
            <w:tcW w:w="3189" w:type="dxa"/>
            <w:vAlign w:val="center"/>
          </w:tcPr>
          <w:p>
            <w:pPr>
              <w:ind w:right="-102" w:rightChars="0"/>
              <w:jc w:val="center"/>
              <w:rPr>
                <w:rFonts w:hint="default"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H4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3" w:hRule="exact"/>
        </w:trPr>
        <w:tc>
          <w:tcPr>
            <w:tcW w:w="1951" w:type="dxa"/>
            <w:vAlign w:val="center"/>
          </w:tcPr>
          <w:p>
            <w:pPr>
              <w:ind w:right="-102"/>
              <w:jc w:val="center"/>
              <w:rPr>
                <w:rFonts w:ascii="Calibri" w:hAnsi="Calibri" w:eastAsia="宋体"/>
                <w:sz w:val="28"/>
              </w:rPr>
            </w:pPr>
            <w:r>
              <w:rPr>
                <w:rFonts w:hint="eastAsia" w:ascii="宋体" w:hAnsi="宋体" w:eastAsia="宋体"/>
              </w:rPr>
              <w:t>样品件号</w:t>
            </w:r>
          </w:p>
        </w:tc>
        <w:tc>
          <w:tcPr>
            <w:tcW w:w="3402" w:type="dxa"/>
            <w:vAlign w:val="center"/>
          </w:tcPr>
          <w:p>
            <w:pPr>
              <w:ind w:right="-102" w:rightChars="0"/>
              <w:jc w:val="center"/>
              <w:rPr>
                <w:rFonts w:hint="default" w:ascii="宋体" w:hAnsi="宋体" w:eastAsia="宋体" w:cstheme="minorBidi"/>
                <w:kern w:val="2"/>
                <w:sz w:val="21"/>
                <w:szCs w:val="22"/>
                <w:lang w:val="en-US" w:eastAsia="zh-CN" w:bidi="ar-SA"/>
              </w:rPr>
            </w:pPr>
            <w:r>
              <w:rPr>
                <w:rFonts w:hint="eastAsia" w:ascii="宋体" w:hAnsi="宋体" w:eastAsia="宋体"/>
                <w:lang w:val="en-US" w:eastAsia="zh-CN"/>
              </w:rPr>
              <w:t>SHT0012949</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样品数量</w:t>
            </w:r>
          </w:p>
        </w:tc>
        <w:tc>
          <w:tcPr>
            <w:tcW w:w="3189" w:type="dxa"/>
            <w:vAlign w:val="center"/>
          </w:tcPr>
          <w:p>
            <w:pPr>
              <w:ind w:right="-102" w:rightChars="0"/>
              <w:jc w:val="center"/>
              <w:rPr>
                <w:rFonts w:ascii="宋体" w:hAnsi="宋体" w:eastAsia="宋体" w:cstheme="minorBidi"/>
                <w:kern w:val="2"/>
                <w:sz w:val="21"/>
                <w:szCs w:val="22"/>
                <w:lang w:val="en-US" w:eastAsia="zh-CN" w:bidi="ar-SA"/>
              </w:rPr>
            </w:pPr>
            <w:r>
              <w:rPr>
                <w:rFonts w:hint="eastAsia" w:ascii="宋体" w:hAnsi="宋体" w:eastAsia="宋体"/>
                <w:lang w:val="en-US" w:eastAsia="zh-CN"/>
              </w:rPr>
              <w:t>1</w:t>
            </w:r>
            <w:r>
              <w:rPr>
                <w:rFonts w:hint="eastAsia" w:ascii="宋体" w:hAnsi="宋体" w:eastAsia="宋体"/>
              </w:rPr>
              <w:t>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18" w:hRule="exact"/>
        </w:trPr>
        <w:tc>
          <w:tcPr>
            <w:tcW w:w="1951" w:type="dxa"/>
            <w:vAlign w:val="center"/>
          </w:tcPr>
          <w:p>
            <w:pPr>
              <w:ind w:right="-102"/>
              <w:jc w:val="center"/>
              <w:rPr>
                <w:rFonts w:ascii="Calibri" w:hAnsi="Calibri" w:eastAsia="宋体"/>
                <w:sz w:val="28"/>
              </w:rPr>
            </w:pPr>
            <w:r>
              <w:rPr>
                <w:rFonts w:hint="eastAsia" w:ascii="宋体" w:hAnsi="宋体" w:eastAsia="宋体"/>
              </w:rPr>
              <w:t>委托单位</w:t>
            </w:r>
          </w:p>
        </w:tc>
        <w:tc>
          <w:tcPr>
            <w:tcW w:w="3402" w:type="dxa"/>
            <w:vAlign w:val="center"/>
          </w:tcPr>
          <w:sdt>
            <w:sdtPr>
              <w:rPr>
                <w:rFonts w:ascii="宋体" w:hAnsi="宋体"/>
              </w:rPr>
              <w:id w:val="1409054"/>
              <w:comboBox>
                <w:listItem w:value="选择一项。"/>
                <w:listItem w:displayText="座椅研发部" w:value="座椅研发部"/>
                <w:listItem w:displayText="后视镜研发部" w:value="后视镜研发部"/>
                <w:listItem w:displayText="技术质量部" w:value="技术质量部"/>
                <w:listItem w:displayText="北京事业部" w:value="北京事业部"/>
                <w:listItem w:displayText="集团采购部" w:value="集团采购部"/>
                <w:listItem w:displayText="河北事业部" w:value="河北事业部"/>
                <w:listItem w:displayText="湖南事业部" w:value="湖南事业部"/>
                <w:listItem w:displayText="山东事业部" w:value="山东事业部"/>
                <w:listItem w:displayText="西安事业部" w:value="西安事业部"/>
                <w:listItem w:displayText="长春事业部" w:value="长春事业部"/>
              </w:comboBox>
            </w:sdtPr>
            <w:sdtEndPr>
              <w:rPr>
                <w:rFonts w:ascii="宋体" w:hAnsi="宋体"/>
              </w:rPr>
            </w:sdtEndPr>
            <w:sdtContent>
              <w:p>
                <w:pPr>
                  <w:ind w:right="-102"/>
                  <w:jc w:val="center"/>
                  <w:rPr>
                    <w:rFonts w:ascii="宋体" w:hAnsi="宋体" w:eastAsia="宋体" w:cstheme="minorBidi"/>
                    <w:kern w:val="2"/>
                    <w:sz w:val="21"/>
                    <w:szCs w:val="21"/>
                    <w:lang w:val="en-US" w:eastAsia="zh-CN" w:bidi="ar-SA"/>
                  </w:rPr>
                </w:pPr>
                <w:r>
                  <w:rPr>
                    <w:rFonts w:hint="eastAsia" w:ascii="宋体" w:hAnsi="宋体"/>
                    <w:lang w:eastAsia="zh-CN"/>
                  </w:rPr>
                  <w:t>座椅开发部</w:t>
                </w:r>
              </w:p>
            </w:sdtContent>
          </w:sdt>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生产单位</w:t>
            </w:r>
          </w:p>
        </w:tc>
        <w:tc>
          <w:tcPr>
            <w:tcW w:w="3189" w:type="dxa"/>
            <w:vAlign w:val="center"/>
          </w:tcPr>
          <w:p>
            <w:pPr>
              <w:ind w:right="-102" w:rightChars="0"/>
              <w:jc w:val="center"/>
              <w:rPr>
                <w:rFonts w:ascii="宋体" w:hAnsi="宋体" w:eastAsia="宋体" w:cstheme="minorBidi"/>
                <w:kern w:val="2"/>
                <w:sz w:val="21"/>
                <w:szCs w:val="22"/>
                <w:lang w:val="en-US" w:eastAsia="zh-CN" w:bidi="ar-SA"/>
              </w:rPr>
            </w:pPr>
            <w:r>
              <w:rPr>
                <w:rFonts w:hint="eastAsia" w:ascii="宋体" w:hAnsi="宋体" w:eastAsia="宋体"/>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exact"/>
        </w:trPr>
        <w:tc>
          <w:tcPr>
            <w:tcW w:w="1951" w:type="dxa"/>
            <w:vAlign w:val="center"/>
          </w:tcPr>
          <w:p>
            <w:pPr>
              <w:ind w:right="-102"/>
              <w:jc w:val="center"/>
              <w:rPr>
                <w:rFonts w:ascii="Calibri" w:hAnsi="Calibri" w:eastAsia="宋体"/>
                <w:sz w:val="28"/>
              </w:rPr>
            </w:pPr>
            <w:r>
              <w:rPr>
                <w:rFonts w:hint="eastAsia" w:ascii="宋体" w:hAnsi="宋体" w:eastAsia="宋体"/>
              </w:rPr>
              <w:t>送</w:t>
            </w:r>
            <w:r>
              <w:rPr>
                <w:rFonts w:ascii="宋体" w:hAnsi="宋体" w:eastAsia="宋体"/>
              </w:rPr>
              <w:t>样者</w:t>
            </w:r>
            <w:r>
              <w:rPr>
                <w:rFonts w:hint="eastAsia" w:ascii="宋体" w:hAnsi="宋体" w:eastAsia="宋体"/>
              </w:rPr>
              <w:t xml:space="preserve">及其       </w:t>
            </w:r>
            <w:r>
              <w:rPr>
                <w:rFonts w:ascii="宋体" w:hAnsi="宋体" w:eastAsia="宋体"/>
                <w:color w:val="000000" w:themeColor="text1"/>
              </w:rPr>
              <w:t>联系方式</w:t>
            </w:r>
          </w:p>
        </w:tc>
        <w:tc>
          <w:tcPr>
            <w:tcW w:w="3402" w:type="dxa"/>
            <w:vAlign w:val="center"/>
          </w:tcPr>
          <w:p>
            <w:pPr>
              <w:ind w:right="-102" w:rightChars="0"/>
              <w:jc w:val="center"/>
              <w:rPr>
                <w:rFonts w:hint="eastAsia" w:ascii="宋体" w:hAnsi="宋体"/>
                <w:lang w:eastAsia="zh-CN"/>
              </w:rPr>
            </w:pPr>
            <w:r>
              <w:rPr>
                <w:rFonts w:hint="eastAsia" w:ascii="宋体" w:hAnsi="宋体"/>
                <w:lang w:eastAsia="zh-CN"/>
              </w:rPr>
              <w:t>王万胜</w:t>
            </w:r>
          </w:p>
          <w:p>
            <w:pPr>
              <w:ind w:right="-102" w:rightChars="0"/>
              <w:jc w:val="center"/>
              <w:rPr>
                <w:rFonts w:hint="default" w:ascii="宋体" w:hAnsi="宋体" w:eastAsiaTheme="minorEastAsia" w:cstheme="minorBidi"/>
                <w:kern w:val="2"/>
                <w:sz w:val="21"/>
                <w:szCs w:val="21"/>
                <w:lang w:val="en-US" w:eastAsia="zh-CN" w:bidi="ar-SA"/>
              </w:rPr>
            </w:pPr>
            <w:r>
              <w:rPr>
                <w:rFonts w:hint="eastAsia" w:ascii="宋体" w:hAnsi="宋体"/>
              </w:rPr>
              <w:t>电话：</w:t>
            </w:r>
            <w:r>
              <w:rPr>
                <w:rFonts w:hint="eastAsia" w:ascii="宋体" w:hAnsi="宋体"/>
                <w:lang w:val="en-US" w:eastAsia="zh-CN"/>
              </w:rPr>
              <w:t>18844042164</w:t>
            </w:r>
          </w:p>
        </w:tc>
        <w:tc>
          <w:tcPr>
            <w:tcW w:w="2056" w:type="dxa"/>
            <w:vAlign w:val="center"/>
          </w:tcPr>
          <w:p>
            <w:pPr>
              <w:ind w:right="-102" w:rightChars="0"/>
              <w:jc w:val="center"/>
              <w:rPr>
                <w:rFonts w:ascii="Calibri" w:hAnsi="Calibri" w:eastAsia="宋体" w:cstheme="minorBidi"/>
                <w:kern w:val="2"/>
                <w:sz w:val="28"/>
                <w:szCs w:val="21"/>
                <w:lang w:val="en-US" w:eastAsia="zh-CN" w:bidi="ar-SA"/>
              </w:rPr>
            </w:pPr>
            <w:r>
              <w:rPr>
                <w:rFonts w:hint="eastAsia" w:ascii="宋体" w:hAnsi="宋体" w:eastAsia="宋体"/>
              </w:rPr>
              <w:t>送样日期</w:t>
            </w:r>
          </w:p>
        </w:tc>
        <w:tc>
          <w:tcPr>
            <w:tcW w:w="3189" w:type="dxa"/>
            <w:vAlign w:val="center"/>
          </w:tcPr>
          <w:sdt>
            <w:sdtPr>
              <w:rPr>
                <w:rFonts w:hint="eastAsia" w:ascii="宋体" w:hAnsi="宋体"/>
              </w:rPr>
              <w:id w:val="170783828"/>
              <w:date w:fullDate="2023-06-13T00:00:00Z">
                <w:dateFormat w:val="yyyy'年'M'月'd'日'"/>
                <w:lid w:val="zh-CN"/>
                <w:storeMappedDataAs w:val="datetime"/>
                <w:calendar w:val="gregorian"/>
              </w:date>
            </w:sdtPr>
            <w:sdtEndPr>
              <w:rPr>
                <w:rFonts w:hint="eastAsia" w:ascii="宋体" w:hAnsi="宋体"/>
              </w:rPr>
            </w:sdtEndPr>
            <w:sdtContent>
              <w:p>
                <w:pPr>
                  <w:ind w:right="-102"/>
                  <w:jc w:val="center"/>
                  <w:rPr>
                    <w:rFonts w:hint="eastAsia" w:ascii="宋体" w:hAnsi="宋体" w:eastAsia="宋体" w:cstheme="minorBidi"/>
                    <w:kern w:val="2"/>
                    <w:sz w:val="21"/>
                    <w:szCs w:val="21"/>
                    <w:lang w:val="en-US" w:eastAsia="zh-CN" w:bidi="ar-SA"/>
                  </w:rPr>
                </w:pPr>
                <w:r>
                  <w:rPr>
                    <w:rFonts w:hint="eastAsia" w:ascii="宋体" w:hAnsi="宋体" w:eastAsiaTheme="minorEastAsia" w:cstheme="minorBidi"/>
                    <w:kern w:val="2"/>
                    <w:sz w:val="21"/>
                    <w:szCs w:val="21"/>
                    <w:lang w:val="en-US" w:eastAsia="zh-CN" w:bidi="ar-SA"/>
                  </w:rPr>
                  <w:t>2023年6月13日</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11" w:hRule="exact"/>
        </w:trPr>
        <w:tc>
          <w:tcPr>
            <w:tcW w:w="1951" w:type="dxa"/>
            <w:vAlign w:val="center"/>
          </w:tcPr>
          <w:p>
            <w:pPr>
              <w:ind w:right="-102"/>
              <w:jc w:val="center"/>
              <w:rPr>
                <w:rFonts w:ascii="Calibri" w:hAnsi="Calibri" w:eastAsia="宋体"/>
                <w:sz w:val="28"/>
              </w:rPr>
            </w:pPr>
            <w:r>
              <w:rPr>
                <w:rFonts w:hint="eastAsia" w:ascii="宋体" w:hAnsi="宋体" w:eastAsia="宋体"/>
              </w:rPr>
              <w:t>试验地点</w:t>
            </w:r>
          </w:p>
        </w:tc>
        <w:tc>
          <w:tcPr>
            <w:tcW w:w="3402" w:type="dxa"/>
            <w:vAlign w:val="center"/>
          </w:tcPr>
          <w:p>
            <w:pPr>
              <w:ind w:right="-102"/>
              <w:jc w:val="center"/>
              <w:rPr>
                <w:rFonts w:ascii="宋体" w:hAnsi="宋体" w:eastAsia="宋体"/>
              </w:rPr>
            </w:pPr>
            <w:r>
              <w:rPr>
                <w:rFonts w:hint="eastAsia" w:ascii="宋体" w:hAnsi="宋体" w:eastAsia="宋体"/>
              </w:rPr>
              <w:t>北京光华荣昌汽车部件有限公司</w:t>
            </w:r>
          </w:p>
          <w:p>
            <w:pPr>
              <w:ind w:right="-102"/>
              <w:jc w:val="center"/>
              <w:rPr>
                <w:rFonts w:ascii="宋体" w:hAnsi="宋体" w:eastAsia="宋体"/>
              </w:rPr>
            </w:pPr>
            <w:r>
              <w:rPr>
                <w:rFonts w:hint="eastAsia" w:ascii="宋体" w:hAnsi="宋体" w:eastAsia="宋体"/>
              </w:rPr>
              <w:t>实验室</w:t>
            </w:r>
          </w:p>
        </w:tc>
        <w:tc>
          <w:tcPr>
            <w:tcW w:w="2056" w:type="dxa"/>
            <w:vAlign w:val="center"/>
          </w:tcPr>
          <w:p>
            <w:pPr>
              <w:ind w:right="-102"/>
              <w:jc w:val="center"/>
              <w:rPr>
                <w:rFonts w:ascii="Calibri" w:hAnsi="Calibri" w:eastAsia="宋体"/>
                <w:sz w:val="28"/>
              </w:rPr>
            </w:pPr>
            <w:r>
              <w:rPr>
                <w:rFonts w:hint="eastAsia" w:ascii="宋体" w:hAnsi="宋体" w:eastAsia="宋体"/>
              </w:rPr>
              <w:t>试验日期</w:t>
            </w:r>
          </w:p>
        </w:tc>
        <w:tc>
          <w:tcPr>
            <w:tcW w:w="3189" w:type="dxa"/>
            <w:vAlign w:val="center"/>
          </w:tcPr>
          <w:sdt>
            <w:sdtPr>
              <w:rPr>
                <w:rFonts w:hint="eastAsia" w:ascii="宋体" w:hAnsi="宋体"/>
              </w:rPr>
              <w:id w:val="170783829"/>
              <w:date w:fullDate="2023-06-15T00:00:00Z">
                <w:dateFormat w:val="yyyy'年'M'月'd'日'"/>
                <w:lid w:val="zh-CN"/>
                <w:storeMappedDataAs w:val="datetime"/>
                <w:calendar w:val="gregorian"/>
              </w:date>
            </w:sdtPr>
            <w:sdtEndPr>
              <w:rPr>
                <w:rFonts w:hint="eastAsia" w:ascii="宋体" w:hAnsi="宋体"/>
              </w:rPr>
            </w:sdtEndPr>
            <w:sdtContent>
              <w:p>
                <w:pPr>
                  <w:ind w:right="-102"/>
                  <w:jc w:val="center"/>
                  <w:rPr>
                    <w:rFonts w:ascii="Calibri" w:hAnsi="Calibri" w:eastAsia="宋体"/>
                    <w:sz w:val="28"/>
                  </w:rPr>
                </w:pPr>
                <w:r>
                  <w:rPr>
                    <w:rFonts w:hint="eastAsia" w:ascii="宋体" w:hAnsi="宋体" w:eastAsiaTheme="minorEastAsia" w:cstheme="minorBidi"/>
                    <w:kern w:val="2"/>
                    <w:sz w:val="21"/>
                    <w:szCs w:val="21"/>
                    <w:lang w:val="en-US" w:eastAsia="zh-CN" w:bidi="ar-SA"/>
                  </w:rPr>
                  <w:t>2023年6月15日</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2" w:hRule="atLeast"/>
        </w:trPr>
        <w:tc>
          <w:tcPr>
            <w:tcW w:w="1951" w:type="dxa"/>
            <w:vAlign w:val="center"/>
          </w:tcPr>
          <w:p>
            <w:pPr>
              <w:ind w:right="-102"/>
              <w:jc w:val="center"/>
              <w:rPr>
                <w:rFonts w:ascii="Calibri" w:hAnsi="Calibri" w:eastAsia="宋体"/>
                <w:sz w:val="28"/>
              </w:rPr>
            </w:pPr>
            <w:r>
              <w:rPr>
                <w:rFonts w:hint="eastAsia" w:ascii="宋体" w:hAnsi="宋体" w:eastAsia="宋体"/>
              </w:rPr>
              <w:t>试验项目</w:t>
            </w:r>
          </w:p>
        </w:tc>
        <w:tc>
          <w:tcPr>
            <w:tcW w:w="8647" w:type="dxa"/>
            <w:gridSpan w:val="3"/>
            <w:vAlign w:val="center"/>
          </w:tcPr>
          <w:p>
            <w:pPr>
              <w:ind w:right="-102"/>
              <w:jc w:val="center"/>
              <w:rPr>
                <w:rFonts w:hint="eastAsia" w:ascii="宋体" w:hAnsi="宋体" w:eastAsia="宋体"/>
                <w:lang w:eastAsia="zh-CN"/>
              </w:rPr>
            </w:pPr>
            <w:r>
              <w:rPr>
                <w:rFonts w:hint="eastAsia" w:ascii="宋体" w:hAnsi="宋体" w:eastAsia="宋体"/>
                <w:lang w:eastAsia="zh-CN"/>
              </w:rPr>
              <w:t>靠背角度调节机构耐久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4" w:hRule="atLeast"/>
        </w:trPr>
        <w:tc>
          <w:tcPr>
            <w:tcW w:w="1951" w:type="dxa"/>
            <w:vAlign w:val="center"/>
          </w:tcPr>
          <w:p>
            <w:pPr>
              <w:ind w:right="-102"/>
              <w:jc w:val="center"/>
              <w:rPr>
                <w:rFonts w:ascii="宋体" w:hAnsi="宋体" w:eastAsia="宋体"/>
              </w:rPr>
            </w:pPr>
            <w:r>
              <w:rPr>
                <w:rFonts w:hint="eastAsia" w:ascii="宋体" w:hAnsi="宋体" w:eastAsia="宋体"/>
              </w:rPr>
              <w:t>试验标准</w:t>
            </w:r>
          </w:p>
        </w:tc>
        <w:tc>
          <w:tcPr>
            <w:tcW w:w="8647" w:type="dxa"/>
            <w:gridSpan w:val="3"/>
            <w:vAlign w:val="center"/>
          </w:tcPr>
          <w:p>
            <w:pPr>
              <w:ind w:right="-102"/>
              <w:jc w:val="center"/>
              <w:rPr>
                <w:rFonts w:ascii="宋体" w:hAnsi="宋体" w:eastAsia="宋体"/>
              </w:rPr>
            </w:pPr>
            <w:r>
              <w:rPr>
                <w:rFonts w:hint="eastAsia" w:ascii="宋体" w:hAnsi="宋体"/>
                <w:lang w:val="en-US" w:eastAsia="zh-CN"/>
              </w:rPr>
              <w:t>Q/GR-SYZY02-2022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22" w:hRule="atLeast"/>
        </w:trPr>
        <w:tc>
          <w:tcPr>
            <w:tcW w:w="1951" w:type="dxa"/>
            <w:vAlign w:val="center"/>
          </w:tcPr>
          <w:p>
            <w:pPr>
              <w:ind w:right="-102"/>
              <w:jc w:val="center"/>
              <w:rPr>
                <w:rFonts w:ascii="宋体" w:hAnsi="宋体" w:eastAsia="宋体"/>
              </w:rPr>
            </w:pPr>
            <w:r>
              <w:rPr>
                <w:rFonts w:hint="eastAsia" w:ascii="宋体" w:hAnsi="宋体" w:eastAsia="宋体"/>
              </w:rPr>
              <w:t>样品</w:t>
            </w:r>
            <w:r>
              <w:rPr>
                <w:rFonts w:hint="eastAsia" w:ascii="宋体" w:hAnsi="宋体" w:eastAsia="宋体"/>
                <w:color w:val="000000" w:themeColor="text1"/>
              </w:rPr>
              <w:t>状态</w:t>
            </w:r>
          </w:p>
        </w:tc>
        <w:tc>
          <w:tcPr>
            <w:tcW w:w="8647" w:type="dxa"/>
            <w:gridSpan w:val="3"/>
            <w:vAlign w:val="center"/>
          </w:tcPr>
          <w:sdt>
            <w:sdtPr>
              <w:rPr>
                <w:rFonts w:ascii="宋体" w:hAnsi="宋体" w:eastAsia="宋体"/>
              </w:rPr>
              <w:id w:val="1068465761"/>
              <w:dropDownList>
                <w:listItem w:value="选择一项。"/>
                <w:listItem w:displayText="DV" w:value="DV"/>
                <w:listItem w:displayText="PV" w:value="PV"/>
                <w:listItem w:displayText="量产品" w:value="量产品"/>
                <w:listItem w:displayText="试制品" w:value="试制品"/>
                <w:listItem w:displayText="外购件" w:value="外购件"/>
                <w:listItem w:displayText="回收件" w:value="回收件"/>
                <w:listItem w:displayText="其他" w:value="其他"/>
              </w:dropDownList>
            </w:sdtPr>
            <w:sdtEndPr>
              <w:rPr>
                <w:rFonts w:ascii="宋体" w:hAnsi="宋体" w:eastAsia="宋体"/>
              </w:rPr>
            </w:sdtEndPr>
            <w:sdtContent>
              <w:p>
                <w:pPr>
                  <w:ind w:right="-102"/>
                  <w:jc w:val="center"/>
                  <w:rPr>
                    <w:rFonts w:ascii="宋体" w:hAnsi="宋体" w:eastAsia="宋体"/>
                  </w:rPr>
                </w:pPr>
                <w:r>
                  <w:rPr>
                    <w:rFonts w:ascii="宋体" w:hAnsi="宋体" w:eastAsia="宋体" w:cstheme="minorBidi"/>
                    <w:kern w:val="2"/>
                    <w:sz w:val="21"/>
                    <w:szCs w:val="21"/>
                    <w:lang w:val="en-US" w:eastAsia="zh-CN" w:bidi="ar-SA"/>
                  </w:rPr>
                  <w:t>试制品</w:t>
                </w:r>
              </w:p>
            </w:sdtContent>
          </w:sdt>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01" w:hRule="atLeast"/>
        </w:trPr>
        <w:tc>
          <w:tcPr>
            <w:tcW w:w="1951" w:type="dxa"/>
            <w:vAlign w:val="center"/>
          </w:tcPr>
          <w:p>
            <w:pPr>
              <w:ind w:right="-102"/>
              <w:jc w:val="center"/>
              <w:rPr>
                <w:rFonts w:ascii="宋体" w:hAnsi="宋体" w:eastAsia="宋体"/>
              </w:rPr>
            </w:pPr>
            <w:r>
              <w:rPr>
                <w:rFonts w:hint="eastAsia" w:ascii="宋体" w:hAnsi="宋体" w:eastAsia="宋体"/>
              </w:rPr>
              <w:t>试验结论</w:t>
            </w:r>
          </w:p>
        </w:tc>
        <w:tc>
          <w:tcPr>
            <w:tcW w:w="8647" w:type="dxa"/>
            <w:gridSpan w:val="3"/>
            <w:vAlign w:val="center"/>
          </w:tcPr>
          <w:p>
            <w:pPr>
              <w:ind w:right="-102" w:firstLine="420" w:firstLineChars="200"/>
              <w:jc w:val="left"/>
              <w:rPr>
                <w:rFonts w:ascii="宋体" w:hAnsi="宋体" w:eastAsia="宋体"/>
              </w:rPr>
            </w:pPr>
            <w:r>
              <w:rPr>
                <w:rFonts w:hint="eastAsia" w:ascii="宋体" w:hAnsi="宋体" w:eastAsia="宋体"/>
              </w:rPr>
              <w:t>对2023年</w:t>
            </w:r>
            <w:r>
              <w:rPr>
                <w:rFonts w:hint="eastAsia" w:ascii="宋体" w:hAnsi="宋体" w:eastAsia="宋体"/>
                <w:lang w:val="en-US" w:eastAsia="zh-CN"/>
              </w:rPr>
              <w:t>6</w:t>
            </w:r>
            <w:r>
              <w:rPr>
                <w:rFonts w:hint="eastAsia" w:ascii="宋体" w:hAnsi="宋体" w:eastAsia="宋体"/>
              </w:rPr>
              <w:t>月</w:t>
            </w:r>
            <w:r>
              <w:rPr>
                <w:rFonts w:hint="eastAsia" w:ascii="宋体" w:hAnsi="宋体" w:eastAsia="宋体"/>
                <w:lang w:val="en-US" w:eastAsia="zh-CN"/>
              </w:rPr>
              <w:t>13</w:t>
            </w:r>
            <w:r>
              <w:rPr>
                <w:rFonts w:hint="eastAsia" w:ascii="宋体" w:hAnsi="宋体" w:eastAsia="宋体"/>
              </w:rPr>
              <w:t>日座椅开发部送检的</w:t>
            </w:r>
            <w:r>
              <w:rPr>
                <w:rFonts w:hint="eastAsia" w:ascii="宋体" w:hAnsi="宋体" w:eastAsia="宋体" w:cstheme="minorBidi"/>
                <w:kern w:val="2"/>
                <w:sz w:val="21"/>
                <w:szCs w:val="22"/>
                <w:lang w:val="en-US" w:eastAsia="zh-CN" w:bidi="ar-SA"/>
              </w:rPr>
              <w:t>H4</w:t>
            </w:r>
            <w:r>
              <w:rPr>
                <w:rFonts w:hint="eastAsia" w:ascii="宋体" w:hAnsi="宋体" w:eastAsia="宋体"/>
                <w:lang w:eastAsia="zh-CN"/>
              </w:rPr>
              <w:t>驾驶员座椅总成</w:t>
            </w:r>
            <w:r>
              <w:rPr>
                <w:rFonts w:hint="eastAsia" w:ascii="宋体" w:hAnsi="宋体" w:eastAsia="宋体"/>
              </w:rPr>
              <w:t>按照</w:t>
            </w:r>
            <w:r>
              <w:rPr>
                <w:rFonts w:hint="eastAsia" w:ascii="宋体" w:hAnsi="宋体"/>
                <w:lang w:val="en-US" w:eastAsia="zh-CN"/>
              </w:rPr>
              <w:t>Q/GR-SYZY02-2022试验标准</w:t>
            </w:r>
            <w:r>
              <w:rPr>
                <w:rFonts w:hint="eastAsia" w:ascii="宋体" w:hAnsi="宋体" w:eastAsia="宋体"/>
              </w:rPr>
              <w:t>，进行</w:t>
            </w:r>
            <w:r>
              <w:rPr>
                <w:rFonts w:hint="eastAsia" w:ascii="宋体" w:hAnsi="宋体" w:eastAsia="宋体"/>
                <w:lang w:eastAsia="zh-CN"/>
              </w:rPr>
              <w:t>靠背角度调节机构耐久</w:t>
            </w:r>
            <w:r>
              <w:rPr>
                <w:rFonts w:hint="eastAsia" w:ascii="宋体" w:hAnsi="宋体" w:eastAsia="宋体"/>
              </w:rPr>
              <w:t>检测，经检测</w:t>
            </w:r>
            <w:r>
              <w:rPr>
                <w:rFonts w:hint="eastAsia" w:ascii="宋体" w:hAnsi="宋体" w:eastAsia="宋体"/>
                <w:lang w:eastAsia="zh-CN"/>
              </w:rPr>
              <w:t>不</w:t>
            </w:r>
            <w:r>
              <w:rPr>
                <w:rFonts w:hint="eastAsia" w:ascii="宋体" w:hAnsi="宋体" w:eastAsia="宋体"/>
              </w:rPr>
              <w:t>符合标准要求。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55" w:hRule="atLeast"/>
        </w:trPr>
        <w:tc>
          <w:tcPr>
            <w:tcW w:w="1951" w:type="dxa"/>
            <w:tcBorders>
              <w:bottom w:val="single" w:color="auto" w:sz="4" w:space="0"/>
            </w:tcBorders>
            <w:vAlign w:val="center"/>
          </w:tcPr>
          <w:p>
            <w:pPr>
              <w:ind w:right="-102"/>
              <w:jc w:val="center"/>
              <w:rPr>
                <w:rFonts w:ascii="宋体" w:hAnsi="宋体" w:eastAsia="宋体"/>
              </w:rPr>
            </w:pPr>
            <w:r>
              <w:rPr>
                <w:rFonts w:hint="eastAsia" w:ascii="宋体" w:hAnsi="宋体" w:eastAsia="宋体"/>
              </w:rPr>
              <w:t>备</w:t>
            </w:r>
            <w:r>
              <w:rPr>
                <w:rFonts w:ascii="宋体" w:hAnsi="宋体" w:eastAsia="宋体"/>
              </w:rPr>
              <w:t xml:space="preserve">   </w:t>
            </w:r>
            <w:r>
              <w:rPr>
                <w:rFonts w:hint="eastAsia" w:ascii="宋体" w:hAnsi="宋体" w:eastAsia="宋体"/>
              </w:rPr>
              <w:t>注</w:t>
            </w:r>
          </w:p>
        </w:tc>
        <w:tc>
          <w:tcPr>
            <w:tcW w:w="8647" w:type="dxa"/>
            <w:gridSpan w:val="3"/>
            <w:tcBorders>
              <w:bottom w:val="single" w:color="auto" w:sz="4" w:space="0"/>
            </w:tcBorders>
            <w:vAlign w:val="center"/>
          </w:tcPr>
          <w:p>
            <w:pPr>
              <w:ind w:right="-102"/>
              <w:jc w:val="center"/>
              <w:rPr>
                <w:rFonts w:ascii="宋体" w:hAnsi="宋体" w:eastAsia="宋体"/>
              </w:rPr>
            </w:pPr>
          </w:p>
        </w:tc>
      </w:tr>
    </w:tbl>
    <w:p>
      <w:pPr>
        <w:rPr>
          <w:b/>
        </w:rPr>
      </w:pPr>
    </w:p>
    <w:p>
      <w:pPr>
        <w:widowControl/>
        <w:jc w:val="left"/>
        <w:rPr>
          <w:b/>
        </w:rPr>
      </w:pPr>
      <w:r>
        <w:rPr>
          <w:b/>
        </w:rPr>
        <w:br w:type="page"/>
      </w:r>
    </w:p>
    <w:p>
      <w:pPr>
        <w:pStyle w:val="13"/>
        <w:ind w:right="-102" w:firstLine="0" w:firstLineChars="0"/>
        <w:jc w:val="left"/>
        <w:outlineLvl w:val="0"/>
        <w:rPr>
          <w:rFonts w:ascii="宋体" w:hAnsi="宋体"/>
          <w:b/>
          <w:szCs w:val="21"/>
        </w:rPr>
      </w:pPr>
      <w:r>
        <w:rPr>
          <w:rFonts w:hint="eastAsia" w:ascii="宋体" w:hAnsi="宋体"/>
          <w:b/>
          <w:szCs w:val="21"/>
        </w:rPr>
        <w:t>一、试验</w:t>
      </w:r>
      <w:r>
        <w:rPr>
          <w:rFonts w:ascii="宋体" w:hAnsi="宋体"/>
          <w:b/>
          <w:szCs w:val="21"/>
        </w:rPr>
        <w:t>条</w:t>
      </w:r>
      <w:r>
        <w:rPr>
          <w:rFonts w:hint="eastAsia" w:ascii="宋体" w:hAnsi="宋体"/>
          <w:b/>
          <w:szCs w:val="21"/>
        </w:rPr>
        <w:t>件</w:t>
      </w:r>
    </w:p>
    <w:tbl>
      <w:tblPr>
        <w:tblStyle w:val="7"/>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35"/>
        <w:gridCol w:w="836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5" w:hRule="atLeast"/>
        </w:trPr>
        <w:tc>
          <w:tcPr>
            <w:tcW w:w="2235" w:type="dxa"/>
          </w:tcPr>
          <w:p>
            <w:pPr>
              <w:ind w:right="-102"/>
              <w:rPr>
                <w:rFonts w:ascii="Calibri" w:hAnsi="Calibri" w:eastAsia="宋体"/>
                <w:sz w:val="28"/>
              </w:rPr>
            </w:pPr>
            <w:r>
              <w:rPr>
                <w:rFonts w:eastAsia="宋体" w:cs="Arial"/>
                <w:color w:val="000000"/>
              </w:rPr>
              <w:t>试验时间：</w:t>
            </w:r>
          </w:p>
        </w:tc>
        <w:tc>
          <w:tcPr>
            <w:tcW w:w="8363" w:type="dxa"/>
            <w:vAlign w:val="center"/>
          </w:tcPr>
          <w:p>
            <w:pPr>
              <w:ind w:right="-102"/>
              <w:rPr>
                <w:rFonts w:ascii="Calibri" w:hAnsi="Calibri" w:eastAsia="宋体"/>
              </w:rPr>
            </w:pPr>
            <w:sdt>
              <w:sdtPr>
                <w:rPr>
                  <w:rFonts w:hint="eastAsia" w:eastAsia="宋体" w:cs="Arial"/>
                  <w:color w:val="000000"/>
                </w:rPr>
                <w:id w:val="170783830"/>
                <w:date w:fullDate="2023-06-15T00:00:00Z">
                  <w:dateFormat w:val="yyyy'年'M'月'd'日'"/>
                  <w:lid w:val="zh-CN"/>
                  <w:storeMappedDataAs w:val="datetime"/>
                  <w:calendar w:val="gregorian"/>
                </w:date>
              </w:sdtPr>
              <w:sdtEndPr>
                <w:rPr>
                  <w:rFonts w:hint="eastAsia" w:eastAsia="宋体" w:cs="Arial"/>
                  <w:color w:val="000000"/>
                </w:rPr>
              </w:sdtEndPr>
              <w:sdtContent>
                <w:r>
                  <w:rPr>
                    <w:rFonts w:hint="eastAsia" w:eastAsia="宋体" w:cs="Arial" w:asciiTheme="minorHAnsi" w:hAnsiTheme="minorHAnsi"/>
                    <w:color w:val="000000"/>
                    <w:kern w:val="2"/>
                    <w:sz w:val="21"/>
                    <w:szCs w:val="21"/>
                    <w:lang w:val="en-US" w:eastAsia="zh-CN" w:bidi="ar-SA"/>
                  </w:rPr>
                  <w:t>2023年6月15日</w:t>
                </w:r>
              </w:sdtContent>
            </w:sdt>
            <w:r>
              <w:rPr>
                <w:rFonts w:hint="eastAsia" w:eastAsia="宋体" w:cs="Arial"/>
                <w:color w:val="000000"/>
              </w:rPr>
              <w:t>—</w:t>
            </w:r>
            <w:sdt>
              <w:sdtPr>
                <w:rPr>
                  <w:rFonts w:hint="eastAsia" w:eastAsia="宋体" w:cs="Arial"/>
                  <w:color w:val="000000"/>
                </w:rPr>
                <w:id w:val="170783831"/>
                <w:date w:fullDate="2023-06-20T00:00:00Z">
                  <w:dateFormat w:val="yyyy'年'M'月'd'日'"/>
                  <w:lid w:val="zh-CN"/>
                  <w:storeMappedDataAs w:val="datetime"/>
                  <w:calendar w:val="gregorian"/>
                </w:date>
              </w:sdtPr>
              <w:sdtEndPr>
                <w:rPr>
                  <w:rFonts w:hint="eastAsia" w:eastAsia="宋体" w:cs="Arial"/>
                  <w:color w:val="000000"/>
                </w:rPr>
              </w:sdtEndPr>
              <w:sdtContent>
                <w:r>
                  <w:rPr>
                    <w:rFonts w:hint="eastAsia" w:eastAsia="宋体" w:cs="Arial" w:asciiTheme="minorHAnsi" w:hAnsiTheme="minorHAnsi"/>
                    <w:color w:val="000000"/>
                    <w:kern w:val="2"/>
                    <w:sz w:val="21"/>
                    <w:szCs w:val="21"/>
                    <w:lang w:val="en-US" w:eastAsia="zh-CN" w:bidi="ar-SA"/>
                  </w:rPr>
                  <w:t>2023年6月20日</w:t>
                </w:r>
              </w:sdtContent>
            </w:sdt>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3" w:hRule="atLeast"/>
        </w:trPr>
        <w:tc>
          <w:tcPr>
            <w:tcW w:w="2235" w:type="dxa"/>
          </w:tcPr>
          <w:p>
            <w:pPr>
              <w:ind w:right="-102"/>
              <w:rPr>
                <w:rFonts w:ascii="Calibri" w:hAnsi="Calibri" w:eastAsia="宋体"/>
                <w:sz w:val="28"/>
              </w:rPr>
            </w:pPr>
            <w:r>
              <w:rPr>
                <w:rFonts w:eastAsia="宋体" w:cs="Arial"/>
                <w:color w:val="000000"/>
              </w:rPr>
              <w:t>试验地点：</w:t>
            </w:r>
          </w:p>
        </w:tc>
        <w:tc>
          <w:tcPr>
            <w:tcW w:w="8363" w:type="dxa"/>
            <w:vAlign w:val="center"/>
          </w:tcPr>
          <w:p>
            <w:pPr>
              <w:ind w:right="-102"/>
              <w:rPr>
                <w:rFonts w:ascii="Calibri" w:hAnsi="Calibri" w:eastAsia="宋体"/>
              </w:rPr>
            </w:pPr>
            <w:r>
              <w:rPr>
                <w:rFonts w:hint="eastAsia" w:eastAsia="宋体" w:cs="Arial"/>
                <w:color w:val="000000"/>
              </w:rPr>
              <w:t>北京光华荣昌汽车部件有限公司实验室</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5" w:hRule="atLeast"/>
        </w:trPr>
        <w:tc>
          <w:tcPr>
            <w:tcW w:w="2235" w:type="dxa"/>
          </w:tcPr>
          <w:p>
            <w:pPr>
              <w:ind w:right="-102"/>
              <w:rPr>
                <w:rFonts w:eastAsia="宋体" w:cs="Arial"/>
                <w:color w:val="000000"/>
              </w:rPr>
            </w:pPr>
            <w:r>
              <w:rPr>
                <w:rFonts w:hint="eastAsia" w:eastAsia="宋体" w:cs="Arial"/>
                <w:color w:val="000000"/>
              </w:rPr>
              <w:t>试验人员：</w:t>
            </w:r>
          </w:p>
        </w:tc>
        <w:tc>
          <w:tcPr>
            <w:tcW w:w="8363" w:type="dxa"/>
            <w:vAlign w:val="center"/>
          </w:tcPr>
          <w:p>
            <w:pPr>
              <w:ind w:right="-102"/>
              <w:rPr>
                <w:rFonts w:hint="eastAsia" w:eastAsia="宋体" w:cs="Arial"/>
                <w:color w:val="000000"/>
                <w:lang w:eastAsia="zh-CN"/>
              </w:rPr>
            </w:pPr>
            <w:r>
              <w:rPr>
                <w:rFonts w:hint="eastAsia" w:eastAsia="宋体" w:cs="Arial"/>
                <w:color w:val="000000"/>
                <w:lang w:eastAsia="zh-CN"/>
              </w:rPr>
              <w:t>吴航波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9" w:hRule="atLeast"/>
        </w:trPr>
        <w:tc>
          <w:tcPr>
            <w:tcW w:w="2235" w:type="dxa"/>
          </w:tcPr>
          <w:p>
            <w:pPr>
              <w:ind w:right="-102"/>
              <w:rPr>
                <w:rFonts w:eastAsia="宋体" w:cs="Arial"/>
                <w:color w:val="000000"/>
              </w:rPr>
            </w:pPr>
            <w:r>
              <w:rPr>
                <w:rFonts w:hint="eastAsia" w:eastAsia="宋体" w:cs="Arial"/>
                <w:color w:val="000000"/>
              </w:rPr>
              <w:t>环境温/湿度：</w:t>
            </w:r>
          </w:p>
        </w:tc>
        <w:tc>
          <w:tcPr>
            <w:tcW w:w="8363" w:type="dxa"/>
            <w:vAlign w:val="center"/>
          </w:tcPr>
          <w:p>
            <w:pPr>
              <w:ind w:right="-102"/>
              <w:rPr>
                <w:rFonts w:ascii="Calibri" w:hAnsi="Calibri" w:eastAsia="宋体"/>
              </w:rPr>
            </w:pPr>
            <w:r>
              <w:rPr>
                <w:rFonts w:hint="eastAsia" w:eastAsia="宋体" w:cs="Arial"/>
                <w:color w:val="000000"/>
              </w:rPr>
              <w:t>温度：</w:t>
            </w:r>
            <w:r>
              <w:rPr>
                <w:rFonts w:hint="eastAsia" w:eastAsia="宋体" w:cs="Arial"/>
                <w:color w:val="000000"/>
                <w:lang w:val="en-US" w:eastAsia="zh-CN"/>
              </w:rPr>
              <w:t>25.8</w:t>
            </w:r>
            <w:r>
              <w:rPr>
                <w:rFonts w:hint="eastAsia" w:eastAsia="宋体" w:cs="Arial"/>
                <w:color w:val="000000"/>
              </w:rPr>
              <w:t>℃；湿度</w:t>
            </w:r>
            <w:r>
              <w:rPr>
                <w:rFonts w:hint="eastAsia" w:eastAsia="宋体" w:cs="Arial"/>
                <w:color w:val="000000"/>
                <w:lang w:eastAsia="zh-CN"/>
              </w:rPr>
              <w:t>：</w:t>
            </w:r>
            <w:r>
              <w:rPr>
                <w:rFonts w:hint="eastAsia" w:eastAsia="宋体" w:cs="Arial"/>
                <w:color w:val="000000"/>
                <w:lang w:val="en-US" w:eastAsia="zh-CN"/>
              </w:rPr>
              <w:t>56.6</w:t>
            </w:r>
            <w:r>
              <w:rPr>
                <w:rFonts w:hint="eastAsia" w:eastAsia="宋体" w:cs="Arial"/>
                <w:color w:val="000000"/>
              </w:rPr>
              <w:t>%</w:t>
            </w:r>
          </w:p>
        </w:tc>
      </w:tr>
    </w:tbl>
    <w:p>
      <w:pPr>
        <w:ind w:right="-102"/>
        <w:rPr>
          <w:rFonts w:ascii="宋体" w:hAnsi="宋体"/>
          <w:b/>
        </w:rPr>
      </w:pPr>
      <w:r>
        <w:rPr>
          <w:rFonts w:hint="eastAsia" w:ascii="宋体" w:hAnsi="宋体"/>
          <w:b/>
        </w:rPr>
        <w:t>二、试验仪器设备</w:t>
      </w:r>
    </w:p>
    <w:tbl>
      <w:tblPr>
        <w:tblStyle w:val="7"/>
        <w:tblW w:w="10598"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5"/>
        <w:gridCol w:w="2268"/>
        <w:gridCol w:w="993"/>
        <w:gridCol w:w="1701"/>
        <w:gridCol w:w="1908"/>
        <w:gridCol w:w="1210"/>
        <w:gridCol w:w="18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ind w:right="-102"/>
              <w:jc w:val="center"/>
              <w:rPr>
                <w:rFonts w:ascii="宋体" w:hAnsi="宋体"/>
              </w:rPr>
            </w:pPr>
            <w:r>
              <w:rPr>
                <w:rFonts w:ascii="宋体" w:hAnsi="宋体"/>
              </w:rPr>
              <w:t>序号</w:t>
            </w:r>
          </w:p>
        </w:tc>
        <w:tc>
          <w:tcPr>
            <w:tcW w:w="2268" w:type="dxa"/>
            <w:vAlign w:val="center"/>
          </w:tcPr>
          <w:p>
            <w:pPr>
              <w:ind w:right="-102"/>
              <w:jc w:val="center"/>
              <w:rPr>
                <w:rFonts w:ascii="宋体" w:hAnsi="宋体"/>
              </w:rPr>
            </w:pPr>
            <w:r>
              <w:rPr>
                <w:rFonts w:ascii="宋体" w:hAnsi="宋体"/>
              </w:rPr>
              <w:t>设备名称</w:t>
            </w:r>
          </w:p>
        </w:tc>
        <w:tc>
          <w:tcPr>
            <w:tcW w:w="993" w:type="dxa"/>
            <w:vAlign w:val="center"/>
          </w:tcPr>
          <w:p>
            <w:pPr>
              <w:ind w:right="-102"/>
              <w:jc w:val="center"/>
              <w:rPr>
                <w:rFonts w:ascii="宋体" w:hAnsi="宋体"/>
              </w:rPr>
            </w:pPr>
            <w:r>
              <w:rPr>
                <w:rFonts w:ascii="宋体" w:hAnsi="宋体"/>
              </w:rPr>
              <w:t>设备编号</w:t>
            </w:r>
          </w:p>
        </w:tc>
        <w:tc>
          <w:tcPr>
            <w:tcW w:w="1701" w:type="dxa"/>
            <w:vAlign w:val="center"/>
          </w:tcPr>
          <w:p>
            <w:pPr>
              <w:ind w:right="-102"/>
              <w:jc w:val="center"/>
              <w:rPr>
                <w:rFonts w:ascii="宋体" w:hAnsi="宋体"/>
              </w:rPr>
            </w:pPr>
            <w:r>
              <w:rPr>
                <w:rFonts w:ascii="宋体" w:hAnsi="宋体"/>
              </w:rPr>
              <w:t>规格型号</w:t>
            </w:r>
          </w:p>
        </w:tc>
        <w:tc>
          <w:tcPr>
            <w:tcW w:w="1908" w:type="dxa"/>
            <w:vAlign w:val="center"/>
          </w:tcPr>
          <w:p>
            <w:pPr>
              <w:ind w:right="-102"/>
              <w:jc w:val="center"/>
              <w:rPr>
                <w:rFonts w:ascii="宋体" w:hAnsi="宋体"/>
              </w:rPr>
            </w:pPr>
            <w:r>
              <w:rPr>
                <w:rFonts w:ascii="宋体" w:hAnsi="宋体"/>
              </w:rPr>
              <w:t>厂家</w:t>
            </w:r>
          </w:p>
        </w:tc>
        <w:tc>
          <w:tcPr>
            <w:tcW w:w="1210" w:type="dxa"/>
            <w:vAlign w:val="center"/>
          </w:tcPr>
          <w:p>
            <w:pPr>
              <w:ind w:right="-102"/>
              <w:jc w:val="center"/>
              <w:rPr>
                <w:rFonts w:ascii="宋体" w:hAnsi="宋体"/>
              </w:rPr>
            </w:pPr>
            <w:r>
              <w:rPr>
                <w:rFonts w:ascii="宋体" w:hAnsi="宋体"/>
              </w:rPr>
              <w:t>精度</w:t>
            </w:r>
          </w:p>
        </w:tc>
        <w:tc>
          <w:tcPr>
            <w:tcW w:w="1843" w:type="dxa"/>
            <w:vAlign w:val="center"/>
          </w:tcPr>
          <w:p>
            <w:pPr>
              <w:ind w:right="-102"/>
              <w:jc w:val="center"/>
              <w:rPr>
                <w:rFonts w:ascii="宋体" w:hAnsi="宋体"/>
              </w:rPr>
            </w:pPr>
            <w:r>
              <w:rPr>
                <w:rFonts w:ascii="宋体" w:hAnsi="宋体"/>
              </w:rPr>
              <w:t>有效期</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ind w:right="-102"/>
              <w:jc w:val="center"/>
              <w:rPr>
                <w:rFonts w:hint="eastAsia" w:ascii="宋体" w:hAnsi="宋体" w:eastAsia="宋体" w:cs="宋体"/>
                <w:sz w:val="21"/>
                <w:szCs w:val="21"/>
              </w:rPr>
            </w:pPr>
            <w:r>
              <w:rPr>
                <w:rFonts w:hint="eastAsia" w:ascii="宋体" w:hAnsi="宋体" w:eastAsia="宋体" w:cs="宋体"/>
                <w:sz w:val="21"/>
                <w:szCs w:val="21"/>
              </w:rPr>
              <w:t>1</w:t>
            </w:r>
          </w:p>
        </w:tc>
        <w:tc>
          <w:tcPr>
            <w:tcW w:w="2268" w:type="dxa"/>
            <w:vAlign w:val="center"/>
          </w:tcPr>
          <w:p>
            <w:pPr>
              <w:ind w:right="-102"/>
              <w:jc w:val="center"/>
              <w:rPr>
                <w:rFonts w:hint="eastAsia" w:ascii="宋体" w:hAnsi="宋体" w:eastAsia="宋体" w:cs="宋体"/>
                <w:kern w:val="0"/>
                <w:sz w:val="21"/>
                <w:szCs w:val="21"/>
              </w:rPr>
            </w:pPr>
            <w:r>
              <w:rPr>
                <w:rFonts w:hint="eastAsia" w:ascii="宋体" w:hAnsi="宋体" w:eastAsia="宋体" w:cs="宋体"/>
                <w:kern w:val="0"/>
                <w:sz w:val="21"/>
                <w:szCs w:val="21"/>
              </w:rPr>
              <w:t>汽车座椅综合性能试验台</w:t>
            </w:r>
          </w:p>
        </w:tc>
        <w:tc>
          <w:tcPr>
            <w:tcW w:w="993" w:type="dxa"/>
            <w:vAlign w:val="center"/>
          </w:tcPr>
          <w:p>
            <w:pPr>
              <w:ind w:right="-102"/>
              <w:jc w:val="center"/>
              <w:rPr>
                <w:rFonts w:hint="eastAsia" w:ascii="宋体" w:hAnsi="宋体" w:eastAsia="宋体" w:cs="宋体"/>
                <w:kern w:val="0"/>
                <w:sz w:val="21"/>
                <w:szCs w:val="21"/>
              </w:rPr>
            </w:pPr>
            <w:r>
              <w:rPr>
                <w:rFonts w:hint="eastAsia" w:ascii="宋体" w:hAnsi="宋体" w:eastAsia="宋体" w:cs="宋体"/>
                <w:kern w:val="0"/>
                <w:sz w:val="21"/>
                <w:szCs w:val="21"/>
              </w:rPr>
              <w:t>Q-046</w:t>
            </w:r>
          </w:p>
        </w:tc>
        <w:tc>
          <w:tcPr>
            <w:tcW w:w="1701" w:type="dxa"/>
            <w:vAlign w:val="center"/>
          </w:tcPr>
          <w:p>
            <w:pPr>
              <w:ind w:right="-102"/>
              <w:jc w:val="center"/>
              <w:rPr>
                <w:rFonts w:hint="eastAsia" w:ascii="宋体" w:hAnsi="宋体" w:eastAsia="宋体" w:cs="宋体"/>
                <w:sz w:val="21"/>
                <w:szCs w:val="21"/>
              </w:rPr>
            </w:pPr>
            <w:r>
              <w:rPr>
                <w:rFonts w:hint="eastAsia" w:ascii="宋体" w:hAnsi="宋体" w:eastAsia="宋体" w:cs="宋体"/>
                <w:sz w:val="21"/>
                <w:szCs w:val="21"/>
              </w:rPr>
              <w:t>JYNJ-2</w:t>
            </w:r>
          </w:p>
        </w:tc>
        <w:tc>
          <w:tcPr>
            <w:tcW w:w="1908" w:type="dxa"/>
            <w:vAlign w:val="center"/>
          </w:tcPr>
          <w:p>
            <w:pPr>
              <w:ind w:right="-102"/>
              <w:jc w:val="center"/>
              <w:rPr>
                <w:rFonts w:hint="eastAsia" w:ascii="宋体" w:hAnsi="宋体" w:eastAsia="宋体" w:cs="宋体"/>
                <w:sz w:val="21"/>
                <w:szCs w:val="21"/>
              </w:rPr>
            </w:pPr>
            <w:r>
              <w:rPr>
                <w:rFonts w:hint="eastAsia" w:ascii="宋体" w:hAnsi="宋体" w:eastAsia="宋体" w:cs="宋体"/>
                <w:sz w:val="21"/>
                <w:szCs w:val="21"/>
              </w:rPr>
              <w:t>上海聚德永升测控系统有限公司</w:t>
            </w:r>
          </w:p>
        </w:tc>
        <w:tc>
          <w:tcPr>
            <w:tcW w:w="1210" w:type="dxa"/>
            <w:vAlign w:val="center"/>
          </w:tcPr>
          <w:p>
            <w:pPr>
              <w:ind w:right="-102"/>
              <w:jc w:val="center"/>
              <w:rPr>
                <w:rFonts w:hint="eastAsia" w:ascii="宋体" w:hAnsi="宋体" w:eastAsia="宋体" w:cs="宋体"/>
                <w:sz w:val="21"/>
                <w:szCs w:val="21"/>
              </w:rPr>
            </w:pPr>
            <w:r>
              <w:rPr>
                <w:rFonts w:hint="eastAsia" w:ascii="宋体" w:hAnsi="宋体" w:eastAsia="宋体" w:cs="宋体"/>
                <w:sz w:val="21"/>
                <w:szCs w:val="21"/>
              </w:rPr>
              <w:t>1级</w:t>
            </w:r>
          </w:p>
        </w:tc>
        <w:tc>
          <w:tcPr>
            <w:tcW w:w="1843" w:type="dxa"/>
            <w:vAlign w:val="center"/>
          </w:tcPr>
          <w:p>
            <w:pPr>
              <w:ind w:right="-102"/>
              <w:jc w:val="center"/>
              <w:rPr>
                <w:rFonts w:hint="eastAsia" w:ascii="宋体" w:hAnsi="宋体" w:eastAsia="宋体" w:cs="宋体"/>
                <w:sz w:val="21"/>
                <w:szCs w:val="21"/>
              </w:rPr>
            </w:pPr>
            <w:r>
              <w:rPr>
                <w:rFonts w:hint="eastAsia" w:ascii="宋体" w:hAnsi="宋体" w:eastAsia="宋体" w:cs="宋体"/>
                <w:color w:val="000000"/>
                <w:sz w:val="21"/>
                <w:szCs w:val="21"/>
              </w:rPr>
              <w:t>2023年11月7日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ind w:right="-10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2268" w:type="dxa"/>
            <w:vAlign w:val="center"/>
          </w:tcPr>
          <w:p>
            <w:pPr>
              <w:ind w:right="-102"/>
              <w:jc w:val="center"/>
              <w:rPr>
                <w:rFonts w:hint="eastAsia" w:ascii="宋体" w:hAnsi="宋体" w:eastAsia="宋体" w:cs="宋体"/>
                <w:kern w:val="0"/>
                <w:sz w:val="21"/>
                <w:szCs w:val="21"/>
              </w:rPr>
            </w:pPr>
            <w:r>
              <w:rPr>
                <w:rFonts w:hint="eastAsia" w:ascii="宋体" w:hAnsi="宋体" w:eastAsia="宋体" w:cs="宋体"/>
                <w:i w:val="0"/>
                <w:iCs w:val="0"/>
                <w:color w:val="000000"/>
                <w:sz w:val="21"/>
                <w:szCs w:val="21"/>
                <w:u w:val="none"/>
              </w:rPr>
              <w:t>模拟人体进出座椅试验机</w:t>
            </w:r>
          </w:p>
        </w:tc>
        <w:tc>
          <w:tcPr>
            <w:tcW w:w="993" w:type="dxa"/>
            <w:vAlign w:val="center"/>
          </w:tcPr>
          <w:p>
            <w:pPr>
              <w:ind w:right="-102"/>
              <w:jc w:val="center"/>
              <w:rPr>
                <w:rFonts w:hint="eastAsia" w:ascii="宋体" w:hAnsi="宋体" w:eastAsia="宋体" w:cs="宋体"/>
                <w:kern w:val="0"/>
                <w:sz w:val="21"/>
                <w:szCs w:val="21"/>
              </w:rPr>
            </w:pPr>
            <w:r>
              <w:rPr>
                <w:rFonts w:hint="eastAsia" w:ascii="宋体" w:hAnsi="宋体" w:eastAsia="宋体" w:cs="宋体"/>
                <w:i w:val="0"/>
                <w:iCs w:val="0"/>
                <w:color w:val="000000"/>
                <w:sz w:val="21"/>
                <w:szCs w:val="21"/>
                <w:u w:val="none"/>
              </w:rPr>
              <w:t>Q-058</w:t>
            </w:r>
          </w:p>
        </w:tc>
        <w:tc>
          <w:tcPr>
            <w:tcW w:w="1701" w:type="dxa"/>
            <w:vAlign w:val="center"/>
          </w:tcPr>
          <w:p>
            <w:pPr>
              <w:ind w:right="-102"/>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1908" w:type="dxa"/>
            <w:vAlign w:val="center"/>
          </w:tcPr>
          <w:p>
            <w:pPr>
              <w:ind w:right="-102"/>
              <w:jc w:val="center"/>
              <w:rPr>
                <w:rFonts w:hint="eastAsia" w:ascii="宋体" w:hAnsi="宋体" w:eastAsia="宋体" w:cs="宋体"/>
                <w:sz w:val="21"/>
                <w:szCs w:val="21"/>
              </w:rPr>
            </w:pPr>
            <w:r>
              <w:rPr>
                <w:rFonts w:hint="eastAsia" w:ascii="宋体" w:hAnsi="宋体" w:eastAsia="宋体" w:cs="宋体"/>
                <w:i w:val="0"/>
                <w:iCs w:val="0"/>
                <w:color w:val="000000"/>
                <w:sz w:val="21"/>
                <w:szCs w:val="21"/>
                <w:u w:val="none"/>
              </w:rPr>
              <w:t>哈尔滨三迪</w:t>
            </w:r>
          </w:p>
        </w:tc>
        <w:tc>
          <w:tcPr>
            <w:tcW w:w="1210" w:type="dxa"/>
            <w:vAlign w:val="center"/>
          </w:tcPr>
          <w:p>
            <w:pPr>
              <w:ind w:right="-102"/>
              <w:jc w:val="center"/>
              <w:rPr>
                <w:rFonts w:hint="eastAsia" w:ascii="宋体" w:hAnsi="宋体" w:eastAsia="宋体" w:cs="宋体"/>
                <w:sz w:val="21"/>
                <w:szCs w:val="21"/>
              </w:rPr>
            </w:pPr>
            <w:r>
              <w:rPr>
                <w:rFonts w:hint="eastAsia" w:ascii="宋体" w:hAnsi="宋体" w:eastAsia="宋体" w:cs="宋体"/>
                <w:i w:val="0"/>
                <w:iCs w:val="0"/>
                <w:color w:val="000000"/>
                <w:sz w:val="21"/>
                <w:szCs w:val="21"/>
                <w:u w:val="none"/>
              </w:rPr>
              <w:t>传感器：力值±0.25%FS</w:t>
            </w:r>
          </w:p>
        </w:tc>
        <w:tc>
          <w:tcPr>
            <w:tcW w:w="1843" w:type="dxa"/>
            <w:vAlign w:val="center"/>
          </w:tcPr>
          <w:p>
            <w:pPr>
              <w:ind w:right="-102"/>
              <w:jc w:val="center"/>
              <w:rPr>
                <w:rFonts w:hint="eastAsia" w:ascii="宋体" w:hAnsi="宋体" w:eastAsia="宋体" w:cs="宋体"/>
                <w:color w:val="000000"/>
                <w:sz w:val="21"/>
                <w:szCs w:val="21"/>
              </w:rPr>
            </w:pPr>
            <w:r>
              <w:rPr>
                <w:rFonts w:hint="eastAsia" w:ascii="宋体" w:hAnsi="宋体" w:eastAsia="宋体" w:cs="宋体"/>
                <w:i w:val="0"/>
                <w:iCs w:val="0"/>
                <w:strike w:val="0"/>
                <w:dstrike w:val="0"/>
                <w:color w:val="000000"/>
                <w:sz w:val="21"/>
                <w:szCs w:val="21"/>
                <w:u w:val="none"/>
              </w:rPr>
              <w:t>2023年7月27日</w:t>
            </w:r>
          </w:p>
        </w:tc>
      </w:tr>
    </w:tbl>
    <w:p>
      <w:pPr>
        <w:ind w:right="-102"/>
        <w:rPr>
          <w:rFonts w:ascii="宋体" w:hAnsi="宋体"/>
          <w:b/>
        </w:rPr>
      </w:pPr>
      <w:r>
        <w:rPr>
          <w:rFonts w:hint="eastAsia" w:ascii="宋体" w:hAnsi="宋体"/>
          <w:b/>
        </w:rPr>
        <w:t>三、试验方法及评价标准</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hint="eastAsia" w:ascii="宋体" w:hAnsi="宋体"/>
                <w:b/>
              </w:rPr>
              <w:t>1、试验方法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3" w:hRule="atLeast"/>
        </w:trPr>
        <w:tc>
          <w:tcPr>
            <w:tcW w:w="10564" w:type="dxa"/>
          </w:tcPr>
          <w:p>
            <w:pPr>
              <w:rPr>
                <w:rFonts w:hint="eastAsia" w:ascii="宋体" w:hAnsi="宋体"/>
                <w:kern w:val="0"/>
                <w:szCs w:val="20"/>
              </w:rPr>
            </w:pPr>
            <w:r>
              <w:rPr>
                <w:rFonts w:hint="eastAsia" w:ascii="宋体" w:hAnsi="宋体"/>
                <w:kern w:val="0"/>
                <w:szCs w:val="20"/>
              </w:rPr>
              <w:t>试验方法</w:t>
            </w:r>
          </w:p>
          <w:p>
            <w:pPr>
              <w:rPr>
                <w:rFonts w:hint="eastAsia" w:ascii="宋体" w:hAnsi="宋体"/>
                <w:kern w:val="0"/>
                <w:szCs w:val="20"/>
              </w:rPr>
            </w:pPr>
            <w:r>
              <w:rPr>
                <w:rFonts w:hint="eastAsia" w:ascii="宋体" w:hAnsi="宋体"/>
                <w:kern w:val="0"/>
                <w:szCs w:val="20"/>
                <w:lang w:val="en-US" w:eastAsia="zh-CN"/>
              </w:rPr>
              <w:t>1.</w:t>
            </w:r>
            <w:r>
              <w:rPr>
                <w:rFonts w:hint="eastAsia" w:ascii="宋体" w:hAnsi="宋体"/>
                <w:kern w:val="0"/>
                <w:szCs w:val="20"/>
              </w:rPr>
              <w:t>按图将模拟靠背骨架总成固定在刚性夹具上，将模拟靠背骨架调整至第一齿位置，按照第一齿位置一最后位置一设计位置一最前位置一第一齿位置为一个循环，每个位置均要有锁止和解锁步骤，完成8000次循环。</w:t>
            </w:r>
          </w:p>
          <w:p>
            <w:pPr>
              <w:rPr>
                <w:rFonts w:hint="eastAsia" w:ascii="宋体" w:hAnsi="宋体"/>
                <w:kern w:val="0"/>
                <w:szCs w:val="20"/>
              </w:rPr>
            </w:pPr>
            <w:r>
              <w:rPr>
                <w:rFonts w:hint="eastAsia" w:ascii="宋体" w:hAnsi="宋体"/>
                <w:kern w:val="0"/>
                <w:szCs w:val="20"/>
                <w:lang w:val="en-US" w:eastAsia="zh-CN"/>
              </w:rPr>
              <w:t>2.</w:t>
            </w:r>
            <w:r>
              <w:rPr>
                <w:rFonts w:hint="eastAsia" w:ascii="宋体" w:hAnsi="宋体"/>
                <w:kern w:val="0"/>
                <w:szCs w:val="20"/>
              </w:rPr>
              <w:t>针对无空行程调角器模拟靠背骨架总成，则没有第一齿位置，按照设计位置一最后位置一最前位置一设计位置为一个循环，其余过程相同。</w:t>
            </w:r>
          </w:p>
          <w:p>
            <w:pPr>
              <w:ind w:firstLine="105" w:firstLineChars="50"/>
              <w:rPr>
                <w:rFonts w:hint="eastAsia" w:ascii="宋体" w:hAnsi="宋体" w:eastAsiaTheme="minorEastAsia"/>
                <w:kern w:val="0"/>
                <w:szCs w:val="20"/>
                <w:lang w:eastAsia="zh-CN"/>
              </w:rPr>
            </w:pPr>
            <w:r>
              <w:drawing>
                <wp:inline distT="0" distB="0" distL="114300" distR="114300">
                  <wp:extent cx="2838450" cy="235267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2838450" cy="2352675"/>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hint="eastAsia" w:ascii="宋体" w:hAnsi="宋体"/>
                <w:b/>
              </w:rPr>
              <w:t>2、评价标准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33" w:hRule="atLeast"/>
        </w:trPr>
        <w:tc>
          <w:tcPr>
            <w:tcW w:w="10564" w:type="dxa"/>
            <w:vAlign w:val="center"/>
          </w:tcPr>
          <w:p>
            <w:pPr>
              <w:rPr>
                <w:rFonts w:asciiTheme="minorEastAsia" w:hAnsiTheme="minorEastAsia"/>
                <w:color w:val="000000"/>
              </w:rPr>
            </w:pPr>
            <w:r>
              <w:rPr>
                <w:rFonts w:hint="eastAsia" w:ascii="宋体" w:hAnsi="宋体" w:eastAsia="宋体" w:cs="Times New Roman"/>
                <w:kern w:val="0"/>
                <w:sz w:val="21"/>
                <w:szCs w:val="20"/>
                <w:lang w:val="en-US" w:eastAsia="zh-CN" w:bidi="ar-SA"/>
              </w:rPr>
              <w:t>手动调角器总成按规定的方法试验8000次后，功能应正常，无明显变形和机械损伤出现，</w:t>
            </w:r>
            <w:r>
              <w:rPr>
                <w:rFonts w:hint="eastAsia" w:hAnsi="宋体" w:cs="Times New Roman"/>
                <w:kern w:val="0"/>
                <w:sz w:val="21"/>
                <w:szCs w:val="20"/>
                <w:lang w:val="en-US" w:eastAsia="zh-CN" w:bidi="ar-SA"/>
              </w:rPr>
              <w:t>靠背前后调节力变化在15%内，</w:t>
            </w:r>
            <w:r>
              <w:rPr>
                <w:rFonts w:hint="eastAsia" w:ascii="宋体" w:hAnsi="宋体" w:eastAsia="宋体" w:cs="Times New Roman"/>
                <w:kern w:val="0"/>
                <w:sz w:val="21"/>
                <w:szCs w:val="20"/>
                <w:lang w:val="en-US" w:eastAsia="zh-CN" w:bidi="ar-SA"/>
              </w:rPr>
              <w:t>调角器操作力变化在15%内，调角器前后间隙应小于3.85mm，侧向间隙应小于1.65mm。</w:t>
            </w:r>
          </w:p>
        </w:tc>
      </w:tr>
    </w:tbl>
    <w:p>
      <w:pPr>
        <w:ind w:right="-102"/>
        <w:rPr>
          <w:rFonts w:ascii="宋体" w:hAnsi="宋体"/>
          <w:b/>
        </w:rPr>
      </w:pPr>
      <w:r>
        <w:rPr>
          <w:rFonts w:hint="eastAsia" w:ascii="宋体" w:hAnsi="宋体"/>
          <w:b/>
        </w:rPr>
        <w:t>四、</w:t>
      </w:r>
      <w:r>
        <w:rPr>
          <w:rFonts w:ascii="宋体" w:hAnsi="宋体"/>
          <w:b/>
        </w:rPr>
        <w:t>标准偏离</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hint="eastAsia" w:ascii="宋体" w:hAnsi="宋体"/>
                <w:b/>
              </w:rPr>
              <w:t>1、标准偏离</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rPr>
            </w:pPr>
            <w:r>
              <w:rPr>
                <w:rFonts w:hint="eastAsia" w:ascii="宋体" w:hAnsi="宋体"/>
              </w:rPr>
              <w:t>/</w:t>
            </w:r>
          </w:p>
        </w:tc>
      </w:tr>
    </w:tbl>
    <w:p>
      <w:pPr>
        <w:ind w:right="-102"/>
        <w:rPr>
          <w:rFonts w:ascii="宋体" w:hAnsi="宋体"/>
          <w:b/>
        </w:rPr>
      </w:pPr>
      <w:r>
        <w:rPr>
          <w:rFonts w:hint="eastAsia" w:ascii="宋体" w:hAnsi="宋体"/>
          <w:b/>
        </w:rPr>
        <w:t>五、试验结果</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rPr>
                <w:rFonts w:ascii="宋体" w:hAnsi="宋体"/>
                <w:b/>
              </w:rPr>
            </w:pPr>
            <w:r>
              <w:rPr>
                <w:rFonts w:ascii="宋体" w:hAnsi="宋体"/>
                <w:b/>
              </w:rPr>
              <w:t>1</w:t>
            </w:r>
            <w:r>
              <w:rPr>
                <w:rFonts w:hint="eastAsia" w:ascii="宋体" w:hAnsi="宋体"/>
                <w:b/>
              </w:rPr>
              <w:t>、试验结果</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0" w:hRule="atLeast"/>
        </w:trPr>
        <w:tc>
          <w:tcPr>
            <w:tcW w:w="10564" w:type="dxa"/>
          </w:tcPr>
          <w:tbl>
            <w:tblPr>
              <w:tblStyle w:val="7"/>
              <w:tblpPr w:leftFromText="180" w:rightFromText="180" w:vertAnchor="text" w:horzAnchor="page" w:tblpX="155" w:tblpY="26"/>
              <w:tblOverlap w:val="never"/>
              <w:tblW w:w="989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89"/>
              <w:gridCol w:w="1686"/>
              <w:gridCol w:w="1408"/>
              <w:gridCol w:w="720"/>
              <w:gridCol w:w="718"/>
              <w:gridCol w:w="769"/>
              <w:gridCol w:w="861"/>
              <w:gridCol w:w="743"/>
              <w:gridCol w:w="770"/>
              <w:gridCol w:w="717"/>
              <w:gridCol w:w="80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13" w:hRule="atLeast"/>
              </w:trPr>
              <w:tc>
                <w:tcPr>
                  <w:tcW w:w="689" w:type="dxa"/>
                  <w:vMerge w:val="restart"/>
                  <w:vAlign w:val="center"/>
                </w:tcPr>
                <w:p>
                  <w:pPr>
                    <w:jc w:val="center"/>
                    <w:rPr>
                      <w:rFonts w:ascii="Calibri" w:hAnsi="宋体" w:eastAsia="宋体" w:cs="Times New Roman"/>
                      <w:kern w:val="0"/>
                      <w:sz w:val="22"/>
                    </w:rPr>
                  </w:pPr>
                  <w:r>
                    <w:rPr>
                      <w:rFonts w:hint="eastAsia" w:ascii="Calibri" w:hAnsi="宋体" w:eastAsia="宋体" w:cs="Times New Roman"/>
                      <w:kern w:val="0"/>
                      <w:sz w:val="22"/>
                    </w:rPr>
                    <w:t>样件名称</w:t>
                  </w:r>
                </w:p>
              </w:tc>
              <w:tc>
                <w:tcPr>
                  <w:tcW w:w="1686" w:type="dxa"/>
                  <w:vMerge w:val="restart"/>
                  <w:vAlign w:val="center"/>
                </w:tcPr>
                <w:p>
                  <w:pPr>
                    <w:jc w:val="center"/>
                    <w:rPr>
                      <w:rFonts w:ascii="Calibri" w:hAnsi="宋体" w:eastAsia="宋体" w:cs="Times New Roman"/>
                      <w:kern w:val="0"/>
                      <w:sz w:val="22"/>
                    </w:rPr>
                  </w:pPr>
                  <w:r>
                    <w:rPr>
                      <w:rFonts w:hint="eastAsia" w:ascii="Calibri" w:hAnsi="宋体" w:eastAsia="宋体" w:cs="Times New Roman"/>
                      <w:kern w:val="0"/>
                      <w:sz w:val="22"/>
                    </w:rPr>
                    <w:t>样件编号</w:t>
                  </w:r>
                </w:p>
              </w:tc>
              <w:tc>
                <w:tcPr>
                  <w:tcW w:w="1408" w:type="dxa"/>
                  <w:vMerge w:val="restart"/>
                  <w:tcBorders>
                    <w:right w:val="single" w:color="auto" w:sz="4" w:space="0"/>
                  </w:tcBorders>
                  <w:vAlign w:val="center"/>
                </w:tcPr>
                <w:p>
                  <w:pPr>
                    <w:jc w:val="center"/>
                    <w:rPr>
                      <w:rFonts w:hint="eastAsia" w:ascii="Calibri" w:hAnsi="宋体" w:eastAsia="宋体" w:cs="Times New Roman"/>
                      <w:kern w:val="0"/>
                      <w:sz w:val="22"/>
                      <w:lang w:eastAsia="zh-CN"/>
                    </w:rPr>
                  </w:pPr>
                  <w:r>
                    <w:rPr>
                      <w:rFonts w:hint="eastAsia" w:ascii="Calibri" w:hAnsi="宋体" w:eastAsia="宋体" w:cs="Times New Roman"/>
                      <w:kern w:val="0"/>
                      <w:sz w:val="22"/>
                      <w:lang w:eastAsia="zh-CN"/>
                    </w:rPr>
                    <w:t>功能是否正常，无明显变形和机械损伤出现。</w:t>
                  </w:r>
                </w:p>
              </w:tc>
              <w:tc>
                <w:tcPr>
                  <w:tcW w:w="1438" w:type="dxa"/>
                  <w:gridSpan w:val="2"/>
                  <w:tcBorders>
                    <w:left w:val="single" w:color="auto" w:sz="4" w:space="0"/>
                    <w:right w:val="single" w:color="auto" w:sz="4" w:space="0"/>
                  </w:tcBorders>
                  <w:vAlign w:val="center"/>
                </w:tcPr>
                <w:p>
                  <w:pPr>
                    <w:jc w:val="center"/>
                    <w:rPr>
                      <w:rFonts w:hint="default"/>
                      <w:color w:val="000000" w:themeColor="text1"/>
                      <w:lang w:val="en-US"/>
                    </w:rPr>
                  </w:pPr>
                  <w:r>
                    <w:rPr>
                      <w:rFonts w:hint="eastAsia" w:hAnsi="宋体" w:cs="Times New Roman"/>
                      <w:kern w:val="0"/>
                      <w:sz w:val="21"/>
                      <w:szCs w:val="20"/>
                      <w:lang w:val="en-US" w:eastAsia="zh-CN" w:bidi="ar-SA"/>
                    </w:rPr>
                    <w:t>靠背前后调节力变化在15%内（N）。</w:t>
                  </w:r>
                </w:p>
              </w:tc>
              <w:tc>
                <w:tcPr>
                  <w:tcW w:w="1630" w:type="dxa"/>
                  <w:gridSpan w:val="2"/>
                  <w:tcBorders>
                    <w:left w:val="single" w:color="auto" w:sz="4" w:space="0"/>
                    <w:bottom w:val="single" w:color="auto" w:sz="4" w:space="0"/>
                    <w:right w:val="single" w:color="auto" w:sz="4" w:space="0"/>
                  </w:tcBorders>
                  <w:vAlign w:val="center"/>
                </w:tcPr>
                <w:p>
                  <w:pPr>
                    <w:jc w:val="center"/>
                    <w:rPr>
                      <w:rFonts w:hint="eastAsia"/>
                      <w:color w:val="000000" w:themeColor="text1"/>
                    </w:rPr>
                  </w:pPr>
                  <w:r>
                    <w:rPr>
                      <w:rFonts w:hint="eastAsia" w:ascii="宋体" w:hAnsi="宋体" w:eastAsia="宋体" w:cs="Times New Roman"/>
                      <w:kern w:val="0"/>
                      <w:sz w:val="21"/>
                      <w:szCs w:val="20"/>
                      <w:lang w:val="en-US" w:eastAsia="zh-CN" w:bidi="ar-SA"/>
                    </w:rPr>
                    <w:t>调角器操作力变化在15%内</w:t>
                  </w:r>
                  <w:r>
                    <w:rPr>
                      <w:rFonts w:hint="eastAsia" w:hAnsi="宋体" w:cs="Times New Roman"/>
                      <w:kern w:val="0"/>
                      <w:sz w:val="21"/>
                      <w:szCs w:val="20"/>
                      <w:lang w:val="en-US" w:eastAsia="zh-CN" w:bidi="ar-SA"/>
                    </w:rPr>
                    <w:t>（N）</w:t>
                  </w:r>
                  <w:r>
                    <w:rPr>
                      <w:rFonts w:hint="eastAsia" w:ascii="宋体" w:hAnsi="宋体" w:eastAsia="宋体" w:cs="Times New Roman"/>
                      <w:kern w:val="0"/>
                      <w:sz w:val="21"/>
                      <w:szCs w:val="20"/>
                      <w:lang w:val="en-US" w:eastAsia="zh-CN" w:bidi="ar-SA"/>
                    </w:rPr>
                    <w:t>。</w:t>
                  </w:r>
                </w:p>
              </w:tc>
              <w:tc>
                <w:tcPr>
                  <w:tcW w:w="1513" w:type="dxa"/>
                  <w:gridSpan w:val="2"/>
                  <w:tcBorders>
                    <w:left w:val="single" w:color="auto" w:sz="4" w:space="0"/>
                    <w:right w:val="single" w:color="auto" w:sz="4" w:space="0"/>
                  </w:tcBorders>
                  <w:vAlign w:val="center"/>
                </w:tcPr>
                <w:p>
                  <w:pPr>
                    <w:jc w:val="center"/>
                    <w:rPr>
                      <w:rFonts w:hint="eastAsia"/>
                      <w:color w:val="000000" w:themeColor="text1"/>
                    </w:rPr>
                  </w:pPr>
                  <w:r>
                    <w:rPr>
                      <w:rFonts w:hint="eastAsia" w:ascii="宋体" w:hAnsi="宋体" w:eastAsia="宋体" w:cs="Times New Roman"/>
                      <w:kern w:val="0"/>
                      <w:sz w:val="21"/>
                      <w:szCs w:val="20"/>
                      <w:lang w:val="en-US" w:eastAsia="zh-CN" w:bidi="ar-SA"/>
                    </w:rPr>
                    <w:t>调角器前后间隙应小于3.85mm</w:t>
                  </w:r>
                </w:p>
              </w:tc>
              <w:tc>
                <w:tcPr>
                  <w:tcW w:w="1526" w:type="dxa"/>
                  <w:gridSpan w:val="2"/>
                  <w:tcBorders>
                    <w:left w:val="single" w:color="auto" w:sz="4" w:space="0"/>
                  </w:tcBorders>
                  <w:vAlign w:val="center"/>
                </w:tcPr>
                <w:p>
                  <w:pPr>
                    <w:jc w:val="center"/>
                    <w:rPr>
                      <w:rFonts w:hint="eastAsia"/>
                      <w:color w:val="000000" w:themeColor="text1"/>
                    </w:rPr>
                  </w:pPr>
                  <w:r>
                    <w:rPr>
                      <w:rFonts w:hint="eastAsia" w:ascii="宋体" w:hAnsi="宋体" w:eastAsia="宋体" w:cs="Times New Roman"/>
                      <w:kern w:val="0"/>
                      <w:sz w:val="21"/>
                      <w:szCs w:val="20"/>
                      <w:lang w:val="en-US" w:eastAsia="zh-CN" w:bidi="ar-SA"/>
                    </w:rPr>
                    <w:t>侧向间隙应小于1.65mm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13" w:hRule="atLeast"/>
              </w:trPr>
              <w:tc>
                <w:tcPr>
                  <w:tcW w:w="689" w:type="dxa"/>
                  <w:vMerge w:val="continue"/>
                  <w:vAlign w:val="center"/>
                </w:tcPr>
                <w:p>
                  <w:pPr>
                    <w:jc w:val="center"/>
                    <w:rPr>
                      <w:rFonts w:hint="eastAsia" w:ascii="Calibri" w:hAnsi="宋体" w:eastAsia="宋体" w:cs="Times New Roman"/>
                      <w:kern w:val="0"/>
                      <w:sz w:val="22"/>
                    </w:rPr>
                  </w:pPr>
                </w:p>
              </w:tc>
              <w:tc>
                <w:tcPr>
                  <w:tcW w:w="1686" w:type="dxa"/>
                  <w:vMerge w:val="continue"/>
                  <w:vAlign w:val="center"/>
                </w:tcPr>
                <w:p>
                  <w:pPr>
                    <w:jc w:val="center"/>
                    <w:rPr>
                      <w:rFonts w:hint="eastAsia" w:ascii="Calibri" w:hAnsi="宋体" w:eastAsia="宋体" w:cs="Times New Roman"/>
                      <w:kern w:val="0"/>
                      <w:sz w:val="22"/>
                    </w:rPr>
                  </w:pPr>
                </w:p>
              </w:tc>
              <w:tc>
                <w:tcPr>
                  <w:tcW w:w="1408" w:type="dxa"/>
                  <w:vMerge w:val="continue"/>
                  <w:tcBorders>
                    <w:right w:val="single" w:color="auto" w:sz="4" w:space="0"/>
                  </w:tcBorders>
                  <w:vAlign w:val="center"/>
                </w:tcPr>
                <w:p>
                  <w:pPr>
                    <w:jc w:val="center"/>
                    <w:rPr>
                      <w:rFonts w:hint="eastAsia" w:ascii="Calibri" w:hAnsi="宋体" w:eastAsia="宋体" w:cs="Times New Roman"/>
                      <w:kern w:val="0"/>
                      <w:sz w:val="22"/>
                      <w:lang w:eastAsia="zh-CN"/>
                    </w:rPr>
                  </w:pPr>
                </w:p>
              </w:tc>
              <w:tc>
                <w:tcPr>
                  <w:tcW w:w="720" w:type="dxa"/>
                  <w:tcBorders>
                    <w:left w:val="single" w:color="auto" w:sz="4" w:space="0"/>
                    <w:right w:val="single" w:color="auto" w:sz="4" w:space="0"/>
                  </w:tcBorders>
                  <w:vAlign w:val="center"/>
                </w:tcPr>
                <w:p>
                  <w:pPr>
                    <w:jc w:val="center"/>
                    <w:rPr>
                      <w:rFonts w:hint="eastAsia" w:hAnsi="宋体" w:cs="Times New Roman"/>
                      <w:kern w:val="0"/>
                      <w:sz w:val="21"/>
                      <w:szCs w:val="20"/>
                      <w:lang w:val="en-US" w:eastAsia="zh-CN" w:bidi="ar-SA"/>
                    </w:rPr>
                  </w:pPr>
                  <w:r>
                    <w:rPr>
                      <w:rFonts w:hint="eastAsia" w:hAnsi="宋体" w:cs="Times New Roman"/>
                      <w:kern w:val="0"/>
                      <w:sz w:val="21"/>
                      <w:szCs w:val="20"/>
                      <w:lang w:val="en-US" w:eastAsia="zh-CN" w:bidi="ar-SA"/>
                    </w:rPr>
                    <w:t>试验前</w:t>
                  </w:r>
                </w:p>
              </w:tc>
              <w:tc>
                <w:tcPr>
                  <w:tcW w:w="718" w:type="dxa"/>
                  <w:tcBorders>
                    <w:left w:val="single" w:color="auto" w:sz="4" w:space="0"/>
                    <w:right w:val="single" w:color="auto" w:sz="4" w:space="0"/>
                  </w:tcBorders>
                  <w:vAlign w:val="center"/>
                </w:tcPr>
                <w:p>
                  <w:pPr>
                    <w:jc w:val="center"/>
                    <w:rPr>
                      <w:rFonts w:hint="eastAsia" w:hAnsi="宋体" w:cs="Times New Roman"/>
                      <w:kern w:val="0"/>
                      <w:sz w:val="21"/>
                      <w:szCs w:val="20"/>
                      <w:lang w:val="en-US" w:eastAsia="zh-CN" w:bidi="ar-SA"/>
                    </w:rPr>
                  </w:pPr>
                  <w:r>
                    <w:rPr>
                      <w:rFonts w:hint="eastAsia" w:hAnsi="宋体" w:cs="Times New Roman"/>
                      <w:kern w:val="0"/>
                      <w:sz w:val="21"/>
                      <w:szCs w:val="20"/>
                      <w:lang w:val="en-US" w:eastAsia="zh-CN" w:bidi="ar-SA"/>
                    </w:rPr>
                    <w:t>试验后</w:t>
                  </w:r>
                </w:p>
              </w:tc>
              <w:tc>
                <w:tcPr>
                  <w:tcW w:w="769" w:type="dxa"/>
                  <w:tcBorders>
                    <w:top w:val="single" w:color="auto" w:sz="4" w:space="0"/>
                    <w:left w:val="single" w:color="auto" w:sz="4" w:space="0"/>
                    <w:righ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试验前</w:t>
                  </w:r>
                </w:p>
              </w:tc>
              <w:tc>
                <w:tcPr>
                  <w:tcW w:w="861" w:type="dxa"/>
                  <w:tcBorders>
                    <w:top w:val="single" w:color="auto" w:sz="4" w:space="0"/>
                    <w:left w:val="single" w:color="auto" w:sz="4" w:space="0"/>
                    <w:righ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试验后</w:t>
                  </w:r>
                </w:p>
              </w:tc>
              <w:tc>
                <w:tcPr>
                  <w:tcW w:w="743" w:type="dxa"/>
                  <w:tcBorders>
                    <w:left w:val="single" w:color="auto" w:sz="4" w:space="0"/>
                    <w:righ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试验前</w:t>
                  </w:r>
                </w:p>
              </w:tc>
              <w:tc>
                <w:tcPr>
                  <w:tcW w:w="770" w:type="dxa"/>
                  <w:tcBorders>
                    <w:left w:val="single" w:color="auto" w:sz="4" w:space="0"/>
                    <w:righ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试验后</w:t>
                  </w:r>
                </w:p>
              </w:tc>
              <w:tc>
                <w:tcPr>
                  <w:tcW w:w="717" w:type="dxa"/>
                  <w:tcBorders>
                    <w:left w:val="single" w:color="auto" w:sz="4" w:space="0"/>
                    <w:righ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试验前</w:t>
                  </w:r>
                </w:p>
              </w:tc>
              <w:tc>
                <w:tcPr>
                  <w:tcW w:w="809" w:type="dxa"/>
                  <w:tcBorders>
                    <w:left w:val="single" w:color="auto" w:sz="4" w:space="0"/>
                  </w:tcBorders>
                  <w:vAlign w:val="center"/>
                </w:tcPr>
                <w:p>
                  <w:pPr>
                    <w:jc w:val="center"/>
                    <w:rPr>
                      <w:rFonts w:hint="eastAsia" w:ascii="宋体" w:hAnsi="宋体" w:eastAsia="宋体" w:cs="Times New Roman"/>
                      <w:kern w:val="0"/>
                      <w:sz w:val="21"/>
                      <w:szCs w:val="20"/>
                      <w:lang w:val="en-US" w:eastAsia="zh-CN" w:bidi="ar-SA"/>
                    </w:rPr>
                  </w:pPr>
                  <w:r>
                    <w:rPr>
                      <w:rFonts w:hint="eastAsia" w:ascii="宋体" w:hAnsi="宋体" w:eastAsia="宋体" w:cs="Times New Roman"/>
                      <w:kern w:val="0"/>
                      <w:sz w:val="21"/>
                      <w:szCs w:val="20"/>
                      <w:lang w:val="en-US" w:eastAsia="zh-CN" w:bidi="ar-SA"/>
                    </w:rPr>
                    <w:t>试验后</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4" w:hRule="atLeast"/>
              </w:trPr>
              <w:tc>
                <w:tcPr>
                  <w:tcW w:w="689" w:type="dxa"/>
                  <w:vMerge w:val="restart"/>
                  <w:vAlign w:val="center"/>
                </w:tcPr>
                <w:p>
                  <w:pPr>
                    <w:jc w:val="center"/>
                    <w:rPr>
                      <w:rFonts w:ascii="Calibri" w:hAnsi="宋体" w:eastAsia="宋体" w:cs="Times New Roman"/>
                      <w:kern w:val="0"/>
                      <w:sz w:val="22"/>
                    </w:rPr>
                  </w:pPr>
                  <w:r>
                    <w:rPr>
                      <w:rFonts w:hint="eastAsia" w:ascii="宋体" w:hAnsi="宋体" w:eastAsia="宋体"/>
                      <w:lang w:eastAsia="zh-CN"/>
                    </w:rPr>
                    <w:t>驾驶员座椅总成</w:t>
                  </w:r>
                </w:p>
              </w:tc>
              <w:tc>
                <w:tcPr>
                  <w:tcW w:w="1686" w:type="dxa"/>
                  <w:vMerge w:val="restart"/>
                  <w:vAlign w:val="center"/>
                </w:tcPr>
                <w:p>
                  <w:pPr>
                    <w:jc w:val="center"/>
                    <w:rPr>
                      <w:rFonts w:hint="default" w:ascii="Calibri" w:hAnsi="宋体" w:eastAsia="宋体" w:cs="Times New Roman"/>
                      <w:kern w:val="0"/>
                      <w:sz w:val="22"/>
                      <w:lang w:val="en-US" w:eastAsia="zh-CN"/>
                    </w:rPr>
                  </w:pPr>
                  <w:r>
                    <w:rPr>
                      <w:rFonts w:hint="eastAsia" w:asciiTheme="minorEastAsia" w:hAnsiTheme="minorEastAsia"/>
                      <w:szCs w:val="21"/>
                      <w:lang w:val="en-US" w:eastAsia="zh-CN"/>
                    </w:rPr>
                    <w:t>082-001-202306</w:t>
                  </w:r>
                  <w:r>
                    <w:rPr>
                      <w:rFonts w:hint="eastAsia" w:asciiTheme="minorEastAsia" w:hAnsiTheme="minorEastAsia"/>
                      <w:szCs w:val="21"/>
                    </w:rPr>
                    <w:t xml:space="preserve"> </w:t>
                  </w:r>
                </w:p>
              </w:tc>
              <w:tc>
                <w:tcPr>
                  <w:tcW w:w="1408" w:type="dxa"/>
                  <w:vMerge w:val="restart"/>
                  <w:tcBorders>
                    <w:right w:val="single" w:color="auto" w:sz="4" w:space="0"/>
                  </w:tcBorders>
                  <w:vAlign w:val="center"/>
                </w:tcPr>
                <w:p>
                  <w:pPr>
                    <w:jc w:val="center"/>
                    <w:rPr>
                      <w:rFonts w:hint="eastAsia" w:ascii="Calibri" w:hAnsi="宋体" w:eastAsia="宋体" w:cs="Times New Roman"/>
                      <w:kern w:val="0"/>
                      <w:sz w:val="22"/>
                      <w:lang w:val="en-US" w:eastAsia="zh-CN"/>
                    </w:rPr>
                  </w:pPr>
                  <w:r>
                    <w:rPr>
                      <w:rFonts w:hint="eastAsia" w:ascii="Calibri" w:hAnsi="宋体" w:eastAsia="宋体" w:cs="Times New Roman"/>
                      <w:kern w:val="0"/>
                      <w:sz w:val="22"/>
                      <w:lang w:val="en-US" w:eastAsia="zh-CN"/>
                    </w:rPr>
                    <w:t>是</w:t>
                  </w:r>
                </w:p>
              </w:tc>
              <w:tc>
                <w:tcPr>
                  <w:tcW w:w="720" w:type="dxa"/>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76.5</w:t>
                  </w:r>
                </w:p>
              </w:tc>
              <w:tc>
                <w:tcPr>
                  <w:tcW w:w="718" w:type="dxa"/>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72.2</w:t>
                  </w:r>
                </w:p>
              </w:tc>
              <w:tc>
                <w:tcPr>
                  <w:tcW w:w="769" w:type="dxa"/>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45.5</w:t>
                  </w:r>
                </w:p>
              </w:tc>
              <w:tc>
                <w:tcPr>
                  <w:tcW w:w="861" w:type="dxa"/>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41.5</w:t>
                  </w:r>
                </w:p>
              </w:tc>
              <w:tc>
                <w:tcPr>
                  <w:tcW w:w="743" w:type="dxa"/>
                  <w:vMerge w:val="restart"/>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1.25</w:t>
                  </w:r>
                </w:p>
              </w:tc>
              <w:tc>
                <w:tcPr>
                  <w:tcW w:w="770" w:type="dxa"/>
                  <w:vMerge w:val="restart"/>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3.26</w:t>
                  </w:r>
                </w:p>
              </w:tc>
              <w:tc>
                <w:tcPr>
                  <w:tcW w:w="717" w:type="dxa"/>
                  <w:vMerge w:val="restart"/>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2.63</w:t>
                  </w:r>
                </w:p>
              </w:tc>
              <w:tc>
                <w:tcPr>
                  <w:tcW w:w="809" w:type="dxa"/>
                  <w:vMerge w:val="restart"/>
                  <w:tcBorders>
                    <w:lef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4.73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4" w:hRule="atLeast"/>
              </w:trPr>
              <w:tc>
                <w:tcPr>
                  <w:tcW w:w="689" w:type="dxa"/>
                  <w:vMerge w:val="continue"/>
                  <w:tcBorders/>
                  <w:vAlign w:val="center"/>
                </w:tcPr>
                <w:p>
                  <w:pPr>
                    <w:jc w:val="center"/>
                    <w:rPr>
                      <w:rFonts w:hint="eastAsia" w:ascii="宋体" w:hAnsi="宋体" w:eastAsia="宋体"/>
                      <w:lang w:eastAsia="zh-CN"/>
                    </w:rPr>
                  </w:pPr>
                </w:p>
              </w:tc>
              <w:tc>
                <w:tcPr>
                  <w:tcW w:w="1686" w:type="dxa"/>
                  <w:vMerge w:val="continue"/>
                  <w:tcBorders/>
                  <w:vAlign w:val="center"/>
                </w:tcPr>
                <w:p>
                  <w:pPr>
                    <w:jc w:val="center"/>
                    <w:rPr>
                      <w:rFonts w:hint="eastAsia" w:asciiTheme="minorEastAsia" w:hAnsiTheme="minorEastAsia"/>
                      <w:szCs w:val="21"/>
                      <w:lang w:val="en-US" w:eastAsia="zh-CN"/>
                    </w:rPr>
                  </w:pPr>
                </w:p>
              </w:tc>
              <w:tc>
                <w:tcPr>
                  <w:tcW w:w="1408" w:type="dxa"/>
                  <w:vMerge w:val="continue"/>
                  <w:tcBorders>
                    <w:right w:val="single" w:color="auto" w:sz="4" w:space="0"/>
                  </w:tcBorders>
                  <w:vAlign w:val="center"/>
                </w:tcPr>
                <w:p>
                  <w:pPr>
                    <w:jc w:val="center"/>
                    <w:rPr>
                      <w:rFonts w:hint="eastAsia" w:ascii="Calibri" w:hAnsi="宋体" w:eastAsia="宋体" w:cs="Times New Roman"/>
                      <w:kern w:val="0"/>
                      <w:sz w:val="22"/>
                      <w:lang w:val="en-US" w:eastAsia="zh-CN"/>
                    </w:rPr>
                  </w:pPr>
                </w:p>
              </w:tc>
              <w:tc>
                <w:tcPr>
                  <w:tcW w:w="1438" w:type="dxa"/>
                  <w:gridSpan w:val="2"/>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调节力变化在5.62%</w:t>
                  </w:r>
                </w:p>
              </w:tc>
              <w:tc>
                <w:tcPr>
                  <w:tcW w:w="1630" w:type="dxa"/>
                  <w:gridSpan w:val="2"/>
                  <w:tcBorders>
                    <w:left w:val="single" w:color="auto" w:sz="4" w:space="0"/>
                    <w:right w:val="single" w:color="auto" w:sz="4" w:space="0"/>
                  </w:tcBorders>
                  <w:vAlign w:val="center"/>
                </w:tcPr>
                <w:p>
                  <w:pPr>
                    <w:jc w:val="center"/>
                    <w:rPr>
                      <w:rFonts w:hint="default" w:ascii="Calibri" w:hAnsi="宋体" w:eastAsia="宋体" w:cs="Times New Roman"/>
                      <w:kern w:val="0"/>
                      <w:sz w:val="22"/>
                      <w:lang w:val="en-US" w:eastAsia="zh-CN"/>
                    </w:rPr>
                  </w:pPr>
                  <w:r>
                    <w:rPr>
                      <w:rFonts w:hint="eastAsia" w:ascii="Calibri" w:hAnsi="宋体" w:eastAsia="宋体" w:cs="Times New Roman"/>
                      <w:kern w:val="0"/>
                      <w:sz w:val="22"/>
                      <w:lang w:val="en-US" w:eastAsia="zh-CN"/>
                    </w:rPr>
                    <w:t>操作力变化在8.79%</w:t>
                  </w:r>
                  <w:bookmarkStart w:id="0" w:name="_GoBack"/>
                  <w:bookmarkEnd w:id="0"/>
                </w:p>
              </w:tc>
              <w:tc>
                <w:tcPr>
                  <w:tcW w:w="743" w:type="dxa"/>
                  <w:vMerge w:val="continue"/>
                  <w:tcBorders>
                    <w:left w:val="single" w:color="auto" w:sz="4" w:space="0"/>
                    <w:right w:val="single" w:color="auto" w:sz="4" w:space="0"/>
                  </w:tcBorders>
                  <w:vAlign w:val="center"/>
                </w:tcPr>
                <w:p>
                  <w:pPr>
                    <w:jc w:val="center"/>
                    <w:rPr>
                      <w:rFonts w:hint="eastAsia" w:ascii="Calibri" w:hAnsi="宋体" w:eastAsia="宋体" w:cs="Times New Roman"/>
                      <w:kern w:val="0"/>
                      <w:sz w:val="22"/>
                      <w:lang w:val="en-US" w:eastAsia="zh-CN"/>
                    </w:rPr>
                  </w:pPr>
                </w:p>
              </w:tc>
              <w:tc>
                <w:tcPr>
                  <w:tcW w:w="770" w:type="dxa"/>
                  <w:vMerge w:val="continue"/>
                  <w:tcBorders>
                    <w:left w:val="single" w:color="auto" w:sz="4" w:space="0"/>
                    <w:right w:val="single" w:color="auto" w:sz="4" w:space="0"/>
                  </w:tcBorders>
                  <w:vAlign w:val="center"/>
                </w:tcPr>
                <w:p>
                  <w:pPr>
                    <w:jc w:val="center"/>
                    <w:rPr>
                      <w:rFonts w:hint="eastAsia" w:ascii="Calibri" w:hAnsi="宋体" w:eastAsia="宋体" w:cs="Times New Roman"/>
                      <w:kern w:val="0"/>
                      <w:sz w:val="22"/>
                      <w:lang w:val="en-US" w:eastAsia="zh-CN"/>
                    </w:rPr>
                  </w:pPr>
                </w:p>
              </w:tc>
              <w:tc>
                <w:tcPr>
                  <w:tcW w:w="717" w:type="dxa"/>
                  <w:vMerge w:val="continue"/>
                  <w:tcBorders>
                    <w:left w:val="single" w:color="auto" w:sz="4" w:space="0"/>
                    <w:right w:val="single" w:color="auto" w:sz="4" w:space="0"/>
                  </w:tcBorders>
                  <w:vAlign w:val="center"/>
                </w:tcPr>
                <w:p>
                  <w:pPr>
                    <w:jc w:val="center"/>
                    <w:rPr>
                      <w:rFonts w:hint="eastAsia" w:ascii="Calibri" w:hAnsi="宋体" w:eastAsia="宋体" w:cs="Times New Roman"/>
                      <w:kern w:val="0"/>
                      <w:sz w:val="22"/>
                      <w:lang w:val="en-US" w:eastAsia="zh-CN"/>
                    </w:rPr>
                  </w:pPr>
                </w:p>
              </w:tc>
              <w:tc>
                <w:tcPr>
                  <w:tcW w:w="809" w:type="dxa"/>
                  <w:vMerge w:val="continue"/>
                  <w:tcBorders>
                    <w:left w:val="single" w:color="auto" w:sz="4" w:space="0"/>
                  </w:tcBorders>
                  <w:vAlign w:val="center"/>
                </w:tcPr>
                <w:p>
                  <w:pPr>
                    <w:jc w:val="center"/>
                    <w:rPr>
                      <w:rFonts w:hint="eastAsia" w:ascii="Calibri" w:hAnsi="宋体" w:eastAsia="宋体" w:cs="Times New Roman"/>
                      <w:kern w:val="0"/>
                      <w:sz w:val="22"/>
                      <w:lang w:val="en-US" w:eastAsia="zh-CN"/>
                    </w:rPr>
                  </w:pPr>
                </w:p>
              </w:tc>
            </w:tr>
          </w:tbl>
          <w:p>
            <w:pPr>
              <w:ind w:right="-102"/>
              <w:jc w:val="center"/>
              <w:rPr>
                <w:rFonts w:ascii="宋体" w:hAnsi="宋体"/>
              </w:rPr>
            </w:pPr>
          </w:p>
        </w:tc>
      </w:tr>
    </w:tbl>
    <w:p>
      <w:pPr>
        <w:ind w:right="-102"/>
        <w:rPr>
          <w:rFonts w:ascii="宋体" w:hAnsi="宋体"/>
          <w:b/>
        </w:rPr>
      </w:pPr>
      <w:r>
        <w:rPr>
          <w:rFonts w:ascii="宋体" w:hAnsi="宋体"/>
          <w:b/>
        </w:rPr>
        <w:t>六</w:t>
      </w:r>
      <w:r>
        <w:rPr>
          <w:rFonts w:hint="eastAsia" w:ascii="宋体" w:hAnsi="宋体"/>
          <w:b/>
        </w:rPr>
        <w:t>、试验</w:t>
      </w:r>
      <w:r>
        <w:rPr>
          <w:rFonts w:ascii="宋体" w:hAnsi="宋体"/>
          <w:b/>
        </w:rPr>
        <w:t>照片</w:t>
      </w:r>
    </w:p>
    <w:tbl>
      <w:tblPr>
        <w:tblStyle w:val="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56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802" w:hRule="atLeast"/>
        </w:trPr>
        <w:tc>
          <w:tcPr>
            <w:tcW w:w="10564" w:type="dxa"/>
          </w:tcPr>
          <w:p>
            <w:pPr>
              <w:ind w:right="-102"/>
              <w:jc w:val="center"/>
              <w:rPr>
                <w:rFonts w:ascii="宋体" w:hAnsi="宋体"/>
                <w:b/>
              </w:rPr>
            </w:pPr>
            <w:r>
              <w:drawing>
                <wp:inline distT="0" distB="0" distL="114300" distR="114300">
                  <wp:extent cx="3067050" cy="235267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7"/>
                          <a:stretch>
                            <a:fillRect/>
                          </a:stretch>
                        </pic:blipFill>
                        <pic:spPr>
                          <a:xfrm>
                            <a:off x="0" y="0"/>
                            <a:ext cx="3067050" cy="2352675"/>
                          </a:xfrm>
                          <a:prstGeom prst="rect">
                            <a:avLst/>
                          </a:prstGeom>
                          <a:noFill/>
                          <a:ln>
                            <a:noFill/>
                          </a:ln>
                        </pic:spPr>
                      </pic:pic>
                    </a:graphicData>
                  </a:graphic>
                </wp:inline>
              </w:drawing>
            </w:r>
            <w:r>
              <w:drawing>
                <wp:inline distT="0" distB="0" distL="114300" distR="114300">
                  <wp:extent cx="3067050" cy="2352675"/>
                  <wp:effectExtent l="0" t="0" r="0"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a:stretch>
                            <a:fillRect/>
                          </a:stretch>
                        </pic:blipFill>
                        <pic:spPr>
                          <a:xfrm>
                            <a:off x="0" y="0"/>
                            <a:ext cx="3067050" cy="2352675"/>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9" w:hRule="atLeast"/>
        </w:trPr>
        <w:tc>
          <w:tcPr>
            <w:tcW w:w="10564" w:type="dxa"/>
          </w:tcPr>
          <w:p>
            <w:pPr>
              <w:ind w:right="-102"/>
              <w:jc w:val="center"/>
              <w:rPr>
                <w:rFonts w:ascii="宋体" w:hAnsi="宋体"/>
                <w:b/>
              </w:rPr>
            </w:pPr>
            <w:r>
              <w:rPr>
                <w:rFonts w:ascii="宋体" w:hAnsi="宋体"/>
              </w:rPr>
              <w:t>试验前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48" w:hRule="atLeast"/>
        </w:trPr>
        <w:tc>
          <w:tcPr>
            <w:tcW w:w="10564" w:type="dxa"/>
          </w:tcPr>
          <w:p>
            <w:pPr>
              <w:ind w:right="-102"/>
              <w:jc w:val="center"/>
              <w:rPr>
                <w:rFonts w:ascii="宋体" w:hAnsi="宋体"/>
              </w:rPr>
            </w:pPr>
            <w:r>
              <w:drawing>
                <wp:inline distT="0" distB="0" distL="114300" distR="114300">
                  <wp:extent cx="3067050" cy="2352675"/>
                  <wp:effectExtent l="0" t="0" r="0" b="952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9"/>
                          <a:stretch>
                            <a:fillRect/>
                          </a:stretch>
                        </pic:blipFill>
                        <pic:spPr>
                          <a:xfrm>
                            <a:off x="0" y="0"/>
                            <a:ext cx="3067050" cy="2352675"/>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2" w:hRule="atLeast"/>
        </w:trPr>
        <w:tc>
          <w:tcPr>
            <w:tcW w:w="10564" w:type="dxa"/>
          </w:tcPr>
          <w:p>
            <w:pPr>
              <w:ind w:right="-102"/>
              <w:jc w:val="center"/>
              <w:rPr>
                <w:rFonts w:ascii="宋体" w:hAnsi="宋体"/>
              </w:rPr>
            </w:pPr>
            <w:r>
              <w:rPr>
                <w:rFonts w:ascii="宋体" w:hAnsi="宋体"/>
              </w:rPr>
              <w:t>试验中</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62" w:hRule="atLeast"/>
        </w:trPr>
        <w:tc>
          <w:tcPr>
            <w:tcW w:w="10564" w:type="dxa"/>
          </w:tcPr>
          <w:p>
            <w:pPr>
              <w:ind w:right="-102"/>
              <w:jc w:val="center"/>
              <w:rPr>
                <w:rFonts w:ascii="宋体" w:hAnsi="宋体"/>
              </w:rPr>
            </w:pPr>
            <w:r>
              <w:drawing>
                <wp:inline distT="0" distB="0" distL="114300" distR="114300">
                  <wp:extent cx="3067050" cy="2352675"/>
                  <wp:effectExtent l="0" t="0" r="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3067050" cy="2352675"/>
                          </a:xfrm>
                          <a:prstGeom prst="rect">
                            <a:avLst/>
                          </a:prstGeom>
                          <a:noFill/>
                          <a:ln>
                            <a:noFill/>
                          </a:ln>
                        </pic:spPr>
                      </pic:pic>
                    </a:graphicData>
                  </a:graphic>
                </wp:inline>
              </w:drawing>
            </w:r>
            <w:r>
              <w:drawing>
                <wp:inline distT="0" distB="0" distL="114300" distR="114300">
                  <wp:extent cx="3067050" cy="2352675"/>
                  <wp:effectExtent l="0" t="0" r="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3067050" cy="2352675"/>
                          </a:xfrm>
                          <a:prstGeom prst="rect">
                            <a:avLst/>
                          </a:prstGeom>
                          <a:noFill/>
                          <a:ln>
                            <a:noFill/>
                          </a:ln>
                        </pic:spPr>
                      </pic:pic>
                    </a:graphicData>
                  </a:graphic>
                </wp:inline>
              </w:drawing>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564" w:type="dxa"/>
          </w:tcPr>
          <w:p>
            <w:pPr>
              <w:ind w:right="-102"/>
              <w:jc w:val="center"/>
              <w:rPr>
                <w:rFonts w:ascii="宋体" w:hAnsi="宋体"/>
              </w:rPr>
            </w:pPr>
            <w:r>
              <w:rPr>
                <w:rFonts w:ascii="宋体" w:hAnsi="宋体"/>
              </w:rPr>
              <w:t>试验后</w:t>
            </w:r>
          </w:p>
        </w:tc>
      </w:tr>
    </w:tbl>
    <w:p>
      <w:pPr>
        <w:ind w:right="-102"/>
        <w:jc w:val="center"/>
        <w:rPr>
          <w:rFonts w:ascii="宋体" w:hAnsi="宋体"/>
          <w:b/>
        </w:rPr>
      </w:pPr>
      <w:r>
        <w:rPr>
          <w:rFonts w:hint="eastAsia" w:eastAsia="宋体" w:cs="Arial"/>
          <w:b/>
        </w:rPr>
        <w:t>**报告结束**</w:t>
      </w:r>
    </w:p>
    <w:sectPr>
      <w:headerReference r:id="rId3" w:type="default"/>
      <w:footerReference r:id="rId4" w:type="default"/>
      <w:pgSz w:w="11906" w:h="16838"/>
      <w:pgMar w:top="1670" w:right="707" w:bottom="1440" w:left="851" w:header="1276"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drawing>
        <wp:anchor distT="0" distB="0" distL="114300" distR="114300" simplePos="0" relativeHeight="251660288" behindDoc="0" locked="0" layoutInCell="1" allowOverlap="1">
          <wp:simplePos x="0" y="0"/>
          <wp:positionH relativeFrom="column">
            <wp:posOffset>2730500</wp:posOffset>
          </wp:positionH>
          <wp:positionV relativeFrom="paragraph">
            <wp:posOffset>635</wp:posOffset>
          </wp:positionV>
          <wp:extent cx="251460" cy="151130"/>
          <wp:effectExtent l="19050" t="0" r="0" b="0"/>
          <wp:wrapNone/>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noChangeArrowheads="1"/>
                  </pic:cNvPicPr>
                </pic:nvPicPr>
                <pic:blipFill>
                  <a:blip r:embed="rId1"/>
                  <a:srcRect/>
                  <a:stretch>
                    <a:fillRect/>
                  </a:stretch>
                </pic:blipFill>
                <pic:spPr>
                  <a:xfrm>
                    <a:off x="0" y="0"/>
                    <a:ext cx="251294" cy="151074"/>
                  </a:xfrm>
                  <a:prstGeom prst="rect">
                    <a:avLst/>
                  </a:prstGeom>
                  <a:noFill/>
                  <a:ln w="9525">
                    <a:noFill/>
                    <a:miter lim="800000"/>
                    <a:headEnd/>
                    <a:tailEnd/>
                  </a:ln>
                </pic:spPr>
              </pic:pic>
            </a:graphicData>
          </a:graphic>
        </wp:anchor>
      </w:drawing>
    </w:r>
    <w:r>
      <w:rPr>
        <w:rFonts w:hint="eastAsia"/>
      </w:rPr>
      <w:t>表单：NO.GR-72-0</w:t>
    </w:r>
    <w:r>
      <w:t>1</w:t>
    </w:r>
    <w:r>
      <w:rPr>
        <w:rFonts w:hint="eastAsia"/>
      </w:rPr>
      <w:t>-02 (</w:t>
    </w:r>
    <w:r>
      <w:rPr>
        <w:kern w:val="0"/>
      </w:rPr>
      <w:t>A/1</w:t>
    </w:r>
    <w:r>
      <w:rPr>
        <w:rFonts w:hint="eastAsia"/>
      </w:rPr>
      <w:t>)</w:t>
    </w:r>
    <w:r>
      <w:ptab w:relativeTo="margin" w:alignment="center" w:leader="none"/>
    </w:r>
    <w:r>
      <w:rPr>
        <w:rFonts w:hint="eastAsia"/>
      </w:rPr>
      <w:t>光华荣昌</w:t>
    </w:r>
    <w:r>
      <w:ptab w:relativeTo="margin" w:alignment="right" w:leader="none"/>
    </w:r>
    <w:r>
      <w:rPr>
        <w:rFonts w:hint="eastAsia"/>
      </w:rPr>
      <w:t>A/4(210mm×297mm)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right" w:pos="10348"/>
        <w:tab w:val="clear" w:pos="4153"/>
        <w:tab w:val="clear" w:pos="8306"/>
      </w:tabs>
      <w:jc w:val="left"/>
      <w:rPr>
        <w:rFonts w:ascii="宋体" w:hAnsi="宋体" w:eastAsia="宋体"/>
        <w:sz w:val="21"/>
        <w:szCs w:val="21"/>
      </w:rPr>
    </w:pPr>
    <w:r>
      <w:rPr>
        <w:rFonts w:hint="eastAsia" w:ascii="宋体" w:hAnsi="宋体" w:eastAsia="宋体"/>
        <w:sz w:val="21"/>
        <w:szCs w:val="21"/>
      </w:rPr>
      <w:drawing>
        <wp:anchor distT="0" distB="0" distL="114300" distR="114300" simplePos="0" relativeHeight="251659264" behindDoc="0" locked="0" layoutInCell="1" allowOverlap="1">
          <wp:simplePos x="0" y="0"/>
          <wp:positionH relativeFrom="column">
            <wp:posOffset>50165</wp:posOffset>
          </wp:positionH>
          <wp:positionV relativeFrom="paragraph">
            <wp:posOffset>-659130</wp:posOffset>
          </wp:positionV>
          <wp:extent cx="1245235" cy="572770"/>
          <wp:effectExtent l="19050" t="0" r="0" b="0"/>
          <wp:wrapNone/>
          <wp:docPr id="4"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8"/>
                  <pic:cNvPicPr>
                    <a:picLocks noChangeAspect="1" noChangeArrowheads="1"/>
                  </pic:cNvPicPr>
                </pic:nvPicPr>
                <pic:blipFill>
                  <a:blip r:embed="rId1"/>
                  <a:srcRect/>
                  <a:stretch>
                    <a:fillRect/>
                  </a:stretch>
                </pic:blipFill>
                <pic:spPr>
                  <a:xfrm>
                    <a:off x="0" y="0"/>
                    <a:ext cx="1245207" cy="572494"/>
                  </a:xfrm>
                  <a:prstGeom prst="rect">
                    <a:avLst/>
                  </a:prstGeom>
                  <a:noFill/>
                  <a:ln w="9525">
                    <a:noFill/>
                    <a:miter lim="800000"/>
                    <a:headEnd/>
                    <a:tailEnd/>
                  </a:ln>
                </pic:spPr>
              </pic:pic>
            </a:graphicData>
          </a:graphic>
        </wp:anchor>
      </w:drawing>
    </w:r>
    <w:r>
      <w:rPr>
        <w:rFonts w:ascii="宋体" w:hAnsi="宋体" w:eastAsia="宋体"/>
        <w:sz w:val="21"/>
        <w:szCs w:val="21"/>
      </w:rPr>
      <w:t>报告编号</w:t>
    </w:r>
    <w:r>
      <w:rPr>
        <w:rFonts w:hint="eastAsia" w:ascii="宋体" w:hAnsi="宋体" w:eastAsia="宋体"/>
        <w:sz w:val="21"/>
        <w:szCs w:val="21"/>
      </w:rPr>
      <w:t>：</w:t>
    </w:r>
    <w:r>
      <w:rPr>
        <w:rFonts w:hint="eastAsia" w:ascii="宋体" w:hAnsi="宋体" w:eastAsia="宋体"/>
        <w:sz w:val="21"/>
        <w:szCs w:val="21"/>
        <w:lang w:val="en-US" w:eastAsia="zh-CN"/>
      </w:rPr>
      <w:t>GR20230613SQS082-0217</w:t>
    </w:r>
    <w:r>
      <w:rPr>
        <w:rFonts w:ascii="宋体" w:hAnsi="宋体" w:eastAsia="宋体"/>
        <w:sz w:val="21"/>
        <w:szCs w:val="21"/>
      </w:rPr>
      <w:tab/>
    </w:r>
    <w:r>
      <w:rPr>
        <w:rFonts w:hint="eastAsia" w:ascii="宋体" w:hAnsi="宋体" w:eastAsia="宋体"/>
        <w:sz w:val="21"/>
        <w:szCs w:val="21"/>
      </w:rPr>
      <w:t xml:space="preserve">     </w:t>
    </w:r>
    <w:r>
      <w:rPr>
        <w:rFonts w:ascii="宋体" w:hAnsi="宋体" w:eastAsia="宋体"/>
        <w:sz w:val="21"/>
        <w:szCs w:val="21"/>
      </w:rPr>
      <w:t>第</w:t>
    </w:r>
    <w:r>
      <w:rPr>
        <w:rFonts w:ascii="宋体" w:hAnsi="宋体" w:eastAsia="宋体"/>
        <w:sz w:val="21"/>
        <w:szCs w:val="21"/>
      </w:rPr>
      <w:fldChar w:fldCharType="begin"/>
    </w:r>
    <w:r>
      <w:rPr>
        <w:rFonts w:ascii="宋体" w:hAnsi="宋体" w:eastAsia="宋体"/>
        <w:sz w:val="21"/>
        <w:szCs w:val="21"/>
      </w:rPr>
      <w:instrText xml:space="preserve"> PAGE   \* MERGEFORMAT </w:instrText>
    </w:r>
    <w:r>
      <w:rPr>
        <w:rFonts w:ascii="宋体" w:hAnsi="宋体" w:eastAsia="宋体"/>
        <w:sz w:val="21"/>
        <w:szCs w:val="21"/>
      </w:rPr>
      <w:fldChar w:fldCharType="separate"/>
    </w:r>
    <w:r>
      <w:rPr>
        <w:rFonts w:ascii="宋体" w:hAnsi="宋体" w:eastAsia="宋体"/>
        <w:sz w:val="21"/>
        <w:szCs w:val="21"/>
      </w:rPr>
      <w:t>4</w:t>
    </w:r>
    <w:r>
      <w:rPr>
        <w:rFonts w:ascii="宋体" w:hAnsi="宋体" w:eastAsia="宋体"/>
        <w:sz w:val="21"/>
        <w:szCs w:val="21"/>
      </w:rPr>
      <w:fldChar w:fldCharType="end"/>
    </w:r>
    <w:r>
      <w:rPr>
        <w:rFonts w:hint="eastAsia" w:ascii="宋体" w:hAnsi="宋体" w:eastAsia="宋体"/>
        <w:sz w:val="21"/>
        <w:szCs w:val="21"/>
      </w:rPr>
      <w:t>页  共</w:t>
    </w:r>
    <w:r>
      <w:rPr>
        <w:rFonts w:ascii="宋体" w:hAnsi="宋体" w:eastAsia="宋体"/>
        <w:sz w:val="21"/>
        <w:szCs w:val="21"/>
      </w:rPr>
      <w:fldChar w:fldCharType="begin"/>
    </w:r>
    <w:r>
      <w:rPr>
        <w:rFonts w:ascii="宋体" w:hAnsi="宋体" w:eastAsia="宋体"/>
        <w:sz w:val="21"/>
        <w:szCs w:val="21"/>
      </w:rPr>
      <w:instrText xml:space="preserve"> NUMPAGES   \* MERGEFORMAT </w:instrText>
    </w:r>
    <w:r>
      <w:rPr>
        <w:rFonts w:ascii="宋体" w:hAnsi="宋体" w:eastAsia="宋体"/>
        <w:sz w:val="21"/>
        <w:szCs w:val="21"/>
      </w:rPr>
      <w:fldChar w:fldCharType="separate"/>
    </w:r>
    <w:r>
      <w:rPr>
        <w:rFonts w:ascii="宋体" w:hAnsi="宋体" w:eastAsia="宋体"/>
        <w:sz w:val="21"/>
        <w:szCs w:val="21"/>
      </w:rPr>
      <w:t>5</w:t>
    </w:r>
    <w:r>
      <w:rPr>
        <w:rFonts w:ascii="宋体" w:hAnsi="宋体" w:eastAsia="宋体"/>
        <w:sz w:val="21"/>
        <w:szCs w:val="21"/>
      </w:rPr>
      <w:fldChar w:fldCharType="end"/>
    </w:r>
    <w:r>
      <w:rPr>
        <w:rFonts w:hint="eastAsia" w:ascii="宋体" w:hAnsi="宋体" w:eastAsia="宋体"/>
        <w:sz w:val="21"/>
        <w:szCs w:val="21"/>
      </w:rPr>
      <w:t>页</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91163"/>
    <w:multiLevelType w:val="multilevel"/>
    <w:tmpl w:val="1FC91163"/>
    <w:lvl w:ilvl="0" w:tentative="0">
      <w:start w:val="6"/>
      <w:numFmt w:val="decimal"/>
      <w:suff w:val="nothing"/>
      <w:lvlText w:val="%1　"/>
      <w:lvlJc w:val="left"/>
      <w:pPr>
        <w:ind w:left="0" w:firstLine="0"/>
      </w:pPr>
      <w:rPr>
        <w:rFonts w:hint="eastAsia" w:ascii="黑体" w:hAnsi="Times New Roman" w:eastAsia="黑体"/>
        <w:b w:val="0"/>
        <w:i w:val="0"/>
        <w:color w:val="auto"/>
        <w:sz w:val="21"/>
        <w:szCs w:val="21"/>
      </w:rPr>
    </w:lvl>
    <w:lvl w:ilvl="1" w:tentative="0">
      <w:start w:val="1"/>
      <w:numFmt w:val="decimal"/>
      <w:suff w:val="nothing"/>
      <w:lvlText w:val="%1.%2　"/>
      <w:lvlJc w:val="left"/>
      <w:pPr>
        <w:ind w:left="993" w:firstLine="0"/>
      </w:pPr>
      <w:rPr>
        <w:rFonts w:hint="eastAsia" w:ascii="黑体" w:hAnsi="Times New Roman" w:eastAsia="黑体" w:cs="Times New Roman"/>
        <w:b w:val="0"/>
        <w:bCs w:val="0"/>
        <w:i w:val="0"/>
        <w:iCs w:val="0"/>
        <w:caps w:val="0"/>
        <w:strike w:val="0"/>
        <w:dstrike w:val="0"/>
        <w:color w:val="auto"/>
        <w:spacing w:val="0"/>
        <w:kern w:val="0"/>
        <w:position w:val="0"/>
        <w:sz w:val="21"/>
        <w:szCs w:val="21"/>
        <w:u w:val="none"/>
      </w:rPr>
    </w:lvl>
    <w:lvl w:ilvl="2" w:tentative="0">
      <w:start w:val="1"/>
      <w:numFmt w:val="decimal"/>
      <w:pStyle w:val="16"/>
      <w:suff w:val="nothing"/>
      <w:lvlText w:val="4.1.%3"/>
      <w:lvlJc w:val="left"/>
      <w:pPr>
        <w:ind w:left="0" w:firstLine="0"/>
      </w:pPr>
      <w:rPr>
        <w:rFonts w:hint="eastAsia" w:ascii="宋体" w:hAnsi="宋体" w:eastAsia="宋体"/>
        <w:b w:val="0"/>
        <w:i w:val="0"/>
        <w:sz w:val="21"/>
      </w:rPr>
    </w:lvl>
    <w:lvl w:ilvl="3" w:tentative="0">
      <w:start w:val="1"/>
      <w:numFmt w:val="lowerLetter"/>
      <w:lvlText w:val="%4)"/>
      <w:lvlJc w:val="left"/>
      <w:pPr>
        <w:ind w:left="0" w:firstLine="0"/>
      </w:pPr>
      <w:rPr>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
    <w:nsid w:val="440774B3"/>
    <w:multiLevelType w:val="multilevel"/>
    <w:tmpl w:val="440774B3"/>
    <w:lvl w:ilvl="0" w:tentative="0">
      <w:start w:val="1"/>
      <w:numFmt w:val="decimalEnclosedParen"/>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zUwZWVkYmNlNmZlOWNkYTc1YzIzMmM3MmZkZmJiZWYifQ=="/>
  </w:docVars>
  <w:rsids>
    <w:rsidRoot w:val="00623EAE"/>
    <w:rsid w:val="00007C38"/>
    <w:rsid w:val="00015ED1"/>
    <w:rsid w:val="00021FB0"/>
    <w:rsid w:val="00026DC0"/>
    <w:rsid w:val="0003084B"/>
    <w:rsid w:val="000364BC"/>
    <w:rsid w:val="00047038"/>
    <w:rsid w:val="000477C6"/>
    <w:rsid w:val="000566D8"/>
    <w:rsid w:val="000627BB"/>
    <w:rsid w:val="0007406C"/>
    <w:rsid w:val="0008795F"/>
    <w:rsid w:val="00093D31"/>
    <w:rsid w:val="00096C04"/>
    <w:rsid w:val="000C11F8"/>
    <w:rsid w:val="000C1BE7"/>
    <w:rsid w:val="000D4C7F"/>
    <w:rsid w:val="000E1074"/>
    <w:rsid w:val="000F2DA9"/>
    <w:rsid w:val="001077F4"/>
    <w:rsid w:val="00113905"/>
    <w:rsid w:val="00115511"/>
    <w:rsid w:val="00121B08"/>
    <w:rsid w:val="001248B2"/>
    <w:rsid w:val="00125DC5"/>
    <w:rsid w:val="001306A6"/>
    <w:rsid w:val="00131904"/>
    <w:rsid w:val="00137587"/>
    <w:rsid w:val="001571AB"/>
    <w:rsid w:val="00160EDA"/>
    <w:rsid w:val="00171FF3"/>
    <w:rsid w:val="00172696"/>
    <w:rsid w:val="00187F96"/>
    <w:rsid w:val="001A18B2"/>
    <w:rsid w:val="001A2086"/>
    <w:rsid w:val="001A3A79"/>
    <w:rsid w:val="001B0305"/>
    <w:rsid w:val="001B16AE"/>
    <w:rsid w:val="001B3EBD"/>
    <w:rsid w:val="001B4E9C"/>
    <w:rsid w:val="001C6511"/>
    <w:rsid w:val="001F4205"/>
    <w:rsid w:val="00207594"/>
    <w:rsid w:val="00235C75"/>
    <w:rsid w:val="002469A6"/>
    <w:rsid w:val="00251910"/>
    <w:rsid w:val="00263CEC"/>
    <w:rsid w:val="002823E6"/>
    <w:rsid w:val="0029044D"/>
    <w:rsid w:val="00291E93"/>
    <w:rsid w:val="002940D3"/>
    <w:rsid w:val="002A07B8"/>
    <w:rsid w:val="002A48A7"/>
    <w:rsid w:val="002B6340"/>
    <w:rsid w:val="002C6633"/>
    <w:rsid w:val="002C7F70"/>
    <w:rsid w:val="002D072B"/>
    <w:rsid w:val="002D11A0"/>
    <w:rsid w:val="002D4F36"/>
    <w:rsid w:val="002E414F"/>
    <w:rsid w:val="002F55C9"/>
    <w:rsid w:val="003053CB"/>
    <w:rsid w:val="00331B75"/>
    <w:rsid w:val="0033390F"/>
    <w:rsid w:val="00345A25"/>
    <w:rsid w:val="00345B54"/>
    <w:rsid w:val="00381A91"/>
    <w:rsid w:val="00385F54"/>
    <w:rsid w:val="003918D0"/>
    <w:rsid w:val="003A471E"/>
    <w:rsid w:val="003B38CE"/>
    <w:rsid w:val="003B41FB"/>
    <w:rsid w:val="003B55E2"/>
    <w:rsid w:val="003C4C73"/>
    <w:rsid w:val="003C5446"/>
    <w:rsid w:val="003F4A45"/>
    <w:rsid w:val="003F4D03"/>
    <w:rsid w:val="00410E90"/>
    <w:rsid w:val="00434A79"/>
    <w:rsid w:val="00441A89"/>
    <w:rsid w:val="00451300"/>
    <w:rsid w:val="004548C2"/>
    <w:rsid w:val="0047431C"/>
    <w:rsid w:val="004816D2"/>
    <w:rsid w:val="00481CB0"/>
    <w:rsid w:val="0049614A"/>
    <w:rsid w:val="004B53F4"/>
    <w:rsid w:val="004C245F"/>
    <w:rsid w:val="004D2B4F"/>
    <w:rsid w:val="004E56CC"/>
    <w:rsid w:val="004F665B"/>
    <w:rsid w:val="005019CB"/>
    <w:rsid w:val="005031F1"/>
    <w:rsid w:val="005065D3"/>
    <w:rsid w:val="00511310"/>
    <w:rsid w:val="00511BC6"/>
    <w:rsid w:val="00522195"/>
    <w:rsid w:val="00525A38"/>
    <w:rsid w:val="00526EBD"/>
    <w:rsid w:val="00527D54"/>
    <w:rsid w:val="00532FF6"/>
    <w:rsid w:val="00533389"/>
    <w:rsid w:val="005339BC"/>
    <w:rsid w:val="00536A3F"/>
    <w:rsid w:val="00542EFF"/>
    <w:rsid w:val="00562B59"/>
    <w:rsid w:val="005749FF"/>
    <w:rsid w:val="0057691F"/>
    <w:rsid w:val="005912E6"/>
    <w:rsid w:val="0059299A"/>
    <w:rsid w:val="005A1C75"/>
    <w:rsid w:val="005A1E48"/>
    <w:rsid w:val="005A61DD"/>
    <w:rsid w:val="005B6CFE"/>
    <w:rsid w:val="005C38D9"/>
    <w:rsid w:val="005D7F76"/>
    <w:rsid w:val="005E0422"/>
    <w:rsid w:val="005E5102"/>
    <w:rsid w:val="00604041"/>
    <w:rsid w:val="00614F12"/>
    <w:rsid w:val="00623EAE"/>
    <w:rsid w:val="006241D3"/>
    <w:rsid w:val="006319DC"/>
    <w:rsid w:val="00634B26"/>
    <w:rsid w:val="00640FA4"/>
    <w:rsid w:val="00642595"/>
    <w:rsid w:val="0064311A"/>
    <w:rsid w:val="00644B89"/>
    <w:rsid w:val="006561C1"/>
    <w:rsid w:val="00666611"/>
    <w:rsid w:val="00676BCC"/>
    <w:rsid w:val="00694885"/>
    <w:rsid w:val="006B6DF4"/>
    <w:rsid w:val="006C20C6"/>
    <w:rsid w:val="006C25F0"/>
    <w:rsid w:val="006C5C65"/>
    <w:rsid w:val="006E1F42"/>
    <w:rsid w:val="006E5103"/>
    <w:rsid w:val="006E5D99"/>
    <w:rsid w:val="006F71C0"/>
    <w:rsid w:val="00710570"/>
    <w:rsid w:val="0071665C"/>
    <w:rsid w:val="00716998"/>
    <w:rsid w:val="007423A7"/>
    <w:rsid w:val="00745198"/>
    <w:rsid w:val="007501BC"/>
    <w:rsid w:val="00755C28"/>
    <w:rsid w:val="00756B0C"/>
    <w:rsid w:val="007624F4"/>
    <w:rsid w:val="00770EAF"/>
    <w:rsid w:val="00776D6B"/>
    <w:rsid w:val="00790ACA"/>
    <w:rsid w:val="007A461D"/>
    <w:rsid w:val="007B0F0F"/>
    <w:rsid w:val="007B7B48"/>
    <w:rsid w:val="007C12ED"/>
    <w:rsid w:val="007D2987"/>
    <w:rsid w:val="007D7B0A"/>
    <w:rsid w:val="007E145D"/>
    <w:rsid w:val="007E3D0A"/>
    <w:rsid w:val="007E6358"/>
    <w:rsid w:val="00800D3F"/>
    <w:rsid w:val="008042A0"/>
    <w:rsid w:val="008066E2"/>
    <w:rsid w:val="00812ADF"/>
    <w:rsid w:val="008300E5"/>
    <w:rsid w:val="008362EC"/>
    <w:rsid w:val="008447E7"/>
    <w:rsid w:val="008548F4"/>
    <w:rsid w:val="008558F2"/>
    <w:rsid w:val="00862D6C"/>
    <w:rsid w:val="00865566"/>
    <w:rsid w:val="0089084D"/>
    <w:rsid w:val="008969EA"/>
    <w:rsid w:val="008A5418"/>
    <w:rsid w:val="008C5066"/>
    <w:rsid w:val="008C6D9C"/>
    <w:rsid w:val="008D7A23"/>
    <w:rsid w:val="008F768C"/>
    <w:rsid w:val="00913800"/>
    <w:rsid w:val="009157F8"/>
    <w:rsid w:val="0093425C"/>
    <w:rsid w:val="00944771"/>
    <w:rsid w:val="00944FC9"/>
    <w:rsid w:val="00953AD6"/>
    <w:rsid w:val="00954A3A"/>
    <w:rsid w:val="00957ACD"/>
    <w:rsid w:val="0096583C"/>
    <w:rsid w:val="009676E2"/>
    <w:rsid w:val="0098343E"/>
    <w:rsid w:val="00983EDF"/>
    <w:rsid w:val="009A336A"/>
    <w:rsid w:val="009F2203"/>
    <w:rsid w:val="009F5A13"/>
    <w:rsid w:val="009F668D"/>
    <w:rsid w:val="00A03B0C"/>
    <w:rsid w:val="00A12975"/>
    <w:rsid w:val="00A134EE"/>
    <w:rsid w:val="00A204BF"/>
    <w:rsid w:val="00A307AC"/>
    <w:rsid w:val="00A32091"/>
    <w:rsid w:val="00A35D5A"/>
    <w:rsid w:val="00A47182"/>
    <w:rsid w:val="00A5197D"/>
    <w:rsid w:val="00A55D1F"/>
    <w:rsid w:val="00A6320D"/>
    <w:rsid w:val="00A65363"/>
    <w:rsid w:val="00A6693A"/>
    <w:rsid w:val="00A6799E"/>
    <w:rsid w:val="00A730A1"/>
    <w:rsid w:val="00A81579"/>
    <w:rsid w:val="00A94761"/>
    <w:rsid w:val="00AB6147"/>
    <w:rsid w:val="00AB71D0"/>
    <w:rsid w:val="00AC52BB"/>
    <w:rsid w:val="00AD0459"/>
    <w:rsid w:val="00B14235"/>
    <w:rsid w:val="00B16947"/>
    <w:rsid w:val="00B20F3F"/>
    <w:rsid w:val="00B26B56"/>
    <w:rsid w:val="00B448CA"/>
    <w:rsid w:val="00B551D3"/>
    <w:rsid w:val="00B5754E"/>
    <w:rsid w:val="00B611AA"/>
    <w:rsid w:val="00B749BE"/>
    <w:rsid w:val="00B823CF"/>
    <w:rsid w:val="00BA0EE6"/>
    <w:rsid w:val="00BA1D0D"/>
    <w:rsid w:val="00BB1FBE"/>
    <w:rsid w:val="00BB20BA"/>
    <w:rsid w:val="00BB2330"/>
    <w:rsid w:val="00BB4CAD"/>
    <w:rsid w:val="00BB52ED"/>
    <w:rsid w:val="00BB60D8"/>
    <w:rsid w:val="00BF627A"/>
    <w:rsid w:val="00C01494"/>
    <w:rsid w:val="00C0377D"/>
    <w:rsid w:val="00C20ACB"/>
    <w:rsid w:val="00C35867"/>
    <w:rsid w:val="00C42758"/>
    <w:rsid w:val="00C53913"/>
    <w:rsid w:val="00C54947"/>
    <w:rsid w:val="00C5566F"/>
    <w:rsid w:val="00C56E8A"/>
    <w:rsid w:val="00C6711D"/>
    <w:rsid w:val="00C70DD2"/>
    <w:rsid w:val="00C71CE0"/>
    <w:rsid w:val="00C75737"/>
    <w:rsid w:val="00C75D9E"/>
    <w:rsid w:val="00C832C1"/>
    <w:rsid w:val="00C855D1"/>
    <w:rsid w:val="00C85E97"/>
    <w:rsid w:val="00CB279E"/>
    <w:rsid w:val="00CB4B44"/>
    <w:rsid w:val="00CC09D0"/>
    <w:rsid w:val="00CD025C"/>
    <w:rsid w:val="00CD6E32"/>
    <w:rsid w:val="00CF3D40"/>
    <w:rsid w:val="00D07795"/>
    <w:rsid w:val="00D218EE"/>
    <w:rsid w:val="00D30067"/>
    <w:rsid w:val="00D43DD2"/>
    <w:rsid w:val="00D542DD"/>
    <w:rsid w:val="00D6014F"/>
    <w:rsid w:val="00D611DC"/>
    <w:rsid w:val="00D616D5"/>
    <w:rsid w:val="00D65272"/>
    <w:rsid w:val="00D66311"/>
    <w:rsid w:val="00D7341E"/>
    <w:rsid w:val="00D74E93"/>
    <w:rsid w:val="00D75380"/>
    <w:rsid w:val="00D77A6C"/>
    <w:rsid w:val="00D92440"/>
    <w:rsid w:val="00D92A27"/>
    <w:rsid w:val="00D95687"/>
    <w:rsid w:val="00DA03C3"/>
    <w:rsid w:val="00DA0E7D"/>
    <w:rsid w:val="00DC4303"/>
    <w:rsid w:val="00DC4540"/>
    <w:rsid w:val="00DC72CA"/>
    <w:rsid w:val="00DC759B"/>
    <w:rsid w:val="00DE1D71"/>
    <w:rsid w:val="00DF1959"/>
    <w:rsid w:val="00DF2EB2"/>
    <w:rsid w:val="00DF3BD6"/>
    <w:rsid w:val="00E00E88"/>
    <w:rsid w:val="00E215EF"/>
    <w:rsid w:val="00E2539A"/>
    <w:rsid w:val="00E26C78"/>
    <w:rsid w:val="00E27DE1"/>
    <w:rsid w:val="00E6671F"/>
    <w:rsid w:val="00E83170"/>
    <w:rsid w:val="00E832D7"/>
    <w:rsid w:val="00E87AE2"/>
    <w:rsid w:val="00E940D0"/>
    <w:rsid w:val="00E95975"/>
    <w:rsid w:val="00EA2E63"/>
    <w:rsid w:val="00EB2A3D"/>
    <w:rsid w:val="00EC37E2"/>
    <w:rsid w:val="00EC4941"/>
    <w:rsid w:val="00EE148F"/>
    <w:rsid w:val="00EE2876"/>
    <w:rsid w:val="00EE5FC3"/>
    <w:rsid w:val="00EE6B6C"/>
    <w:rsid w:val="00EF1AD1"/>
    <w:rsid w:val="00EF7411"/>
    <w:rsid w:val="00F0479F"/>
    <w:rsid w:val="00F26B63"/>
    <w:rsid w:val="00F273F9"/>
    <w:rsid w:val="00F3598D"/>
    <w:rsid w:val="00F66B17"/>
    <w:rsid w:val="00F66F8C"/>
    <w:rsid w:val="00F8503A"/>
    <w:rsid w:val="00F9789A"/>
    <w:rsid w:val="00FA292F"/>
    <w:rsid w:val="00FD1318"/>
    <w:rsid w:val="00FD4545"/>
    <w:rsid w:val="00FD5A51"/>
    <w:rsid w:val="01761E20"/>
    <w:rsid w:val="05341DD6"/>
    <w:rsid w:val="087F5A5E"/>
    <w:rsid w:val="09F14739"/>
    <w:rsid w:val="0C874AB1"/>
    <w:rsid w:val="0CC14EFE"/>
    <w:rsid w:val="0CD65E68"/>
    <w:rsid w:val="0D1D2B1F"/>
    <w:rsid w:val="11235F50"/>
    <w:rsid w:val="161E22B6"/>
    <w:rsid w:val="19BF71CA"/>
    <w:rsid w:val="1A127D96"/>
    <w:rsid w:val="1C3404B6"/>
    <w:rsid w:val="1DB23D88"/>
    <w:rsid w:val="20A35C0A"/>
    <w:rsid w:val="21354B49"/>
    <w:rsid w:val="252D2B24"/>
    <w:rsid w:val="290D27BA"/>
    <w:rsid w:val="29A50C45"/>
    <w:rsid w:val="2B674404"/>
    <w:rsid w:val="2D5447FE"/>
    <w:rsid w:val="2D6B31FC"/>
    <w:rsid w:val="310F1977"/>
    <w:rsid w:val="376C4DC8"/>
    <w:rsid w:val="37A442EA"/>
    <w:rsid w:val="37E27C6B"/>
    <w:rsid w:val="37F660B4"/>
    <w:rsid w:val="3C8666B4"/>
    <w:rsid w:val="3D69400B"/>
    <w:rsid w:val="434C41B3"/>
    <w:rsid w:val="450D7972"/>
    <w:rsid w:val="45441E26"/>
    <w:rsid w:val="484B549D"/>
    <w:rsid w:val="4A1277D9"/>
    <w:rsid w:val="4E66134C"/>
    <w:rsid w:val="50E02266"/>
    <w:rsid w:val="520003B7"/>
    <w:rsid w:val="5C78796F"/>
    <w:rsid w:val="5CD10A57"/>
    <w:rsid w:val="5F6D4EA9"/>
    <w:rsid w:val="62C63DA4"/>
    <w:rsid w:val="64A24658"/>
    <w:rsid w:val="65ED4F2A"/>
    <w:rsid w:val="6DDE162E"/>
    <w:rsid w:val="6E0C66EF"/>
    <w:rsid w:val="6E7B6E4B"/>
    <w:rsid w:val="728E1BE5"/>
    <w:rsid w:val="73216B57"/>
    <w:rsid w:val="73905147"/>
    <w:rsid w:val="75E061D7"/>
    <w:rsid w:val="76961786"/>
    <w:rsid w:val="76DA769A"/>
    <w:rsid w:val="7D074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1"/>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页眉 Char"/>
    <w:basedOn w:val="8"/>
    <w:link w:val="4"/>
    <w:qFormat/>
    <w:uiPriority w:val="99"/>
    <w:rPr>
      <w:sz w:val="18"/>
      <w:szCs w:val="18"/>
    </w:rPr>
  </w:style>
  <w:style w:type="character" w:customStyle="1" w:styleId="10">
    <w:name w:val="页脚 Char"/>
    <w:basedOn w:val="8"/>
    <w:link w:val="3"/>
    <w:qFormat/>
    <w:uiPriority w:val="99"/>
    <w:rPr>
      <w:sz w:val="18"/>
      <w:szCs w:val="18"/>
    </w:rPr>
  </w:style>
  <w:style w:type="character" w:customStyle="1" w:styleId="11">
    <w:name w:val="批注框文本 Char"/>
    <w:basedOn w:val="8"/>
    <w:link w:val="2"/>
    <w:semiHidden/>
    <w:qFormat/>
    <w:uiPriority w:val="99"/>
    <w:rPr>
      <w:sz w:val="18"/>
      <w:szCs w:val="18"/>
    </w:rPr>
  </w:style>
  <w:style w:type="character" w:styleId="12">
    <w:name w:val="Placeholder Text"/>
    <w:basedOn w:val="8"/>
    <w:semiHidden/>
    <w:qFormat/>
    <w:uiPriority w:val="99"/>
    <w:rPr>
      <w:color w:val="808080"/>
    </w:rPr>
  </w:style>
  <w:style w:type="paragraph" w:styleId="13">
    <w:name w:val="List Paragraph"/>
    <w:basedOn w:val="1"/>
    <w:qFormat/>
    <w:uiPriority w:val="99"/>
    <w:pPr>
      <w:ind w:firstLine="420" w:firstLineChars="200"/>
    </w:pPr>
    <w:rPr>
      <w:rFonts w:ascii="Times New Roman" w:hAnsi="Times New Roman" w:eastAsia="宋体" w:cs="Times New Roman"/>
      <w:szCs w:val="24"/>
    </w:rPr>
  </w:style>
  <w:style w:type="character" w:customStyle="1" w:styleId="14">
    <w:name w:val="段 Char"/>
    <w:basedOn w:val="8"/>
    <w:link w:val="15"/>
    <w:qFormat/>
    <w:locked/>
    <w:uiPriority w:val="0"/>
    <w:rPr>
      <w:rFonts w:ascii="宋体" w:hAnsi="Times New Roman" w:eastAsia="宋体" w:cs="Times New Roman"/>
      <w:kern w:val="0"/>
      <w:szCs w:val="20"/>
    </w:rPr>
  </w:style>
  <w:style w:type="paragraph" w:customStyle="1" w:styleId="15">
    <w:name w:val="段"/>
    <w:link w:val="14"/>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6">
    <w:name w:val="编号列项（三级）"/>
    <w:qFormat/>
    <w:uiPriority w:val="0"/>
    <w:pPr>
      <w:numPr>
        <w:ilvl w:val="2"/>
        <w:numId w:val="1"/>
      </w:numPr>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ED6213-F6BD-4249-9F77-8AD5AE4C2CC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Pages>
  <Words>1019</Words>
  <Characters>1235</Characters>
  <Lines>8</Lines>
  <Paragraphs>2</Paragraphs>
  <TotalTime>12</TotalTime>
  <ScaleCrop>false</ScaleCrop>
  <LinksUpToDate>false</LinksUpToDate>
  <CharactersWithSpaces>1293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2018-06-14T07:26:00Z</dcterms:created>
  <dc:creator>个人用户</dc:creator>
  <cp:lastModifiedBy>Administrator</cp:lastModifiedBy>
  <cp:lastPrinted>2022-09-23T05:27:00Z</cp:lastPrinted>
  <dcterms:modified xsi:type="dcterms:W3CDTF">2023-07-05T09:18:40Z</dcterms:modified>
  <cp:revision>261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C51B4FA5D9DD4BBDA3282C1014ABD8E6</vt:lpwstr>
  </property>
</Properties>
</file>