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760EE2">
        <w:rPr>
          <w:rFonts w:ascii="仿宋" w:eastAsia="仿宋" w:hAnsi="仿宋" w:hint="eastAsia"/>
          <w:sz w:val="24"/>
        </w:rPr>
        <w:t>625-7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385DFC" w:rsidRPr="00385DFC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85DFC" w:rsidRPr="00385DFC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A70BA" w:rsidRPr="00DA70BA">
        <w:rPr>
          <w:rFonts w:ascii="仿宋" w:eastAsia="仿宋" w:hAnsi="仿宋" w:hint="eastAsia"/>
          <w:b/>
          <w:sz w:val="24"/>
        </w:rPr>
        <w:t>天津通力伟创科技有限公司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A70BA" w:rsidRPr="00DA70BA">
        <w:rPr>
          <w:rFonts w:ascii="仿宋" w:eastAsia="仿宋" w:hAnsi="仿宋" w:cs="Arial"/>
          <w:b/>
          <w:sz w:val="24"/>
          <w:shd w:val="clear" w:color="auto" w:fill="FFFFFF"/>
        </w:rPr>
        <w:t>91120222MA7EHF3PXX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96"/>
        <w:gridCol w:w="1646"/>
        <w:gridCol w:w="1495"/>
        <w:gridCol w:w="479"/>
        <w:gridCol w:w="436"/>
        <w:gridCol w:w="1123"/>
        <w:gridCol w:w="1206"/>
        <w:gridCol w:w="1204"/>
        <w:gridCol w:w="1134"/>
        <w:gridCol w:w="992"/>
      </w:tblGrid>
      <w:tr w:rsidR="00760EE2" w:rsidRPr="00760EE2" w:rsidTr="00760EE2">
        <w:trPr>
          <w:trHeight w:val="38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GZ46.01_V1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底座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778.7611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778.7611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101.2389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气囊铜接头插管工装零件</w:t>
            </w: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TAT0010041-04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导向块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79.6460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159.2920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20.7080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TAT0010041-03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底座-V02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66.3717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66.3717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8.6283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GZ46.02_V1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气缸垫块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88.4956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88.4956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11.5044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GZ46.03_V1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滑动底座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168.1416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168.1416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21.8584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GZ46.06_V1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下压块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221.2389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442.4779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57.5221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GZ46.08_V1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支撑板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176.9912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176.9912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23.0088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GZ46.07_V1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上压块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212.3894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424.7788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55.2212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GZ46.05_V1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固定座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176.9912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176.9912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23.0088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GZ27.05_V1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手柄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115.0442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115.0442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14.9558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GZ46.04_V1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销轴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44.2478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44.2478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5.7522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GZ47B.01_V1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底座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778.7611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778.7611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101.2389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4mm直角接头插管工装零件</w:t>
            </w: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TAT0010041-04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导向块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79.6460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159.2920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20.7080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TAT0010041-03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底座-V02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66.3717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66.3717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8.6283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GZ47.02_V1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气缸垫块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88.4956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88.4956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11.5044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GZ47.03_V1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滑动底座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168.1416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168.1416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21.8584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AGZ098-4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下压块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221.2389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221.2389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28.7611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AGZ098-3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支撑板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176.9912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176.9912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23.0088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AGZ098-5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上压块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212.3894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212.3894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27.6106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GZ27.05_V1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手柄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115.0442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115.0442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14.9558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GZ46.04_V1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销轴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44.2478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44.2478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5.7522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AGZ098-1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固定座</w:t>
            </w:r>
            <w:proofErr w:type="gramEnd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203.5398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203.5398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26.4602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AGZ098-2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固定座</w:t>
            </w:r>
            <w:proofErr w:type="gramEnd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203.5398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203.5398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26.4602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GZ47.09_V1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肘夹安装</w:t>
            </w:r>
            <w:proofErr w:type="gramEnd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座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115.0442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115.0442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14.9558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AGZL01.01_V1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底板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115.9292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115.9292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15.0708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压</w:t>
            </w:r>
            <w:proofErr w:type="gramStart"/>
            <w:r w:rsidRPr="00760EE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钢珠</w:t>
            </w:r>
            <w:r w:rsidRPr="00760EE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治</w:t>
            </w:r>
            <w:proofErr w:type="gramEnd"/>
            <w:r w:rsidRPr="00760EE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具零件</w:t>
            </w: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GZ07.13_V1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压装头</w:t>
            </w:r>
            <w:proofErr w:type="gramEnd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83.1858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249.5575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32.4425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27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GZ07.14_V2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压装头</w:t>
            </w:r>
            <w:proofErr w:type="gramEnd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72.5664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217.6991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28.3009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GZ07.17_V1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压针</w:t>
            </w:r>
            <w:proofErr w:type="gramEnd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45.1327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135.3982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17.6018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GZ07.18_V1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压装头</w:t>
            </w:r>
            <w:proofErr w:type="gramEnd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72.5664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217.6991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28.3009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AGZ099.01_V1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腰托阀</w:t>
            </w:r>
            <w:proofErr w:type="gramEnd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卡子组装</w:t>
            </w: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压装头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46.9027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93.8053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12.1947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装</w:t>
            </w:r>
            <w:proofErr w:type="gramStart"/>
            <w:r w:rsidRPr="00760EE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卡子治</w:t>
            </w:r>
            <w:proofErr w:type="gramEnd"/>
            <w:r w:rsidRPr="00760EE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具零件</w:t>
            </w: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AGZ099.02_V1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底板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105.3097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105.3097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13.6903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AGZ099.03_V1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定位块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73.4513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73.4513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9.5487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AGZ100.01_V1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腰托阀</w:t>
            </w:r>
            <w:proofErr w:type="gramEnd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连接件</w:t>
            </w: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压装头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66.3717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132.7434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17.2566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连接件</w:t>
            </w:r>
            <w:proofErr w:type="gramStart"/>
            <w:r w:rsidRPr="00760EE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压装治具</w:t>
            </w:r>
            <w:proofErr w:type="gramEnd"/>
            <w:r w:rsidRPr="00760EE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零件</w:t>
            </w: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AGZ100.02_V1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垫板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62.8319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125.6637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16.3363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AGZ100.03_V1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侧板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23.0088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92.0354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11.9646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AGZ100.04_V1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台面板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75.2212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150.4425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19.5575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E2" w:rsidRPr="00760EE2" w:rsidRDefault="00760EE2" w:rsidP="0076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EE2" w:rsidRPr="00760EE2" w:rsidTr="00760EE2">
        <w:trPr>
          <w:trHeight w:val="220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6904.4248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897.5752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60EE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E2" w:rsidRPr="00760EE2" w:rsidRDefault="00760EE2" w:rsidP="00760EE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760EE2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760EE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7802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760EE2" w:rsidRPr="00760EE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柒仟捌佰零贰元</w:t>
      </w:r>
      <w:r w:rsidR="00941D6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</w:t>
      </w:r>
      <w:bookmarkStart w:id="1" w:name="_GoBack"/>
      <w:bookmarkEnd w:id="1"/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并验收合格后，乙方向甲方提供全额合格发票。甲方在收到发票挂账后（</w:t>
      </w:r>
      <w:r w:rsidR="00760EE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760EE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</w:t>
      </w:r>
      <w:r w:rsidR="00F867AB" w:rsidRPr="00A06627">
        <w:rPr>
          <w:rFonts w:ascii="仿宋" w:eastAsia="仿宋" w:hAnsi="仿宋" w:cs="宋体"/>
          <w:kern w:val="0"/>
          <w:sz w:val="24"/>
        </w:rPr>
        <w:lastRenderedPageBreak/>
        <w:t>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385DFC" w:rsidRPr="00385DFC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A70BA" w:rsidRPr="00DA70BA">
        <w:rPr>
          <w:rFonts w:ascii="仿宋" w:eastAsia="仿宋" w:hAnsi="仿宋" w:hint="eastAsia"/>
          <w:sz w:val="24"/>
        </w:rPr>
        <w:t>天津通力伟创科技有限公司</w:t>
      </w:r>
      <w:r w:rsidRPr="00DA70BA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F59" w:rsidRDefault="00E44F59" w:rsidP="006B1554">
      <w:r>
        <w:separator/>
      </w:r>
    </w:p>
  </w:endnote>
  <w:endnote w:type="continuationSeparator" w:id="0">
    <w:p w:rsidR="00E44F59" w:rsidRDefault="00E44F5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60EE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60EE2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F59" w:rsidRDefault="00E44F59" w:rsidP="006B1554">
      <w:r>
        <w:separator/>
      </w:r>
    </w:p>
  </w:footnote>
  <w:footnote w:type="continuationSeparator" w:id="0">
    <w:p w:rsidR="00E44F59" w:rsidRDefault="00E44F5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D0671"/>
    <w:rsid w:val="002E633B"/>
    <w:rsid w:val="002F755C"/>
    <w:rsid w:val="0030466E"/>
    <w:rsid w:val="0034506D"/>
    <w:rsid w:val="00351790"/>
    <w:rsid w:val="00364A67"/>
    <w:rsid w:val="00365E7F"/>
    <w:rsid w:val="0038183E"/>
    <w:rsid w:val="003826D8"/>
    <w:rsid w:val="00383D23"/>
    <w:rsid w:val="00385DFC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0EE2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1D6D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3527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71BD4"/>
    <w:rsid w:val="00C849EF"/>
    <w:rsid w:val="00C93E16"/>
    <w:rsid w:val="00CA3690"/>
    <w:rsid w:val="00CE2D73"/>
    <w:rsid w:val="00D25351"/>
    <w:rsid w:val="00D27476"/>
    <w:rsid w:val="00D32026"/>
    <w:rsid w:val="00D539E4"/>
    <w:rsid w:val="00D85A53"/>
    <w:rsid w:val="00DA70BA"/>
    <w:rsid w:val="00DC0CEB"/>
    <w:rsid w:val="00DF042C"/>
    <w:rsid w:val="00E22CB5"/>
    <w:rsid w:val="00E44F59"/>
    <w:rsid w:val="00E45C9E"/>
    <w:rsid w:val="00E4607E"/>
    <w:rsid w:val="00E53314"/>
    <w:rsid w:val="00E80197"/>
    <w:rsid w:val="00E8317F"/>
    <w:rsid w:val="00EA00BE"/>
    <w:rsid w:val="00EB22FC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134</cp:revision>
  <cp:lastPrinted>2023-03-30T11:30:00Z</cp:lastPrinted>
  <dcterms:created xsi:type="dcterms:W3CDTF">2018-09-03T02:40:00Z</dcterms:created>
  <dcterms:modified xsi:type="dcterms:W3CDTF">2023-07-08T07:09:00Z</dcterms:modified>
</cp:coreProperties>
</file>