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高温耐久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阻尼手柄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color w:val="FF0000"/>
                <w:lang w:val="en-US" w:eastAsia="zh-CN"/>
              </w:rPr>
            </w:pPr>
            <w:r>
              <w:rPr>
                <w:rFonts w:hint="eastAsia" w:ascii="宋体" w:hAnsi="宋体" w:eastAsia="宋体"/>
                <w:color w:val="auto"/>
                <w:highlight w:val="none"/>
                <w:lang w:val="en-US" w:eastAsia="zh-CN"/>
              </w:rPr>
              <w:t>重汽/陕汽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SHT0011966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  <w:r>
              <w:rPr>
                <w:rFonts w:hint="eastAsia" w:ascii="宋体" w:hAnsi="宋体" w:eastAsia="宋体"/>
              </w:rPr>
              <w:t>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/>
                    <w:lang w:eastAsia="zh-CN"/>
                  </w:rPr>
                  <w:t>安路普工厂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郭建军</w:t>
            </w:r>
          </w:p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</w:rPr>
              <w:t>电话：</w:t>
            </w:r>
            <w:r>
              <w:rPr>
                <w:rFonts w:hint="eastAsia" w:ascii="宋体" w:hAnsi="宋体" w:eastAsia="宋体"/>
                <w:lang w:val="en-US" w:eastAsia="zh-CN"/>
              </w:rPr>
              <w:t>13051258130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3-07-12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2023年7月12日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p>
            <w:pPr>
              <w:tabs>
                <w:tab w:val="center" w:pos="1596"/>
                <w:tab w:val="right" w:pos="2973"/>
              </w:tabs>
              <w:ind w:right="-102"/>
              <w:jc w:val="center"/>
              <w:rPr>
                <w:rFonts w:ascii="Calibri" w:hAnsi="Calibri" w:eastAsia="宋体"/>
                <w:sz w:val="28"/>
              </w:rPr>
            </w:pPr>
            <w:sdt>
              <w:sdtPr>
                <w:rPr>
                  <w:rFonts w:hint="eastAsia" w:ascii="宋体" w:hAnsi="宋体"/>
                </w:rPr>
                <w:id w:val="170783829"/>
                <w:date w:fullDate="2023-07-12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宋体" w:hAnsi="宋体"/>
                </w:rPr>
              </w:sdtEndPr>
              <w:sdtContent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2023年7月12日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高温耐久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详见</w:t>
            </w:r>
            <w:r>
              <w:rPr>
                <w:rFonts w:hint="eastAsia" w:ascii="宋体" w:hAnsi="宋体" w:eastAsia="宋体"/>
                <w:lang w:val="en-US" w:eastAsia="zh-CN"/>
              </w:rPr>
              <w:t>GR20230712SQS098试验申请单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 xml:space="preserve">                                      量产品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对2023年</w:t>
            </w:r>
            <w:r>
              <w:rPr>
                <w:rFonts w:hint="eastAsia" w:ascii="宋体" w:hAnsi="宋体" w:eastAsia="宋体"/>
                <w:lang w:val="en-US" w:eastAsia="zh-CN"/>
              </w:rPr>
              <w:t>7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12</w:t>
            </w:r>
            <w:r>
              <w:rPr>
                <w:rFonts w:hint="eastAsia" w:ascii="宋体" w:hAnsi="宋体" w:eastAsia="宋体"/>
              </w:rPr>
              <w:t>日</w:t>
            </w:r>
            <w:sdt>
              <w:sdtPr>
                <w:rPr>
                  <w:rFonts w:ascii="宋体" w:hAnsi="宋体"/>
                </w:rPr>
                <w:id w:val="1409054"/>
                <w:comboBox>
                  <w:listItem w:value="选择一项。"/>
                  <w:listItem w:displayText="座椅研发部" w:value="座椅研发部"/>
                  <w:listItem w:displayText="后视镜研发部" w:value="后视镜研发部"/>
                  <w:listItem w:displayText="技术质量部" w:value="技术质量部"/>
                  <w:listItem w:displayText="北京事业部" w:value="北京事业部"/>
                  <w:listItem w:displayText="集团采购部" w:value="集团采购部"/>
                  <w:listItem w:displayText="河北事业部" w:value="河北事业部"/>
                  <w:listItem w:displayText="湖南事业部" w:value="湖南事业部"/>
                  <w:listItem w:displayText="山东事业部" w:value="山东事业部"/>
                  <w:listItem w:displayText="西安事业部" w:value="西安事业部"/>
                  <w:listItem w:displayText="长春事业部" w:value="长春事业部"/>
                </w:comboBox>
              </w:sdtPr>
              <w:sdtEndPr>
                <w:rPr>
                  <w:rFonts w:ascii="宋体" w:hAnsi="宋体"/>
                </w:rPr>
              </w:sdtEndPr>
              <w:sdtContent>
                <w:r>
                  <w:rPr>
                    <w:rFonts w:hint="eastAsia" w:ascii="宋体" w:hAnsi="宋体"/>
                    <w:lang w:eastAsia="zh-CN"/>
                  </w:rPr>
                  <w:t>安路普工厂</w:t>
                </w:r>
              </w:sdtContent>
            </w:sdt>
            <w:r>
              <w:rPr>
                <w:rFonts w:hint="eastAsia" w:ascii="宋体" w:hAnsi="宋体" w:eastAsia="宋体"/>
              </w:rPr>
              <w:t>送检的</w:t>
            </w:r>
            <w:r>
              <w:rPr>
                <w:rFonts w:hint="eastAsia" w:ascii="宋体" w:hAnsi="宋体" w:eastAsia="宋体"/>
                <w:lang w:val="en-US" w:eastAsia="zh-CN"/>
              </w:rPr>
              <w:t>阻尼手柄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/>
                <w:kern w:val="0"/>
                <w:szCs w:val="20"/>
              </w:rPr>
              <w:t xml:space="preserve"> </w:t>
            </w:r>
            <w:r>
              <w:rPr>
                <w:rFonts w:hint="eastAsia" w:ascii="宋体" w:hAnsi="宋体" w:eastAsia="宋体"/>
                <w:lang w:val="en-US" w:eastAsia="zh-CN"/>
              </w:rPr>
              <w:t>GR20230712SQS098试验申请单</w:t>
            </w:r>
            <w:r>
              <w:rPr>
                <w:rFonts w:hint="eastAsia" w:ascii="宋体" w:hAnsi="宋体" w:eastAsia="宋体"/>
              </w:rPr>
              <w:t>进行高温</w:t>
            </w:r>
            <w:r>
              <w:rPr>
                <w:rFonts w:hint="eastAsia" w:ascii="宋体" w:hAnsi="宋体" w:eastAsia="宋体"/>
                <w:lang w:eastAsia="zh-CN"/>
              </w:rPr>
              <w:t>耐久</w:t>
            </w:r>
            <w:r>
              <w:rPr>
                <w:rFonts w:hint="eastAsia" w:ascii="宋体" w:hAnsi="宋体" w:eastAsia="宋体"/>
              </w:rPr>
              <w:t>，经检测符合标准要求。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07-12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2023年7月12日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07-14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2023年7月14日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26.2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53.6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高温试验箱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R-004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WG3002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重庆银河试验仪器有限公司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±</w:t>
            </w:r>
            <w:r>
              <w:rPr>
                <w:rStyle w:val="16"/>
                <w:rFonts w:hint="eastAsia" w:ascii="宋体" w:hAnsi="宋体" w:eastAsia="宋体" w:cs="宋体"/>
                <w:sz w:val="21"/>
                <w:szCs w:val="21"/>
              </w:rPr>
              <w:t>1</w:t>
            </w:r>
            <w:r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  <w:t>℃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000000"/>
                <w:sz w:val="21"/>
                <w:szCs w:val="21"/>
                <w:u w:val="none"/>
              </w:rPr>
              <w:t>2023年11月7日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Chars="29"/>
              <w:jc w:val="left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高温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120℃，48h。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eastAsia" w:asciiTheme="minorEastAsia" w:hAnsiTheme="minorEastAsia" w:eastAsiaTheme="minorEastAsia"/>
                <w:color w:val="FF0000"/>
                <w:lang w:eastAsia="zh-CN"/>
              </w:rPr>
            </w:pPr>
            <w:r>
              <w:rPr>
                <w:rFonts w:hint="eastAsia" w:asciiTheme="minorEastAsia" w:hAnsiTheme="minorEastAsia"/>
                <w:color w:val="auto"/>
                <w:lang w:eastAsia="zh-CN"/>
              </w:rPr>
              <w:t>无变形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9" w:hRule="atLeast"/>
        </w:trPr>
        <w:tc>
          <w:tcPr>
            <w:tcW w:w="10564" w:type="dxa"/>
          </w:tcPr>
          <w:tbl>
            <w:tblPr>
              <w:tblStyle w:val="7"/>
              <w:tblW w:w="9058" w:type="dxa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023"/>
              <w:gridCol w:w="1838"/>
              <w:gridCol w:w="6197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62" w:hRule="atLeast"/>
              </w:trPr>
              <w:tc>
                <w:tcPr>
                  <w:tcW w:w="1023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1838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6197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eastAsiaTheme="minorEastAsia"/>
                      <w:color w:val="000000" w:themeColor="text1"/>
                      <w:lang w:val="en-US" w:eastAsia="zh-CN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结果描述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36" w:hRule="atLeast"/>
              </w:trPr>
              <w:tc>
                <w:tcPr>
                  <w:tcW w:w="1023" w:type="dxa"/>
                  <w:vMerge w:val="restart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 w:cstheme="minorBidi"/>
                      <w:kern w:val="2"/>
                      <w:sz w:val="21"/>
                      <w:szCs w:val="21"/>
                      <w:lang w:val="en-US" w:eastAsia="zh-CN" w:bidi="ar-SA"/>
                    </w:rPr>
                    <w:t>阻尼手柄</w:t>
                  </w:r>
                </w:p>
              </w:tc>
              <w:tc>
                <w:tcPr>
                  <w:tcW w:w="1838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Theme="minorEastAsia" w:hAnsiTheme="minorEastAsia" w:eastAsiaTheme="minorEastAsia"/>
                      <w:szCs w:val="21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</w:rPr>
                    <w:t>0</w:t>
                  </w: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98</w:t>
                  </w:r>
                  <w:r>
                    <w:rPr>
                      <w:rFonts w:hint="eastAsia" w:asciiTheme="minorEastAsia" w:hAnsiTheme="minorEastAsia"/>
                      <w:szCs w:val="21"/>
                    </w:rPr>
                    <w:t>-001-20230</w:t>
                  </w: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7</w:t>
                  </w:r>
                </w:p>
              </w:tc>
              <w:tc>
                <w:tcPr>
                  <w:tcW w:w="6197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试验后，样件没有变形。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030" w:hRule="atLeast"/>
              </w:trPr>
              <w:tc>
                <w:tcPr>
                  <w:tcW w:w="1023" w:type="dxa"/>
                  <w:vMerge w:val="continue"/>
                  <w:vAlign w:val="center"/>
                </w:tcPr>
                <w:p>
                  <w:pPr>
                    <w:ind w:right="-102" w:rightChars="0"/>
                    <w:jc w:val="center"/>
                    <w:rPr>
                      <w:rFonts w:ascii="宋体" w:hAnsi="宋体" w:eastAsia="宋体" w:cstheme="minorBidi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</w:p>
              </w:tc>
              <w:tc>
                <w:tcPr>
                  <w:tcW w:w="1838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Theme="minorEastAsia" w:hAnsiTheme="minorEastAsia"/>
                      <w:szCs w:val="21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</w:rPr>
                    <w:t>0</w:t>
                  </w: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98</w:t>
                  </w:r>
                  <w:r>
                    <w:rPr>
                      <w:rFonts w:hint="eastAsia" w:asciiTheme="minorEastAsia" w:hAnsiTheme="minorEastAsia"/>
                      <w:szCs w:val="21"/>
                    </w:rPr>
                    <w:t>-00</w:t>
                  </w: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2</w:t>
                  </w:r>
                  <w:r>
                    <w:rPr>
                      <w:rFonts w:hint="eastAsia" w:asciiTheme="minorEastAsia" w:hAnsiTheme="minorEastAsia"/>
                      <w:szCs w:val="21"/>
                    </w:rPr>
                    <w:t>-20230</w:t>
                  </w: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7</w:t>
                  </w:r>
                </w:p>
              </w:tc>
              <w:tc>
                <w:tcPr>
                  <w:tcW w:w="6197" w:type="dxa"/>
                  <w:tcBorders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试验后，样件没有变形。</w:t>
                  </w:r>
                </w:p>
              </w:tc>
            </w:tr>
          </w:tbl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3067050" cy="2352675"/>
                  <wp:effectExtent l="0" t="0" r="0" b="9525"/>
                  <wp:docPr id="8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3067050" cy="2352675"/>
                  <wp:effectExtent l="0" t="0" r="0" b="9525"/>
                  <wp:docPr id="7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3067050" cy="2352675"/>
                  <wp:effectExtent l="0" t="0" r="0" b="9525"/>
                  <wp:docPr id="11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3067050" cy="2352675"/>
                  <wp:effectExtent l="0" t="0" r="0" b="9525"/>
                  <wp:docPr id="9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3067050" cy="2352675"/>
                  <wp:effectExtent l="0" t="0" r="0" b="9525"/>
                  <wp:docPr id="10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GR20230</w:t>
    </w:r>
    <w:r>
      <w:rPr>
        <w:rFonts w:hint="eastAsia" w:ascii="宋体" w:hAnsi="宋体" w:eastAsia="宋体"/>
        <w:sz w:val="21"/>
        <w:szCs w:val="21"/>
        <w:lang w:val="en-US" w:eastAsia="zh-CN"/>
      </w:rPr>
      <w:t>712</w:t>
    </w:r>
    <w:r>
      <w:rPr>
        <w:rFonts w:ascii="宋体" w:hAnsi="宋体" w:eastAsia="宋体"/>
        <w:sz w:val="21"/>
        <w:szCs w:val="21"/>
      </w:rPr>
      <w:t>SQS0</w:t>
    </w:r>
    <w:r>
      <w:rPr>
        <w:rFonts w:hint="eastAsia" w:ascii="宋体" w:hAnsi="宋体" w:eastAsia="宋体"/>
        <w:sz w:val="21"/>
        <w:szCs w:val="21"/>
        <w:lang w:val="en-US" w:eastAsia="zh-CN"/>
      </w:rPr>
      <w:t>98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255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3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5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26505"/>
    <w:rsid w:val="0003084B"/>
    <w:rsid w:val="000364BC"/>
    <w:rsid w:val="000477C6"/>
    <w:rsid w:val="000566D8"/>
    <w:rsid w:val="0007406C"/>
    <w:rsid w:val="00082113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16842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3BC9"/>
    <w:rsid w:val="00235C75"/>
    <w:rsid w:val="002469A6"/>
    <w:rsid w:val="00251910"/>
    <w:rsid w:val="00263CEC"/>
    <w:rsid w:val="002777D2"/>
    <w:rsid w:val="002823E6"/>
    <w:rsid w:val="0029044D"/>
    <w:rsid w:val="00291E93"/>
    <w:rsid w:val="00293732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3D52"/>
    <w:rsid w:val="00434A79"/>
    <w:rsid w:val="00451300"/>
    <w:rsid w:val="004548C2"/>
    <w:rsid w:val="00462B79"/>
    <w:rsid w:val="00467A1C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C6306"/>
    <w:rsid w:val="006E1F42"/>
    <w:rsid w:val="006E5103"/>
    <w:rsid w:val="006E5D99"/>
    <w:rsid w:val="006F07A8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241AD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02D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CF6BAE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C79EA"/>
    <w:rsid w:val="00DE1D71"/>
    <w:rsid w:val="00DF1959"/>
    <w:rsid w:val="00DF3BD6"/>
    <w:rsid w:val="00E00E88"/>
    <w:rsid w:val="00E215EF"/>
    <w:rsid w:val="00E2539A"/>
    <w:rsid w:val="00E26C78"/>
    <w:rsid w:val="00E27DE1"/>
    <w:rsid w:val="00E66800"/>
    <w:rsid w:val="00E712FB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70D33"/>
    <w:rsid w:val="00F8503A"/>
    <w:rsid w:val="00F9789A"/>
    <w:rsid w:val="00FA292F"/>
    <w:rsid w:val="00FA3741"/>
    <w:rsid w:val="00FD1318"/>
    <w:rsid w:val="00FD4545"/>
    <w:rsid w:val="00FD5A51"/>
    <w:rsid w:val="01213882"/>
    <w:rsid w:val="0FB13B6D"/>
    <w:rsid w:val="10C40B8D"/>
    <w:rsid w:val="13B011C1"/>
    <w:rsid w:val="163F7BFE"/>
    <w:rsid w:val="1D126A49"/>
    <w:rsid w:val="1F0B3750"/>
    <w:rsid w:val="2AD90BA6"/>
    <w:rsid w:val="2E4056F4"/>
    <w:rsid w:val="30DF0573"/>
    <w:rsid w:val="38DD7AB3"/>
    <w:rsid w:val="3BA7084C"/>
    <w:rsid w:val="3E2D7BE3"/>
    <w:rsid w:val="416F5968"/>
    <w:rsid w:val="43AB16DD"/>
    <w:rsid w:val="482F5E51"/>
    <w:rsid w:val="4DC93876"/>
    <w:rsid w:val="4E4B32B9"/>
    <w:rsid w:val="54CD2C7A"/>
    <w:rsid w:val="558C6691"/>
    <w:rsid w:val="58647451"/>
    <w:rsid w:val="58B31C4F"/>
    <w:rsid w:val="58BE1D18"/>
    <w:rsid w:val="5E791835"/>
    <w:rsid w:val="5FC37153"/>
    <w:rsid w:val="63DD2A01"/>
    <w:rsid w:val="66AC1952"/>
    <w:rsid w:val="67F85E08"/>
    <w:rsid w:val="6A7431A7"/>
    <w:rsid w:val="6D94212F"/>
    <w:rsid w:val="74A65F4D"/>
    <w:rsid w:val="752D5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6">
    <w:name w:val="font71"/>
    <w:basedOn w:val="8"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7">
    <w:name w:val="font61"/>
    <w:basedOn w:val="8"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numbering" Target="numbering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F6F54D-523E-4EF0-A2BF-6FA74231583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6</Pages>
  <Words>981</Words>
  <Characters>1269</Characters>
  <Lines>8</Lines>
  <Paragraphs>2</Paragraphs>
  <TotalTime>9</TotalTime>
  <ScaleCrop>false</ScaleCrop>
  <LinksUpToDate>false</LinksUpToDate>
  <CharactersWithSpaces>1365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2023-07-17T03:15:15Z</dcterms:modified>
  <cp:revision>260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B4CE85FC6F674DDC80AE401B87EC1171_12</vt:lpwstr>
  </property>
</Properties>
</file>