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5"/>
        <w:tblW w:w="10632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1" w:hRule="atLeast"/>
        </w:trPr>
        <w:tc>
          <w:tcPr>
            <w:tcW w:w="10632" w:type="dxa"/>
          </w:tcPr>
          <w:p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一、2023年7月接收中国重汽集团济南卡车股份有限公司发票5张，金额共计8485.44元，索赔周期为22年4月-12月卡车出口买断金额：</w:t>
            </w: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其中金额分别为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2234.35元，1250.97元，455.50元，2030.19元，2514.43元</w:t>
            </w:r>
          </w:p>
          <w:p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费用分解：</w:t>
            </w:r>
          </w:p>
          <w:tbl>
            <w:tblPr>
              <w:tblStyle w:val="5"/>
              <w:tblW w:w="10042" w:type="dxa"/>
              <w:tblInd w:w="-17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86"/>
              <w:gridCol w:w="1315"/>
              <w:gridCol w:w="1359"/>
              <w:gridCol w:w="1910"/>
              <w:gridCol w:w="1488"/>
              <w:gridCol w:w="1116"/>
              <w:gridCol w:w="106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7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none"/>
                      <w:lang w:val="en-US" w:eastAsia="zh-CN"/>
                    </w:rPr>
                    <w:t>客户</w:t>
                  </w:r>
                </w:p>
              </w:tc>
              <w:tc>
                <w:tcPr>
                  <w:tcW w:w="7188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卡车公司</w:t>
                  </w:r>
                </w:p>
              </w:tc>
              <w:tc>
                <w:tcPr>
                  <w:tcW w:w="106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合计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7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single"/>
                      <w:lang w:val="en-US" w:eastAsia="zh-CN"/>
                    </w:rPr>
                    <w:t>索赔时间</w:t>
                  </w:r>
                </w:p>
              </w:tc>
              <w:tc>
                <w:tcPr>
                  <w:tcW w:w="13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2204-07</w:t>
                  </w:r>
                </w:p>
              </w:tc>
              <w:tc>
                <w:tcPr>
                  <w:tcW w:w="135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2208-09</w:t>
                  </w:r>
                </w:p>
              </w:tc>
              <w:tc>
                <w:tcPr>
                  <w:tcW w:w="191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221001-221020</w:t>
                  </w:r>
                </w:p>
              </w:tc>
              <w:tc>
                <w:tcPr>
                  <w:tcW w:w="148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221021-1130</w:t>
                  </w:r>
                </w:p>
              </w:tc>
              <w:tc>
                <w:tcPr>
                  <w:tcW w:w="11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2212</w:t>
                  </w:r>
                </w:p>
              </w:tc>
              <w:tc>
                <w:tcPr>
                  <w:tcW w:w="106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7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single"/>
                      <w:lang w:val="en-US" w:eastAsia="zh-CN"/>
                    </w:rPr>
                    <w:t>索赔金额</w:t>
                  </w:r>
                </w:p>
              </w:tc>
              <w:tc>
                <w:tcPr>
                  <w:tcW w:w="13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2234.35</w:t>
                  </w:r>
                </w:p>
              </w:tc>
              <w:tc>
                <w:tcPr>
                  <w:tcW w:w="135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1250.97</w:t>
                  </w:r>
                </w:p>
              </w:tc>
              <w:tc>
                <w:tcPr>
                  <w:tcW w:w="191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455.50</w:t>
                  </w:r>
                </w:p>
              </w:tc>
              <w:tc>
                <w:tcPr>
                  <w:tcW w:w="148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2030.19</w:t>
                  </w:r>
                </w:p>
              </w:tc>
              <w:tc>
                <w:tcPr>
                  <w:tcW w:w="11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2514.43</w:t>
                  </w:r>
                </w:p>
              </w:tc>
              <w:tc>
                <w:tcPr>
                  <w:tcW w:w="106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t>8485.44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7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both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auto"/>
                      <w:sz w:val="22"/>
                      <w:szCs w:val="22"/>
                      <w:u w:val="single"/>
                      <w:lang w:val="en-US" w:eastAsia="zh-CN"/>
                    </w:rPr>
                    <w:t>后视镜承担金额</w:t>
                  </w:r>
                </w:p>
              </w:tc>
              <w:tc>
                <w:tcPr>
                  <w:tcW w:w="13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</w:p>
              </w:tc>
              <w:tc>
                <w:tcPr>
                  <w:tcW w:w="135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1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8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06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</w:tbl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三、综上，本月入账发票分解如下：</w:t>
            </w: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后视镜承担金额为：8485.44元</w:t>
            </w: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  <w:t xml:space="preserve">      </w:t>
            </w: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  <w:t xml:space="preserve">                           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</w:t>
            </w:r>
          </w:p>
          <w:tbl>
            <w:tblPr>
              <w:tblStyle w:val="5"/>
              <w:tblpPr w:leftFromText="180" w:rightFromText="180" w:vertAnchor="text" w:horzAnchor="margin" w:tblpX="-147" w:tblpY="171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3"/>
              <w:gridCol w:w="1982"/>
              <w:gridCol w:w="1703"/>
              <w:gridCol w:w="1841"/>
              <w:gridCol w:w="5409"/>
              <w:gridCol w:w="5409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郑金玉</w:t>
                  </w:r>
                </w:p>
              </w:tc>
              <w:tc>
                <w:tcPr>
                  <w:tcW w:w="536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4" w:type="pct"/>
                </w:tcPr>
                <w:p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2023.07.17</w:t>
                  </w:r>
                </w:p>
              </w:tc>
              <w:tc>
                <w:tcPr>
                  <w:tcW w:w="536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4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>
            <w:pPr>
              <w:tabs>
                <w:tab w:val="left" w:pos="6870"/>
              </w:tabs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>
      <w:pPr>
        <w:pStyle w:val="3"/>
        <w:bidi w:val="0"/>
        <w:rPr>
          <w:rFonts w:hint="default"/>
          <w:lang w:val="en-US" w:eastAsia="zh-CN"/>
        </w:rPr>
      </w:pPr>
    </w:p>
    <w:p>
      <w:pPr>
        <w:tabs>
          <w:tab w:val="left" w:pos="2066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4420D"/>
    <w:multiLevelType w:val="singleLevel"/>
    <w:tmpl w:val="1874420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51E1122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5020DA"/>
    <w:rsid w:val="0D623BAB"/>
    <w:rsid w:val="0D9E4328"/>
    <w:rsid w:val="0E0F0DB7"/>
    <w:rsid w:val="0EEE05C4"/>
    <w:rsid w:val="15383E49"/>
    <w:rsid w:val="153876C0"/>
    <w:rsid w:val="19483DCE"/>
    <w:rsid w:val="19622F5E"/>
    <w:rsid w:val="1A3A2C15"/>
    <w:rsid w:val="1C077DEC"/>
    <w:rsid w:val="23866F4A"/>
    <w:rsid w:val="2417453F"/>
    <w:rsid w:val="25CC0B75"/>
    <w:rsid w:val="27692AE5"/>
    <w:rsid w:val="2B6975E1"/>
    <w:rsid w:val="2EA1770E"/>
    <w:rsid w:val="2EAF2B04"/>
    <w:rsid w:val="328A1E34"/>
    <w:rsid w:val="33EE5B5E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3F012F0A"/>
    <w:rsid w:val="418044BA"/>
    <w:rsid w:val="42190678"/>
    <w:rsid w:val="432C70A9"/>
    <w:rsid w:val="448C51C6"/>
    <w:rsid w:val="44DF375F"/>
    <w:rsid w:val="454F2917"/>
    <w:rsid w:val="46C14F39"/>
    <w:rsid w:val="47A241D1"/>
    <w:rsid w:val="4BB9151A"/>
    <w:rsid w:val="4C2D3768"/>
    <w:rsid w:val="4CF95BB0"/>
    <w:rsid w:val="547668EF"/>
    <w:rsid w:val="549B2E42"/>
    <w:rsid w:val="56BF05F5"/>
    <w:rsid w:val="59027A5E"/>
    <w:rsid w:val="5B291938"/>
    <w:rsid w:val="5C9B3569"/>
    <w:rsid w:val="5D0615B8"/>
    <w:rsid w:val="5DA849CA"/>
    <w:rsid w:val="5EDC30E3"/>
    <w:rsid w:val="5F523D29"/>
    <w:rsid w:val="612435E8"/>
    <w:rsid w:val="61263DC7"/>
    <w:rsid w:val="62EA333A"/>
    <w:rsid w:val="63F81A1B"/>
    <w:rsid w:val="64E36B13"/>
    <w:rsid w:val="66A30ED4"/>
    <w:rsid w:val="67BC05FB"/>
    <w:rsid w:val="6B0645FD"/>
    <w:rsid w:val="6BA16C6D"/>
    <w:rsid w:val="6CA05174"/>
    <w:rsid w:val="6E886747"/>
    <w:rsid w:val="76592C0A"/>
    <w:rsid w:val="76B50184"/>
    <w:rsid w:val="773644CE"/>
    <w:rsid w:val="79871166"/>
    <w:rsid w:val="7A873698"/>
    <w:rsid w:val="7BDC6CA8"/>
    <w:rsid w:val="7C553EEC"/>
    <w:rsid w:val="7D617361"/>
    <w:rsid w:val="7EA1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qFormat/>
    <w:uiPriority w:val="19"/>
    <w:rPr>
      <w:i/>
      <w:iCs/>
      <w:color w:val="7F7F7F" w:themeColor="text1" w:themeTint="7F"/>
    </w:rPr>
  </w:style>
  <w:style w:type="character" w:customStyle="1" w:styleId="13">
    <w:name w:val="font21"/>
    <w:basedOn w:val="7"/>
    <w:uiPriority w:val="0"/>
    <w:rPr>
      <w:rFonts w:hint="eastAsia" w:ascii="等线" w:hAnsi="等线" w:eastAsia="等线" w:cs="等线"/>
      <w:color w:val="0000FF"/>
      <w:sz w:val="22"/>
      <w:szCs w:val="22"/>
      <w:u w:val="none"/>
    </w:rPr>
  </w:style>
  <w:style w:type="character" w:customStyle="1" w:styleId="14">
    <w:name w:val="font41"/>
    <w:basedOn w:val="7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155</Words>
  <Characters>219</Characters>
  <Lines>3</Lines>
  <Paragraphs>1</Paragraphs>
  <TotalTime>2</TotalTime>
  <ScaleCrop>false</ScaleCrop>
  <LinksUpToDate>false</LinksUpToDate>
  <CharactersWithSpaces>262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质量部</cp:lastModifiedBy>
  <cp:lastPrinted>2023-06-27T03:47:00Z</cp:lastPrinted>
  <dcterms:modified xsi:type="dcterms:W3CDTF">2023-07-17T06:32:41Z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3E50328820C646B8BB23B6452305623F</vt:lpwstr>
  </property>
</Properties>
</file>