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1351"/>
        <w:gridCol w:w="1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2"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rFonts w:hint="default" w:eastAsia="宋体"/>
                <w:b/>
                <w:sz w:val="30"/>
                <w:szCs w:val="30"/>
                <w:lang w:val="en-US" w:eastAsia="zh-CN"/>
              </w:rPr>
            </w:pPr>
            <w:r>
              <w:rPr>
                <w:rFonts w:hint="eastAsia"/>
                <w:b/>
                <w:sz w:val="30"/>
                <w:szCs w:val="30"/>
                <w:lang w:val="en-US" w:eastAsia="zh-CN"/>
              </w:rPr>
              <w:t>关于济宁增加临时驻场服务人员</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13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145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13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赵伟　</w:t>
            </w:r>
          </w:p>
        </w:tc>
        <w:tc>
          <w:tcPr>
            <w:tcW w:w="145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2"/>
            <w:vMerge w:val="restart"/>
            <w:shd w:val="clear" w:color="auto" w:fill="auto"/>
            <w:vAlign w:val="center"/>
          </w:tcPr>
          <w:p>
            <w:pPr>
              <w:widowControl/>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2"/>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2"/>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35" w:hRule="atLeast"/>
        </w:trPr>
        <w:tc>
          <w:tcPr>
            <w:tcW w:w="10031" w:type="dxa"/>
          </w:tcPr>
          <w:p>
            <w:pPr>
              <w:tabs>
                <w:tab w:val="left" w:pos="38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公司领导：</w:t>
            </w:r>
          </w:p>
          <w:p>
            <w:pPr>
              <w:tabs>
                <w:tab w:val="left" w:pos="380"/>
              </w:tabs>
              <w:spacing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你们好！</w:t>
            </w:r>
          </w:p>
          <w:p>
            <w:pPr>
              <w:tabs>
                <w:tab w:val="left" w:pos="380"/>
              </w:tabs>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事由：</w:t>
            </w:r>
          </w:p>
          <w:p>
            <w:pPr>
              <w:tabs>
                <w:tab w:val="left" w:pos="380"/>
              </w:tabs>
              <w:spacing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济宁商用车增加临时驻场服务人员。</w:t>
            </w:r>
          </w:p>
          <w:p>
            <w:pPr>
              <w:tabs>
                <w:tab w:val="left" w:pos="380"/>
              </w:tabs>
              <w:spacing w:line="360" w:lineRule="auto"/>
              <w:ind w:firstLine="48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原因如下：</w:t>
            </w:r>
          </w:p>
          <w:p>
            <w:pPr>
              <w:tabs>
                <w:tab w:val="left" w:pos="380"/>
              </w:tabs>
              <w:spacing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1、我司与济宁商用车在2022年6月份开始试装无忧换挡扶手配套业务，供货扶手上盖总成 编号：AZ1662519021。截止到2023年5月份供货35.09万元。供货金额明细 ：</w:t>
            </w:r>
          </w:p>
          <w:p>
            <w:pPr>
              <w:tabs>
                <w:tab w:val="left" w:pos="380"/>
              </w:tabs>
              <w:spacing w:line="360" w:lineRule="auto"/>
              <w:ind w:firstLine="480"/>
              <w:rPr>
                <w:sz w:val="24"/>
                <w:szCs w:val="24"/>
              </w:rPr>
            </w:pPr>
            <w:r>
              <w:rPr>
                <w:sz w:val="24"/>
                <w:szCs w:val="24"/>
              </w:rPr>
              <w:drawing>
                <wp:inline distT="0" distB="0" distL="114300" distR="114300">
                  <wp:extent cx="5873115" cy="425450"/>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73115" cy="425450"/>
                          </a:xfrm>
                          <a:prstGeom prst="rect">
                            <a:avLst/>
                          </a:prstGeom>
                          <a:noFill/>
                          <a:ln>
                            <a:noFill/>
                          </a:ln>
                        </pic:spPr>
                      </pic:pic>
                    </a:graphicData>
                  </a:graphic>
                </wp:inline>
              </w:drawing>
            </w:r>
          </w:p>
          <w:p>
            <w:pPr>
              <w:numPr>
                <w:ilvl w:val="0"/>
                <w:numId w:val="1"/>
              </w:numPr>
              <w:tabs>
                <w:tab w:val="left" w:pos="380"/>
              </w:tabs>
              <w:spacing w:line="360" w:lineRule="auto"/>
              <w:ind w:firstLine="480"/>
              <w:rPr>
                <w:rFonts w:hint="eastAsia"/>
                <w:sz w:val="24"/>
                <w:szCs w:val="24"/>
                <w:lang w:val="en-US" w:eastAsia="zh-CN"/>
              </w:rPr>
            </w:pPr>
            <w:r>
              <w:rPr>
                <w:rFonts w:hint="eastAsia"/>
                <w:sz w:val="24"/>
                <w:szCs w:val="24"/>
                <w:lang w:val="en-US" w:eastAsia="zh-CN"/>
              </w:rPr>
              <w:t>豪瀚NX（豪沃ATE）车型载货车座椅，在2月份开始试装验证。截止到5月底试装完成 6月份进入正式接单状态。6月15日前要求交付15套左右，后续客户陆续接单！7月份交付34套！</w:t>
            </w:r>
          </w:p>
          <w:p>
            <w:pPr>
              <w:numPr>
                <w:ilvl w:val="0"/>
                <w:numId w:val="1"/>
              </w:numPr>
              <w:tabs>
                <w:tab w:val="left" w:pos="380"/>
              </w:tabs>
              <w:spacing w:line="360" w:lineRule="auto"/>
              <w:ind w:firstLine="480"/>
              <w:rPr>
                <w:rFonts w:hint="default"/>
                <w:sz w:val="24"/>
                <w:szCs w:val="24"/>
                <w:lang w:val="en-US" w:eastAsia="zh-CN"/>
              </w:rPr>
            </w:pPr>
            <w:r>
              <w:rPr>
                <w:rFonts w:hint="eastAsia"/>
                <w:sz w:val="24"/>
                <w:szCs w:val="24"/>
                <w:lang w:val="en-US" w:eastAsia="zh-CN"/>
              </w:rPr>
              <w:t>从2022年6月份开始一直到2023年1月份，我司到货上盖扶手产品为济宁商用车采购员郭亚宁或者我到济宁协助入库。到2月份产量上升，要求我司每次到货自行想办法入库，为此，协调其他厂家驻场人员帮助入库及座椅试制时出现问题，每次费用100-200元（因济南距离济宁260公里，来回差旅费用600元左右）。</w:t>
            </w:r>
            <w:bookmarkStart w:id="0" w:name="_GoBack"/>
            <w:bookmarkEnd w:id="0"/>
            <w:r>
              <w:rPr>
                <w:rFonts w:hint="eastAsia"/>
                <w:sz w:val="24"/>
                <w:szCs w:val="24"/>
                <w:lang w:val="en-US" w:eastAsia="zh-CN"/>
              </w:rPr>
              <w:t>截止到6月5日涉及金额650元！</w:t>
            </w:r>
          </w:p>
          <w:p>
            <w:pPr>
              <w:numPr>
                <w:ilvl w:val="0"/>
                <w:numId w:val="0"/>
              </w:numPr>
              <w:tabs>
                <w:tab w:val="left" w:pos="380"/>
              </w:tabs>
              <w:spacing w:line="360" w:lineRule="auto"/>
              <w:rPr>
                <w:rFonts w:hint="default"/>
                <w:lang w:val="en-US" w:eastAsia="zh-CN"/>
              </w:rPr>
            </w:pPr>
            <w:r>
              <w:rPr>
                <w:rFonts w:hint="default"/>
                <w:lang w:val="en-US" w:eastAsia="zh-CN"/>
              </w:rPr>
              <w:drawing>
                <wp:inline distT="0" distB="0" distL="114300" distR="114300">
                  <wp:extent cx="982980" cy="2103120"/>
                  <wp:effectExtent l="0" t="0" r="7620" b="5080"/>
                  <wp:docPr id="3" name="图片 3" descr="e6fe6bd6eb0e04042ce07413c4dc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fe6bd6eb0e04042ce07413c4dcefe"/>
                          <pic:cNvPicPr>
                            <a:picLocks noChangeAspect="1"/>
                          </pic:cNvPicPr>
                        </pic:nvPicPr>
                        <pic:blipFill>
                          <a:blip r:embed="rId7"/>
                          <a:stretch>
                            <a:fillRect/>
                          </a:stretch>
                        </pic:blipFill>
                        <pic:spPr>
                          <a:xfrm>
                            <a:off x="0" y="0"/>
                            <a:ext cx="982980" cy="2103120"/>
                          </a:xfrm>
                          <a:prstGeom prst="rect">
                            <a:avLst/>
                          </a:prstGeom>
                        </pic:spPr>
                      </pic:pic>
                    </a:graphicData>
                  </a:graphic>
                </wp:inline>
              </w:drawing>
            </w:r>
            <w:r>
              <w:rPr>
                <w:rFonts w:hint="default"/>
                <w:lang w:val="en-US" w:eastAsia="zh-CN"/>
              </w:rPr>
              <w:drawing>
                <wp:inline distT="0" distB="0" distL="114300" distR="114300">
                  <wp:extent cx="962025" cy="2058670"/>
                  <wp:effectExtent l="0" t="0" r="3175" b="11430"/>
                  <wp:docPr id="4" name="图片 4" descr="1dc6613d243f84cc4b8ad2ff5bb1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dc6613d243f84cc4b8ad2ff5bb1bfc"/>
                          <pic:cNvPicPr>
                            <a:picLocks noChangeAspect="1"/>
                          </pic:cNvPicPr>
                        </pic:nvPicPr>
                        <pic:blipFill>
                          <a:blip r:embed="rId8"/>
                          <a:stretch>
                            <a:fillRect/>
                          </a:stretch>
                        </pic:blipFill>
                        <pic:spPr>
                          <a:xfrm>
                            <a:off x="0" y="0"/>
                            <a:ext cx="962025" cy="2058670"/>
                          </a:xfrm>
                          <a:prstGeom prst="rect">
                            <a:avLst/>
                          </a:prstGeom>
                        </pic:spPr>
                      </pic:pic>
                    </a:graphicData>
                  </a:graphic>
                </wp:inline>
              </w:drawing>
            </w:r>
            <w:r>
              <w:rPr>
                <w:rFonts w:hint="default"/>
                <w:lang w:val="en-US" w:eastAsia="zh-CN"/>
              </w:rPr>
              <w:drawing>
                <wp:inline distT="0" distB="0" distL="114300" distR="114300">
                  <wp:extent cx="950595" cy="2033905"/>
                  <wp:effectExtent l="0" t="0" r="1905" b="10795"/>
                  <wp:docPr id="5" name="图片 5" descr="ab3052971b6172cd647a124b298e9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b3052971b6172cd647a124b298e94b"/>
                          <pic:cNvPicPr>
                            <a:picLocks noChangeAspect="1"/>
                          </pic:cNvPicPr>
                        </pic:nvPicPr>
                        <pic:blipFill>
                          <a:blip r:embed="rId9"/>
                          <a:stretch>
                            <a:fillRect/>
                          </a:stretch>
                        </pic:blipFill>
                        <pic:spPr>
                          <a:xfrm>
                            <a:off x="0" y="0"/>
                            <a:ext cx="950595" cy="2033905"/>
                          </a:xfrm>
                          <a:prstGeom prst="rect">
                            <a:avLst/>
                          </a:prstGeom>
                        </pic:spPr>
                      </pic:pic>
                    </a:graphicData>
                  </a:graphic>
                </wp:inline>
              </w:drawing>
            </w:r>
            <w:r>
              <w:rPr>
                <w:rFonts w:hint="default"/>
                <w:lang w:val="en-US" w:eastAsia="zh-CN"/>
              </w:rPr>
              <w:drawing>
                <wp:inline distT="0" distB="0" distL="114300" distR="114300">
                  <wp:extent cx="967105" cy="2069465"/>
                  <wp:effectExtent l="0" t="0" r="10795" b="635"/>
                  <wp:docPr id="6" name="图片 6" descr="b9f74c2061d686b26fbcc7494b2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9f74c2061d686b26fbcc7494b23211"/>
                          <pic:cNvPicPr>
                            <a:picLocks noChangeAspect="1"/>
                          </pic:cNvPicPr>
                        </pic:nvPicPr>
                        <pic:blipFill>
                          <a:blip r:embed="rId10"/>
                          <a:stretch>
                            <a:fillRect/>
                          </a:stretch>
                        </pic:blipFill>
                        <pic:spPr>
                          <a:xfrm>
                            <a:off x="0" y="0"/>
                            <a:ext cx="967105" cy="2069465"/>
                          </a:xfrm>
                          <a:prstGeom prst="rect">
                            <a:avLst/>
                          </a:prstGeom>
                        </pic:spPr>
                      </pic:pic>
                    </a:graphicData>
                  </a:graphic>
                </wp:inline>
              </w:drawing>
            </w:r>
          </w:p>
          <w:p>
            <w:pPr>
              <w:numPr>
                <w:ilvl w:val="0"/>
                <w:numId w:val="0"/>
              </w:numPr>
              <w:tabs>
                <w:tab w:val="left" w:pos="380"/>
              </w:tabs>
              <w:spacing w:line="360" w:lineRule="auto"/>
              <w:rPr>
                <w:rFonts w:hint="default"/>
                <w:sz w:val="24"/>
                <w:szCs w:val="24"/>
                <w:lang w:val="en-US" w:eastAsia="zh-CN"/>
              </w:rPr>
            </w:pPr>
            <w:r>
              <w:rPr>
                <w:rFonts w:hint="eastAsia"/>
                <w:lang w:val="en-US" w:eastAsia="zh-CN"/>
              </w:rPr>
              <w:t xml:space="preserve">   </w:t>
            </w:r>
            <w:r>
              <w:rPr>
                <w:rFonts w:hint="eastAsia"/>
                <w:sz w:val="24"/>
                <w:szCs w:val="24"/>
                <w:lang w:val="en-US" w:eastAsia="zh-CN"/>
              </w:rPr>
              <w:t xml:space="preserve">  为此，申请济宁增加临时驻场人员！人员工资1000-1500元（7月份开始）。</w:t>
            </w:r>
          </w:p>
          <w:p>
            <w:pPr>
              <w:numPr>
                <w:ilvl w:val="0"/>
                <w:numId w:val="0"/>
              </w:numPr>
              <w:tabs>
                <w:tab w:val="left" w:pos="380"/>
              </w:tabs>
              <w:spacing w:line="360" w:lineRule="auto"/>
              <w:rPr>
                <w:rFonts w:hint="default"/>
                <w:sz w:val="24"/>
                <w:szCs w:val="24"/>
                <w:lang w:val="en-US" w:eastAsia="zh-CN"/>
              </w:rPr>
            </w:pPr>
            <w:r>
              <w:rPr>
                <w:rFonts w:hint="eastAsia"/>
                <w:sz w:val="24"/>
                <w:szCs w:val="24"/>
                <w:lang w:val="en-US" w:eastAsia="zh-CN"/>
              </w:rPr>
              <w:t xml:space="preserve">     请公司领导批示！</w:t>
            </w:r>
          </w:p>
          <w:p>
            <w:pPr>
              <w:numPr>
                <w:ilvl w:val="0"/>
                <w:numId w:val="0"/>
              </w:numPr>
              <w:tabs>
                <w:tab w:val="left" w:pos="380"/>
              </w:tabs>
              <w:spacing w:line="360" w:lineRule="auto"/>
              <w:rPr>
                <w:rFonts w:hint="default"/>
                <w:lang w:val="en-US" w:eastAsia="zh-CN"/>
              </w:rPr>
            </w:pPr>
          </w:p>
          <w:p>
            <w:pPr>
              <w:numPr>
                <w:ilvl w:val="0"/>
                <w:numId w:val="0"/>
              </w:numPr>
              <w:tabs>
                <w:tab w:val="left" w:pos="380"/>
              </w:tabs>
              <w:spacing w:line="360" w:lineRule="auto"/>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10031" w:type="dxa"/>
          </w:tcPr>
          <w:p>
            <w:pPr>
              <w:tabs>
                <w:tab w:val="left" w:pos="5910"/>
              </w:tabs>
              <w:spacing w:line="360" w:lineRule="auto"/>
              <w:rPr>
                <w:rFonts w:hint="eastAsia" w:asciiTheme="minorEastAsia" w:hAnsiTheme="minorEastAsia" w:eastAsiaTheme="minorEastAsia" w:cstheme="minorEastAsia"/>
                <w:sz w:val="24"/>
                <w:szCs w:val="24"/>
                <w:lang w:val="en-US" w:eastAsia="zh-CN"/>
              </w:rPr>
            </w:pP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D0D7B"/>
    <w:multiLevelType w:val="singleLevel"/>
    <w:tmpl w:val="11ED0D7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MmFhYTk3MWRlODRlOTY1ZTE3Y2JlZjg0Y2JkNjMifQ=="/>
  </w:docVars>
  <w:rsids>
    <w:rsidRoot w:val="00172A27"/>
    <w:rsid w:val="00005024"/>
    <w:rsid w:val="000110BF"/>
    <w:rsid w:val="000117D2"/>
    <w:rsid w:val="00016F93"/>
    <w:rsid w:val="0001762E"/>
    <w:rsid w:val="000335F4"/>
    <w:rsid w:val="00041A89"/>
    <w:rsid w:val="00047E1D"/>
    <w:rsid w:val="000521FB"/>
    <w:rsid w:val="0005417D"/>
    <w:rsid w:val="00054A5B"/>
    <w:rsid w:val="00054C59"/>
    <w:rsid w:val="00057D30"/>
    <w:rsid w:val="00060123"/>
    <w:rsid w:val="00065430"/>
    <w:rsid w:val="00073423"/>
    <w:rsid w:val="00075169"/>
    <w:rsid w:val="00080D23"/>
    <w:rsid w:val="00081F06"/>
    <w:rsid w:val="0008303F"/>
    <w:rsid w:val="000908F7"/>
    <w:rsid w:val="000B08EA"/>
    <w:rsid w:val="000B0AD1"/>
    <w:rsid w:val="000B4A3D"/>
    <w:rsid w:val="000B5BF0"/>
    <w:rsid w:val="000C28CB"/>
    <w:rsid w:val="000D10AA"/>
    <w:rsid w:val="000D146D"/>
    <w:rsid w:val="000D2391"/>
    <w:rsid w:val="000D3AD2"/>
    <w:rsid w:val="000F3DD8"/>
    <w:rsid w:val="00101D0B"/>
    <w:rsid w:val="00104374"/>
    <w:rsid w:val="00112387"/>
    <w:rsid w:val="0011739E"/>
    <w:rsid w:val="00120707"/>
    <w:rsid w:val="00130CB7"/>
    <w:rsid w:val="00131962"/>
    <w:rsid w:val="00136312"/>
    <w:rsid w:val="00142EC4"/>
    <w:rsid w:val="001439F5"/>
    <w:rsid w:val="001612BA"/>
    <w:rsid w:val="00165771"/>
    <w:rsid w:val="00167BDE"/>
    <w:rsid w:val="00172A27"/>
    <w:rsid w:val="00183323"/>
    <w:rsid w:val="00185F42"/>
    <w:rsid w:val="00186E93"/>
    <w:rsid w:val="00196507"/>
    <w:rsid w:val="001B2273"/>
    <w:rsid w:val="001B38B9"/>
    <w:rsid w:val="001B41CD"/>
    <w:rsid w:val="001B5CED"/>
    <w:rsid w:val="001C3636"/>
    <w:rsid w:val="001D1419"/>
    <w:rsid w:val="001D26EB"/>
    <w:rsid w:val="001D72D4"/>
    <w:rsid w:val="001E3B82"/>
    <w:rsid w:val="001F0E82"/>
    <w:rsid w:val="001F2686"/>
    <w:rsid w:val="002041F4"/>
    <w:rsid w:val="00206ACA"/>
    <w:rsid w:val="0021209F"/>
    <w:rsid w:val="00223DE5"/>
    <w:rsid w:val="00230067"/>
    <w:rsid w:val="00231F38"/>
    <w:rsid w:val="00240F82"/>
    <w:rsid w:val="0024665C"/>
    <w:rsid w:val="00253502"/>
    <w:rsid w:val="002563EC"/>
    <w:rsid w:val="00263FDF"/>
    <w:rsid w:val="00265A14"/>
    <w:rsid w:val="00267A34"/>
    <w:rsid w:val="0028371C"/>
    <w:rsid w:val="0029467B"/>
    <w:rsid w:val="002A6850"/>
    <w:rsid w:val="002B3882"/>
    <w:rsid w:val="002B6667"/>
    <w:rsid w:val="002C118D"/>
    <w:rsid w:val="002C3AC7"/>
    <w:rsid w:val="002C4DD6"/>
    <w:rsid w:val="002C6BD1"/>
    <w:rsid w:val="002D687E"/>
    <w:rsid w:val="002E05BD"/>
    <w:rsid w:val="002E0B63"/>
    <w:rsid w:val="002E2288"/>
    <w:rsid w:val="002E3354"/>
    <w:rsid w:val="002E464E"/>
    <w:rsid w:val="002F3AC3"/>
    <w:rsid w:val="002F4E79"/>
    <w:rsid w:val="002F68E2"/>
    <w:rsid w:val="002F6F56"/>
    <w:rsid w:val="0031466A"/>
    <w:rsid w:val="0031589E"/>
    <w:rsid w:val="00317AD3"/>
    <w:rsid w:val="00321A2E"/>
    <w:rsid w:val="00324689"/>
    <w:rsid w:val="0032733A"/>
    <w:rsid w:val="00332E72"/>
    <w:rsid w:val="0033488A"/>
    <w:rsid w:val="0033491C"/>
    <w:rsid w:val="00337519"/>
    <w:rsid w:val="003474D6"/>
    <w:rsid w:val="003656EB"/>
    <w:rsid w:val="00365966"/>
    <w:rsid w:val="00375FE5"/>
    <w:rsid w:val="00380DA2"/>
    <w:rsid w:val="00381DD8"/>
    <w:rsid w:val="003A1AFD"/>
    <w:rsid w:val="003A206C"/>
    <w:rsid w:val="003A5277"/>
    <w:rsid w:val="003B5E2F"/>
    <w:rsid w:val="003B68F2"/>
    <w:rsid w:val="003B697D"/>
    <w:rsid w:val="003B6D60"/>
    <w:rsid w:val="003B7CDB"/>
    <w:rsid w:val="003C19FB"/>
    <w:rsid w:val="003C1AAB"/>
    <w:rsid w:val="003C53E1"/>
    <w:rsid w:val="003C548A"/>
    <w:rsid w:val="003E0928"/>
    <w:rsid w:val="003E674E"/>
    <w:rsid w:val="003F69F1"/>
    <w:rsid w:val="00407F08"/>
    <w:rsid w:val="0041258F"/>
    <w:rsid w:val="00414F53"/>
    <w:rsid w:val="004155DA"/>
    <w:rsid w:val="00415E05"/>
    <w:rsid w:val="00416A19"/>
    <w:rsid w:val="0042394C"/>
    <w:rsid w:val="00423F17"/>
    <w:rsid w:val="00424FC8"/>
    <w:rsid w:val="00426353"/>
    <w:rsid w:val="00450E5B"/>
    <w:rsid w:val="00451044"/>
    <w:rsid w:val="004510EB"/>
    <w:rsid w:val="00461283"/>
    <w:rsid w:val="0046347B"/>
    <w:rsid w:val="00465F1B"/>
    <w:rsid w:val="00466CE7"/>
    <w:rsid w:val="00471B5C"/>
    <w:rsid w:val="00476811"/>
    <w:rsid w:val="00481CDA"/>
    <w:rsid w:val="004849D5"/>
    <w:rsid w:val="00492085"/>
    <w:rsid w:val="00492B01"/>
    <w:rsid w:val="0049387E"/>
    <w:rsid w:val="00493DA8"/>
    <w:rsid w:val="004947CA"/>
    <w:rsid w:val="004A0998"/>
    <w:rsid w:val="004A176A"/>
    <w:rsid w:val="004A236C"/>
    <w:rsid w:val="004A7133"/>
    <w:rsid w:val="004B2158"/>
    <w:rsid w:val="004B5872"/>
    <w:rsid w:val="004D2451"/>
    <w:rsid w:val="004D6585"/>
    <w:rsid w:val="004E276D"/>
    <w:rsid w:val="004E3233"/>
    <w:rsid w:val="004F1138"/>
    <w:rsid w:val="004F2A89"/>
    <w:rsid w:val="004F5075"/>
    <w:rsid w:val="004F73F1"/>
    <w:rsid w:val="00501620"/>
    <w:rsid w:val="00502417"/>
    <w:rsid w:val="00502FB9"/>
    <w:rsid w:val="005135CD"/>
    <w:rsid w:val="00516125"/>
    <w:rsid w:val="00516ABB"/>
    <w:rsid w:val="00521170"/>
    <w:rsid w:val="0052155E"/>
    <w:rsid w:val="00521CA8"/>
    <w:rsid w:val="005245D4"/>
    <w:rsid w:val="00526B94"/>
    <w:rsid w:val="00530BFD"/>
    <w:rsid w:val="00532014"/>
    <w:rsid w:val="00533C3F"/>
    <w:rsid w:val="00533C84"/>
    <w:rsid w:val="00537F22"/>
    <w:rsid w:val="00543BB0"/>
    <w:rsid w:val="0054566E"/>
    <w:rsid w:val="00550B63"/>
    <w:rsid w:val="00555C35"/>
    <w:rsid w:val="005562E9"/>
    <w:rsid w:val="00557114"/>
    <w:rsid w:val="00562A6E"/>
    <w:rsid w:val="005648C4"/>
    <w:rsid w:val="00564C45"/>
    <w:rsid w:val="00567D6B"/>
    <w:rsid w:val="00574AF3"/>
    <w:rsid w:val="00574AF8"/>
    <w:rsid w:val="00581704"/>
    <w:rsid w:val="00582308"/>
    <w:rsid w:val="00582BAB"/>
    <w:rsid w:val="00583593"/>
    <w:rsid w:val="0058484D"/>
    <w:rsid w:val="00594BAA"/>
    <w:rsid w:val="00595956"/>
    <w:rsid w:val="005A3BF5"/>
    <w:rsid w:val="005B325A"/>
    <w:rsid w:val="005B3C78"/>
    <w:rsid w:val="005B6026"/>
    <w:rsid w:val="005B72F5"/>
    <w:rsid w:val="005C24E7"/>
    <w:rsid w:val="005C2BF7"/>
    <w:rsid w:val="005C2C22"/>
    <w:rsid w:val="005C50DA"/>
    <w:rsid w:val="005D08BC"/>
    <w:rsid w:val="005D20A8"/>
    <w:rsid w:val="005D2303"/>
    <w:rsid w:val="005F16D5"/>
    <w:rsid w:val="005F1F6B"/>
    <w:rsid w:val="00602B8C"/>
    <w:rsid w:val="006042E3"/>
    <w:rsid w:val="0060652E"/>
    <w:rsid w:val="006068C7"/>
    <w:rsid w:val="00612605"/>
    <w:rsid w:val="0061263C"/>
    <w:rsid w:val="0061645D"/>
    <w:rsid w:val="00617461"/>
    <w:rsid w:val="006205DB"/>
    <w:rsid w:val="00621A59"/>
    <w:rsid w:val="006238AB"/>
    <w:rsid w:val="00624C88"/>
    <w:rsid w:val="00630DA7"/>
    <w:rsid w:val="00635541"/>
    <w:rsid w:val="00637497"/>
    <w:rsid w:val="006378B8"/>
    <w:rsid w:val="00642A95"/>
    <w:rsid w:val="00642C83"/>
    <w:rsid w:val="0065064A"/>
    <w:rsid w:val="00654108"/>
    <w:rsid w:val="00655753"/>
    <w:rsid w:val="006624D5"/>
    <w:rsid w:val="0066458B"/>
    <w:rsid w:val="00671FDD"/>
    <w:rsid w:val="006751A4"/>
    <w:rsid w:val="006772AF"/>
    <w:rsid w:val="00683ED6"/>
    <w:rsid w:val="00684C0B"/>
    <w:rsid w:val="00690C3C"/>
    <w:rsid w:val="00691063"/>
    <w:rsid w:val="006A15E3"/>
    <w:rsid w:val="006A748F"/>
    <w:rsid w:val="006B26D3"/>
    <w:rsid w:val="006C1C0C"/>
    <w:rsid w:val="006C33A2"/>
    <w:rsid w:val="006C4513"/>
    <w:rsid w:val="006D0A9F"/>
    <w:rsid w:val="006D0F71"/>
    <w:rsid w:val="006D286B"/>
    <w:rsid w:val="006E2337"/>
    <w:rsid w:val="006F3B1D"/>
    <w:rsid w:val="006F4C5E"/>
    <w:rsid w:val="007016D8"/>
    <w:rsid w:val="00707805"/>
    <w:rsid w:val="00715437"/>
    <w:rsid w:val="007303F3"/>
    <w:rsid w:val="00750F7C"/>
    <w:rsid w:val="00751957"/>
    <w:rsid w:val="00751BB6"/>
    <w:rsid w:val="00753EAA"/>
    <w:rsid w:val="007648B6"/>
    <w:rsid w:val="00764D1D"/>
    <w:rsid w:val="00767E29"/>
    <w:rsid w:val="00773A30"/>
    <w:rsid w:val="007871CF"/>
    <w:rsid w:val="00792CEA"/>
    <w:rsid w:val="007946F3"/>
    <w:rsid w:val="007A02D5"/>
    <w:rsid w:val="007A44FA"/>
    <w:rsid w:val="007B54C3"/>
    <w:rsid w:val="007C163C"/>
    <w:rsid w:val="007C2E89"/>
    <w:rsid w:val="007C52E5"/>
    <w:rsid w:val="007C74AD"/>
    <w:rsid w:val="007D087A"/>
    <w:rsid w:val="007D198D"/>
    <w:rsid w:val="007E2ACE"/>
    <w:rsid w:val="007E333D"/>
    <w:rsid w:val="007E3884"/>
    <w:rsid w:val="007E5AA9"/>
    <w:rsid w:val="007F15BB"/>
    <w:rsid w:val="007F667E"/>
    <w:rsid w:val="007F73BB"/>
    <w:rsid w:val="00803C41"/>
    <w:rsid w:val="00811FAA"/>
    <w:rsid w:val="00813596"/>
    <w:rsid w:val="008151A1"/>
    <w:rsid w:val="008335AA"/>
    <w:rsid w:val="00835076"/>
    <w:rsid w:val="0084249C"/>
    <w:rsid w:val="0084419E"/>
    <w:rsid w:val="008519A6"/>
    <w:rsid w:val="00852C4B"/>
    <w:rsid w:val="00853002"/>
    <w:rsid w:val="008719F8"/>
    <w:rsid w:val="0087503E"/>
    <w:rsid w:val="00877F3D"/>
    <w:rsid w:val="00881937"/>
    <w:rsid w:val="00884793"/>
    <w:rsid w:val="0088654E"/>
    <w:rsid w:val="00886F23"/>
    <w:rsid w:val="00891F42"/>
    <w:rsid w:val="00895C26"/>
    <w:rsid w:val="00896D32"/>
    <w:rsid w:val="008A34B9"/>
    <w:rsid w:val="008B071E"/>
    <w:rsid w:val="008D06D6"/>
    <w:rsid w:val="008D6527"/>
    <w:rsid w:val="008D7C39"/>
    <w:rsid w:val="008E2FA1"/>
    <w:rsid w:val="008F40ED"/>
    <w:rsid w:val="00904D8F"/>
    <w:rsid w:val="009118D5"/>
    <w:rsid w:val="00911B2E"/>
    <w:rsid w:val="00913E4E"/>
    <w:rsid w:val="0091542F"/>
    <w:rsid w:val="009155C1"/>
    <w:rsid w:val="00917CCF"/>
    <w:rsid w:val="00926519"/>
    <w:rsid w:val="00932C79"/>
    <w:rsid w:val="00932F1D"/>
    <w:rsid w:val="00933555"/>
    <w:rsid w:val="00945C7F"/>
    <w:rsid w:val="00946959"/>
    <w:rsid w:val="0095386D"/>
    <w:rsid w:val="0096533D"/>
    <w:rsid w:val="00966F35"/>
    <w:rsid w:val="0097089F"/>
    <w:rsid w:val="00973EB9"/>
    <w:rsid w:val="009852F3"/>
    <w:rsid w:val="009867A2"/>
    <w:rsid w:val="009B3465"/>
    <w:rsid w:val="009B4AA9"/>
    <w:rsid w:val="009C5B27"/>
    <w:rsid w:val="009D10F1"/>
    <w:rsid w:val="009D191C"/>
    <w:rsid w:val="009D29FF"/>
    <w:rsid w:val="009D6477"/>
    <w:rsid w:val="009D6A48"/>
    <w:rsid w:val="009F1011"/>
    <w:rsid w:val="009F21AA"/>
    <w:rsid w:val="009F4A27"/>
    <w:rsid w:val="009F59C2"/>
    <w:rsid w:val="00A020E9"/>
    <w:rsid w:val="00A02F5C"/>
    <w:rsid w:val="00A0323D"/>
    <w:rsid w:val="00A12DD0"/>
    <w:rsid w:val="00A17A05"/>
    <w:rsid w:val="00A17AF6"/>
    <w:rsid w:val="00A2248F"/>
    <w:rsid w:val="00A22B4B"/>
    <w:rsid w:val="00A22DA9"/>
    <w:rsid w:val="00A26EA5"/>
    <w:rsid w:val="00A32F6B"/>
    <w:rsid w:val="00A40E7D"/>
    <w:rsid w:val="00A42D22"/>
    <w:rsid w:val="00A55CC1"/>
    <w:rsid w:val="00A55DF2"/>
    <w:rsid w:val="00A5684A"/>
    <w:rsid w:val="00A577F8"/>
    <w:rsid w:val="00A6421E"/>
    <w:rsid w:val="00A7335B"/>
    <w:rsid w:val="00A73B41"/>
    <w:rsid w:val="00A778C0"/>
    <w:rsid w:val="00A84011"/>
    <w:rsid w:val="00A84A6C"/>
    <w:rsid w:val="00A94750"/>
    <w:rsid w:val="00A955D3"/>
    <w:rsid w:val="00A95794"/>
    <w:rsid w:val="00AA3772"/>
    <w:rsid w:val="00AA3DF5"/>
    <w:rsid w:val="00AB1ED5"/>
    <w:rsid w:val="00AB4FEC"/>
    <w:rsid w:val="00AB6CCE"/>
    <w:rsid w:val="00AC0A26"/>
    <w:rsid w:val="00AC3E94"/>
    <w:rsid w:val="00AC575E"/>
    <w:rsid w:val="00AD427B"/>
    <w:rsid w:val="00AE2FDA"/>
    <w:rsid w:val="00AE3493"/>
    <w:rsid w:val="00AF73F8"/>
    <w:rsid w:val="00B02C17"/>
    <w:rsid w:val="00B04C37"/>
    <w:rsid w:val="00B07965"/>
    <w:rsid w:val="00B12D60"/>
    <w:rsid w:val="00B13089"/>
    <w:rsid w:val="00B13F37"/>
    <w:rsid w:val="00B223F0"/>
    <w:rsid w:val="00B235D2"/>
    <w:rsid w:val="00B25F16"/>
    <w:rsid w:val="00B2649A"/>
    <w:rsid w:val="00B30499"/>
    <w:rsid w:val="00B32888"/>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006D"/>
    <w:rsid w:val="00BC4F71"/>
    <w:rsid w:val="00BD4A95"/>
    <w:rsid w:val="00BD50D6"/>
    <w:rsid w:val="00BD64A2"/>
    <w:rsid w:val="00BE236C"/>
    <w:rsid w:val="00BE4B58"/>
    <w:rsid w:val="00BE7ABA"/>
    <w:rsid w:val="00BF0F3B"/>
    <w:rsid w:val="00BF6A99"/>
    <w:rsid w:val="00BF6E17"/>
    <w:rsid w:val="00C03CD2"/>
    <w:rsid w:val="00C06EF2"/>
    <w:rsid w:val="00C07DFB"/>
    <w:rsid w:val="00C30AF5"/>
    <w:rsid w:val="00C3352D"/>
    <w:rsid w:val="00C33C7D"/>
    <w:rsid w:val="00C379B2"/>
    <w:rsid w:val="00C46B23"/>
    <w:rsid w:val="00C4720B"/>
    <w:rsid w:val="00C51F44"/>
    <w:rsid w:val="00C538AE"/>
    <w:rsid w:val="00C5695E"/>
    <w:rsid w:val="00C57B69"/>
    <w:rsid w:val="00C64BA4"/>
    <w:rsid w:val="00C700F9"/>
    <w:rsid w:val="00C71689"/>
    <w:rsid w:val="00C73D6E"/>
    <w:rsid w:val="00C81910"/>
    <w:rsid w:val="00C828FC"/>
    <w:rsid w:val="00C84CF1"/>
    <w:rsid w:val="00C94134"/>
    <w:rsid w:val="00C96E22"/>
    <w:rsid w:val="00CA008E"/>
    <w:rsid w:val="00CA121E"/>
    <w:rsid w:val="00CA3D3C"/>
    <w:rsid w:val="00CA7CFE"/>
    <w:rsid w:val="00CB08EA"/>
    <w:rsid w:val="00CD1B24"/>
    <w:rsid w:val="00CD3A86"/>
    <w:rsid w:val="00CD6501"/>
    <w:rsid w:val="00CD6664"/>
    <w:rsid w:val="00CE04FA"/>
    <w:rsid w:val="00CE09E5"/>
    <w:rsid w:val="00CE2B98"/>
    <w:rsid w:val="00CE723B"/>
    <w:rsid w:val="00D04C8B"/>
    <w:rsid w:val="00D05A44"/>
    <w:rsid w:val="00D05C94"/>
    <w:rsid w:val="00D1146D"/>
    <w:rsid w:val="00D1203E"/>
    <w:rsid w:val="00D15C47"/>
    <w:rsid w:val="00D2314E"/>
    <w:rsid w:val="00D27335"/>
    <w:rsid w:val="00D3551E"/>
    <w:rsid w:val="00D461F7"/>
    <w:rsid w:val="00D47E99"/>
    <w:rsid w:val="00D50CAD"/>
    <w:rsid w:val="00D5215D"/>
    <w:rsid w:val="00D5349B"/>
    <w:rsid w:val="00D56053"/>
    <w:rsid w:val="00D71A2F"/>
    <w:rsid w:val="00D740DA"/>
    <w:rsid w:val="00D760EB"/>
    <w:rsid w:val="00D81099"/>
    <w:rsid w:val="00D83C21"/>
    <w:rsid w:val="00D90A29"/>
    <w:rsid w:val="00D9147E"/>
    <w:rsid w:val="00D94050"/>
    <w:rsid w:val="00DA4DDA"/>
    <w:rsid w:val="00DB130E"/>
    <w:rsid w:val="00DB268B"/>
    <w:rsid w:val="00DC41E7"/>
    <w:rsid w:val="00DD404C"/>
    <w:rsid w:val="00DD48FC"/>
    <w:rsid w:val="00DD53F4"/>
    <w:rsid w:val="00DE712C"/>
    <w:rsid w:val="00DF500A"/>
    <w:rsid w:val="00E0270E"/>
    <w:rsid w:val="00E1216E"/>
    <w:rsid w:val="00E17352"/>
    <w:rsid w:val="00E17B5C"/>
    <w:rsid w:val="00E17E83"/>
    <w:rsid w:val="00E24957"/>
    <w:rsid w:val="00E341DF"/>
    <w:rsid w:val="00E344F9"/>
    <w:rsid w:val="00E36778"/>
    <w:rsid w:val="00E41430"/>
    <w:rsid w:val="00E426AC"/>
    <w:rsid w:val="00E42B1A"/>
    <w:rsid w:val="00E4678D"/>
    <w:rsid w:val="00E5174F"/>
    <w:rsid w:val="00E57ACD"/>
    <w:rsid w:val="00E60EEC"/>
    <w:rsid w:val="00E61988"/>
    <w:rsid w:val="00E66B2C"/>
    <w:rsid w:val="00E676C2"/>
    <w:rsid w:val="00E70984"/>
    <w:rsid w:val="00E9578A"/>
    <w:rsid w:val="00EA368E"/>
    <w:rsid w:val="00EB5212"/>
    <w:rsid w:val="00EB5C68"/>
    <w:rsid w:val="00EC22B5"/>
    <w:rsid w:val="00ED1810"/>
    <w:rsid w:val="00ED5AEA"/>
    <w:rsid w:val="00EE5402"/>
    <w:rsid w:val="00EE6758"/>
    <w:rsid w:val="00EF0677"/>
    <w:rsid w:val="00EF4515"/>
    <w:rsid w:val="00F03401"/>
    <w:rsid w:val="00F064C7"/>
    <w:rsid w:val="00F2607E"/>
    <w:rsid w:val="00F339F4"/>
    <w:rsid w:val="00F35957"/>
    <w:rsid w:val="00F3776B"/>
    <w:rsid w:val="00F42DF1"/>
    <w:rsid w:val="00F4430B"/>
    <w:rsid w:val="00F52A0E"/>
    <w:rsid w:val="00F5547E"/>
    <w:rsid w:val="00F605BD"/>
    <w:rsid w:val="00F63337"/>
    <w:rsid w:val="00F64917"/>
    <w:rsid w:val="00F672E5"/>
    <w:rsid w:val="00F84988"/>
    <w:rsid w:val="00F90E9A"/>
    <w:rsid w:val="00F92E46"/>
    <w:rsid w:val="00F95379"/>
    <w:rsid w:val="00FA3AE4"/>
    <w:rsid w:val="00FA3C25"/>
    <w:rsid w:val="00FA3FA5"/>
    <w:rsid w:val="00FB2822"/>
    <w:rsid w:val="00FC36DC"/>
    <w:rsid w:val="00FC54B4"/>
    <w:rsid w:val="00FC6D09"/>
    <w:rsid w:val="00FC7654"/>
    <w:rsid w:val="00FF04F7"/>
    <w:rsid w:val="00FF24E0"/>
    <w:rsid w:val="00FF7596"/>
    <w:rsid w:val="00FF7A5B"/>
    <w:rsid w:val="03A95121"/>
    <w:rsid w:val="0B154E0E"/>
    <w:rsid w:val="10EA45F3"/>
    <w:rsid w:val="12F44D79"/>
    <w:rsid w:val="1BD76398"/>
    <w:rsid w:val="1DA42872"/>
    <w:rsid w:val="262E16DD"/>
    <w:rsid w:val="2C8763E0"/>
    <w:rsid w:val="2DD92A90"/>
    <w:rsid w:val="2EF152EE"/>
    <w:rsid w:val="329673C7"/>
    <w:rsid w:val="39E14289"/>
    <w:rsid w:val="414D2811"/>
    <w:rsid w:val="437F3962"/>
    <w:rsid w:val="43FE3C8F"/>
    <w:rsid w:val="47E2546C"/>
    <w:rsid w:val="4A221C11"/>
    <w:rsid w:val="4C662BE5"/>
    <w:rsid w:val="5136482A"/>
    <w:rsid w:val="54F51908"/>
    <w:rsid w:val="61F5486D"/>
    <w:rsid w:val="63BD31B4"/>
    <w:rsid w:val="63C33F8F"/>
    <w:rsid w:val="6669597C"/>
    <w:rsid w:val="67B7051A"/>
    <w:rsid w:val="6BEE46E9"/>
    <w:rsid w:val="70631429"/>
    <w:rsid w:val="72677230"/>
    <w:rsid w:val="73B71180"/>
    <w:rsid w:val="7E225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sz w:val="18"/>
      <w:szCs w:val="18"/>
    </w:rPr>
  </w:style>
  <w:style w:type="character" w:customStyle="1" w:styleId="9">
    <w:name w:val="批注框文本 字符"/>
    <w:basedOn w:val="7"/>
    <w:link w:val="2"/>
    <w:qFormat/>
    <w:uiPriority w:val="0"/>
    <w:rPr>
      <w:rFonts w:ascii="Times New Roman" w:hAnsi="Times New Roman" w:eastAsia="宋体" w:cs="Times New Roman"/>
      <w:sz w:val="18"/>
      <w:szCs w:val="18"/>
    </w:rPr>
  </w:style>
  <w:style w:type="character" w:customStyle="1" w:styleId="10">
    <w:name w:val="页脚 字符"/>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C2E9-618B-41B5-AD5E-2ACD345D88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401</Words>
  <Characters>467</Characters>
  <Lines>6</Lines>
  <Paragraphs>1</Paragraphs>
  <TotalTime>9</TotalTime>
  <ScaleCrop>false</ScaleCrop>
  <LinksUpToDate>false</LinksUpToDate>
  <CharactersWithSpaces>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2021-12-10T01:19:00Z</dcterms:created>
  <dc:creator>侯永旭</dc:creator>
  <cp:lastModifiedBy>赵伟</cp:lastModifiedBy>
  <cp:lastPrinted>2018-06-12T05:23:00Z</cp:lastPrinted>
  <dcterms:modified xsi:type="dcterms:W3CDTF">2023-07-27T12:14:02Z</dcterms:modified>
  <dc:title>侯永旭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E11ED7B87E9C4975A81DC1E2CE879562_13</vt:lpwstr>
  </property>
</Properties>
</file>