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60" w:lineRule="auto"/>
        <w:jc w:val="center"/>
        <w:rPr>
          <w:rFonts w:ascii="黑体" w:hAnsi="黑体" w:eastAsia="黑体"/>
          <w:bCs/>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食堂简易装修</w:t>
      </w:r>
      <w:r>
        <w:rPr>
          <w:rFonts w:hint="eastAsia" w:ascii="黑体" w:hAnsi="黑体" w:eastAsia="黑体"/>
          <w:sz w:val="44"/>
          <w:szCs w:val="44"/>
        </w:rPr>
        <w:t>施工</w:t>
      </w:r>
      <w:r>
        <w:rPr>
          <w:rStyle w:val="10"/>
          <w:rFonts w:hint="eastAsia" w:ascii="黑体" w:hAnsi="黑体" w:eastAsia="黑体"/>
          <w:b w:val="0"/>
          <w:sz w:val="44"/>
          <w:szCs w:val="44"/>
        </w:rPr>
        <w:t>合同</w:t>
      </w:r>
    </w:p>
    <w:p>
      <w:pPr>
        <w:pStyle w:val="6"/>
        <w:shd w:val="clear" w:color="auto" w:fill="FFFFFF"/>
        <w:spacing w:before="0" w:beforeAutospacing="0" w:after="0" w:afterAutospacing="0" w:line="360" w:lineRule="auto"/>
        <w:ind w:hanging="4"/>
        <w:rPr>
          <w:rFonts w:ascii="仿宋" w:hAnsi="仿宋" w:eastAsia="仿宋"/>
          <w:b/>
          <w:u w:val="single"/>
        </w:rPr>
      </w:pPr>
      <w:r>
        <w:rPr>
          <w:rFonts w:hint="eastAsia" w:ascii="仿宋" w:hAnsi="仿宋" w:eastAsia="仿宋"/>
          <w:b/>
        </w:rPr>
        <w:t>发包方(简称甲方)：河北光华荣昌汽车部件有限公司</w:t>
      </w:r>
    </w:p>
    <w:p>
      <w:pPr>
        <w:pStyle w:val="6"/>
        <w:shd w:val="clear" w:color="auto" w:fill="FFFFFF"/>
        <w:spacing w:before="0" w:beforeAutospacing="0" w:after="0" w:afterAutospacing="0" w:line="360" w:lineRule="auto"/>
        <w:ind w:hanging="4"/>
        <w:rPr>
          <w:rFonts w:ascii="仿宋" w:hAnsi="仿宋" w:eastAsia="仿宋"/>
          <w:b/>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承包方(简称乙方)：</w:t>
      </w:r>
      <w:r>
        <w:rPr>
          <w:rFonts w:hint="eastAsia" w:ascii="仿宋" w:hAnsi="仿宋" w:eastAsia="仿宋"/>
          <w:b/>
          <w:lang w:eastAsia="zh-CN"/>
        </w:rPr>
        <w:t>山东集合内建筑设计有限公司</w:t>
      </w:r>
    </w:p>
    <w:p>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u w:val="single"/>
        </w:rPr>
      </w:pPr>
    </w:p>
    <w:p>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r>
        <w:rPr>
          <w:rFonts w:hint="eastAsia" w:ascii="仿宋" w:hAnsi="仿宋" w:eastAsia="仿宋" w:cs="宋体"/>
          <w:kern w:val="0"/>
          <w:sz w:val="24"/>
          <w:lang w:eastAsia="zh-CN"/>
        </w:rPr>
        <w:t>食堂简易装修</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r>
        <w:rPr>
          <w:rFonts w:hint="eastAsia" w:ascii="仿宋" w:hAnsi="仿宋" w:eastAsia="仿宋" w:cs="宋体"/>
          <w:kern w:val="0"/>
          <w:sz w:val="24"/>
          <w:lang w:eastAsia="zh-CN"/>
        </w:rPr>
        <w:t>公司食堂</w:t>
      </w:r>
      <w:bookmarkStart w:id="0" w:name="_GoBack"/>
      <w:bookmarkEnd w:id="0"/>
      <w:r>
        <w:rPr>
          <w:rFonts w:hint="eastAsia" w:ascii="仿宋" w:hAnsi="仿宋" w:eastAsia="仿宋" w:cs="宋体"/>
          <w:kern w:val="0"/>
          <w:sz w:val="24"/>
        </w:rPr>
        <w:t>。　</w:t>
      </w:r>
    </w:p>
    <w:p>
      <w:pPr>
        <w:widowControl/>
        <w:spacing w:line="360" w:lineRule="auto"/>
        <w:rPr>
          <w:rFonts w:hint="default" w:ascii="仿宋" w:hAnsi="仿宋" w:eastAsia="仿宋" w:cs="宋体"/>
          <w:kern w:val="0"/>
          <w:sz w:val="24"/>
          <w:lang w:val="en-US" w:eastAsia="zh-CN"/>
        </w:rPr>
      </w:pPr>
      <w:r>
        <w:rPr>
          <w:rFonts w:hint="eastAsia" w:ascii="仿宋" w:hAnsi="仿宋" w:eastAsia="仿宋" w:cs="宋体"/>
          <w:kern w:val="0"/>
          <w:sz w:val="24"/>
        </w:rPr>
        <w:t>2. 施工内容：</w:t>
      </w:r>
      <w:r>
        <w:rPr>
          <w:rFonts w:hint="eastAsia" w:ascii="仿宋" w:hAnsi="仿宋" w:eastAsia="仿宋" w:cs="宋体"/>
          <w:kern w:val="0"/>
          <w:sz w:val="24"/>
          <w:lang w:eastAsia="zh-CN"/>
        </w:rPr>
        <w:t>墙面用浅色集成板进行装修，顶部石膏板吊顶补齐</w:t>
      </w:r>
      <w:r>
        <w:rPr>
          <w:rFonts w:hint="eastAsia" w:ascii="仿宋" w:hAnsi="仿宋" w:eastAsia="仿宋" w:cs="宋体"/>
          <w:kern w:val="0"/>
          <w:sz w:val="24"/>
        </w:rPr>
        <w:t>。</w:t>
      </w:r>
      <w:r>
        <w:rPr>
          <w:rFonts w:hint="eastAsia" w:ascii="仿宋" w:hAnsi="仿宋" w:eastAsia="仿宋" w:cs="宋体"/>
          <w:kern w:val="0"/>
          <w:sz w:val="24"/>
          <w:lang w:eastAsia="zh-CN"/>
        </w:rPr>
        <w:t>集成板品牌</w:t>
      </w:r>
      <w:r>
        <w:rPr>
          <w:rFonts w:hint="eastAsia" w:ascii="仿宋" w:hAnsi="仿宋" w:eastAsia="仿宋" w:cs="宋体"/>
          <w:kern w:val="0"/>
          <w:sz w:val="24"/>
          <w:lang w:val="en-US" w:eastAsia="zh-CN"/>
        </w:rPr>
        <w:t>-从一。厚度6-7毫米。下面深色脚踏线，四周作包边。</w:t>
      </w:r>
    </w:p>
    <w:p>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p>
    <w:p>
      <w:pPr>
        <w:widowControl/>
        <w:spacing w:line="360" w:lineRule="auto"/>
        <w:rPr>
          <w:rFonts w:ascii="仿宋" w:hAnsi="仿宋" w:eastAsia="仿宋" w:cs="宋体"/>
          <w:kern w:val="0"/>
          <w:sz w:val="24"/>
        </w:rPr>
      </w:pPr>
      <w:r>
        <w:rPr>
          <w:rFonts w:hint="eastAsia" w:ascii="仿宋" w:hAnsi="仿宋" w:eastAsia="仿宋" w:cs="宋体"/>
          <w:kern w:val="0"/>
          <w:sz w:val="24"/>
        </w:rPr>
        <w:t>4. 工期：自: 2023年</w:t>
      </w:r>
      <w:r>
        <w:rPr>
          <w:rFonts w:hint="eastAsia" w:ascii="仿宋" w:hAnsi="仿宋" w:eastAsia="仿宋" w:cs="宋体"/>
          <w:kern w:val="0"/>
          <w:sz w:val="24"/>
          <w:lang w:val="en-US" w:eastAsia="zh-CN"/>
        </w:rPr>
        <w:t>8</w:t>
      </w:r>
      <w:r>
        <w:rPr>
          <w:rFonts w:hint="eastAsia" w:ascii="仿宋" w:hAnsi="仿宋" w:eastAsia="仿宋" w:cs="宋体"/>
          <w:kern w:val="0"/>
          <w:sz w:val="24"/>
        </w:rPr>
        <w:t>月</w:t>
      </w:r>
      <w:r>
        <w:rPr>
          <w:rFonts w:hint="eastAsia" w:ascii="仿宋" w:hAnsi="仿宋" w:eastAsia="仿宋" w:cs="宋体"/>
          <w:kern w:val="0"/>
          <w:sz w:val="24"/>
          <w:lang w:val="en-US" w:eastAsia="zh-CN"/>
        </w:rPr>
        <w:t>10</w:t>
      </w:r>
      <w:r>
        <w:rPr>
          <w:rFonts w:hint="eastAsia" w:ascii="仿宋" w:hAnsi="仿宋" w:eastAsia="仿宋" w:cs="宋体"/>
          <w:kern w:val="0"/>
          <w:sz w:val="24"/>
        </w:rPr>
        <w:t>日开工，至</w:t>
      </w:r>
      <w:r>
        <w:rPr>
          <w:rFonts w:hint="eastAsia" w:ascii="仿宋" w:hAnsi="仿宋" w:eastAsia="仿宋" w:cs="宋体"/>
          <w:kern w:val="0"/>
          <w:sz w:val="24"/>
          <w:u w:val="single"/>
        </w:rPr>
        <w:t>2023</w:t>
      </w:r>
      <w:r>
        <w:rPr>
          <w:rFonts w:hint="eastAsia" w:ascii="仿宋" w:hAnsi="仿宋" w:eastAsia="仿宋" w:cs="宋体"/>
          <w:kern w:val="0"/>
          <w:sz w:val="24"/>
        </w:rPr>
        <w:t>年</w:t>
      </w:r>
      <w:r>
        <w:rPr>
          <w:rFonts w:hint="eastAsia" w:ascii="仿宋" w:hAnsi="仿宋" w:eastAsia="仿宋" w:cs="宋体"/>
          <w:kern w:val="0"/>
          <w:sz w:val="24"/>
          <w:lang w:val="en-US" w:eastAsia="zh-CN"/>
        </w:rPr>
        <w:t>8</w:t>
      </w:r>
      <w:r>
        <w:rPr>
          <w:rFonts w:hint="eastAsia" w:ascii="仿宋" w:hAnsi="仿宋" w:eastAsia="仿宋" w:cs="宋体"/>
          <w:kern w:val="0"/>
          <w:sz w:val="24"/>
        </w:rPr>
        <w:t>月</w:t>
      </w:r>
      <w:r>
        <w:rPr>
          <w:rFonts w:hint="eastAsia" w:ascii="仿宋" w:hAnsi="仿宋" w:eastAsia="仿宋" w:cs="宋体"/>
          <w:kern w:val="0"/>
          <w:sz w:val="24"/>
          <w:lang w:val="en-US" w:eastAsia="zh-CN"/>
        </w:rPr>
        <w:t>14</w:t>
      </w:r>
      <w:r>
        <w:rPr>
          <w:rFonts w:hint="eastAsia" w:ascii="仿宋" w:hAnsi="仿宋" w:eastAsia="仿宋" w:cs="宋体"/>
          <w:kern w:val="0"/>
          <w:sz w:val="24"/>
        </w:rPr>
        <w:t>日竣工，工期</w:t>
      </w:r>
      <w:r>
        <w:rPr>
          <w:rFonts w:hint="eastAsia" w:ascii="仿宋" w:hAnsi="仿宋" w:eastAsia="仿宋" w:cs="宋体"/>
          <w:kern w:val="0"/>
          <w:sz w:val="24"/>
          <w:u w:val="single"/>
        </w:rPr>
        <w:t>4</w:t>
      </w:r>
      <w:r>
        <w:rPr>
          <w:rFonts w:hint="eastAsia" w:ascii="仿宋" w:hAnsi="仿宋" w:eastAsia="仿宋" w:cs="宋体"/>
          <w:kern w:val="0"/>
          <w:sz w:val="24"/>
        </w:rPr>
        <w:t>日。</w:t>
      </w:r>
    </w:p>
    <w:p>
      <w:pPr>
        <w:widowControl/>
        <w:spacing w:line="360" w:lineRule="auto"/>
        <w:rPr>
          <w:rFonts w:ascii="仿宋" w:hAnsi="仿宋" w:eastAsia="仿宋" w:cs="宋体"/>
          <w:kern w:val="0"/>
          <w:sz w:val="24"/>
          <w:u w:val="single"/>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r>
        <w:rPr>
          <w:rFonts w:hint="eastAsia" w:ascii="仿宋" w:hAnsi="仿宋" w:eastAsia="仿宋" w:cs="宋体"/>
          <w:kern w:val="0"/>
          <w:sz w:val="24"/>
          <w:lang w:val="en-US" w:eastAsia="zh-CN"/>
        </w:rPr>
        <w:t>12500</w:t>
      </w:r>
      <w:r>
        <w:rPr>
          <w:rFonts w:hint="eastAsia" w:ascii="仿宋" w:hAnsi="仿宋" w:eastAsia="仿宋" w:cs="宋体"/>
          <w:kern w:val="0"/>
          <w:sz w:val="24"/>
        </w:rPr>
        <w:t>元 (含税)，大写(人民币)：</w:t>
      </w:r>
      <w:r>
        <w:rPr>
          <w:rFonts w:hint="eastAsia" w:ascii="仿宋" w:hAnsi="仿宋" w:eastAsia="仿宋" w:cs="宋体"/>
          <w:kern w:val="0"/>
          <w:sz w:val="24"/>
          <w:lang w:eastAsia="zh-CN"/>
        </w:rPr>
        <w:t>壹万贰仟伍佰</w:t>
      </w:r>
      <w:r>
        <w:rPr>
          <w:rFonts w:hint="eastAsia" w:ascii="仿宋" w:hAnsi="仿宋" w:eastAsia="仿宋" w:cs="宋体"/>
          <w:kern w:val="0"/>
          <w:sz w:val="24"/>
        </w:rPr>
        <w:t>圆整。</w:t>
      </w:r>
    </w:p>
    <w:p>
      <w:pPr>
        <w:widowControl/>
        <w:spacing w:line="360" w:lineRule="auto"/>
        <w:rPr>
          <w:rFonts w:ascii="仿宋" w:hAnsi="仿宋" w:eastAsia="仿宋" w:cs="宋体"/>
          <w:kern w:val="0"/>
          <w:sz w:val="24"/>
        </w:rPr>
      </w:pPr>
      <w:r>
        <w:rPr>
          <w:rFonts w:hint="eastAsia" w:ascii="仿宋" w:hAnsi="仿宋" w:eastAsia="仿宋" w:cs="宋体"/>
          <w:kern w:val="0"/>
          <w:sz w:val="24"/>
        </w:rPr>
        <w:t xml:space="preserve">备注：施工费用含税额的价款（ </w:t>
      </w:r>
      <w:r>
        <w:rPr>
          <w:rFonts w:hint="eastAsia" w:ascii="仿宋" w:hAnsi="仿宋" w:eastAsia="仿宋" w:cs="宋体"/>
          <w:kern w:val="0"/>
          <w:sz w:val="24"/>
          <w:lang w:val="en-US" w:eastAsia="zh-CN"/>
        </w:rPr>
        <w:t>12500</w:t>
      </w:r>
      <w:r>
        <w:rPr>
          <w:rFonts w:hint="eastAsia" w:ascii="仿宋" w:hAnsi="仿宋" w:eastAsia="仿宋" w:cs="宋体"/>
          <w:kern w:val="0"/>
          <w:sz w:val="24"/>
        </w:rPr>
        <w:t xml:space="preserve"> ）元，不含税额的价款（</w:t>
      </w:r>
      <w:r>
        <w:rPr>
          <w:rFonts w:hint="eastAsia" w:ascii="仿宋" w:hAnsi="仿宋" w:eastAsia="仿宋" w:cs="宋体"/>
          <w:kern w:val="0"/>
          <w:sz w:val="24"/>
          <w:lang w:val="en-US" w:eastAsia="zh-CN"/>
        </w:rPr>
        <w:t>11792</w:t>
      </w:r>
      <w:r>
        <w:rPr>
          <w:rFonts w:hint="eastAsia" w:ascii="仿宋" w:hAnsi="仿宋" w:eastAsia="仿宋" w:cs="宋体"/>
          <w:kern w:val="0"/>
          <w:sz w:val="24"/>
        </w:rPr>
        <w:t>）元，税率/征收率（ 6% ），税额（</w:t>
      </w:r>
      <w:r>
        <w:rPr>
          <w:rFonts w:hint="eastAsia" w:ascii="仿宋" w:hAnsi="仿宋" w:eastAsia="仿宋" w:cs="宋体"/>
          <w:kern w:val="0"/>
          <w:sz w:val="24"/>
          <w:lang w:val="en-US" w:eastAsia="zh-CN"/>
        </w:rPr>
        <w:t>708</w:t>
      </w:r>
      <w:r>
        <w:rPr>
          <w:rFonts w:hint="eastAsia" w:ascii="仿宋" w:hAnsi="仿宋" w:eastAsia="仿宋" w:cs="宋体"/>
          <w:kern w:val="0"/>
          <w:sz w:val="24"/>
        </w:rPr>
        <w:t xml:space="preserve"> ）元；合同执行过程中，如国家税收政策或销售方纳税人类别发生变化，税率/征收率调整，双方将维持原不含税净价不变，并以原不含税净价为计税基础，按照调整后的税率/征收率相应调整本合同相关的价格，并按照规定就调整后的价格开具含税专用发票。</w:t>
      </w:r>
    </w:p>
    <w:p>
      <w:pPr>
        <w:widowControl/>
        <w:spacing w:line="360" w:lineRule="auto"/>
        <w:rPr>
          <w:rFonts w:ascii="仿宋" w:hAnsi="仿宋" w:eastAsia="仿宋" w:cs="宋体"/>
          <w:kern w:val="0"/>
          <w:sz w:val="24"/>
        </w:rPr>
      </w:pPr>
      <w:r>
        <w:rPr>
          <w:rFonts w:hint="eastAsia" w:ascii="仿宋" w:hAnsi="仿宋" w:eastAsia="仿宋" w:cs="宋体"/>
          <w:kern w:val="0"/>
          <w:sz w:val="24"/>
        </w:rPr>
        <w:t>2.工程款付款方式：</w:t>
      </w:r>
    </w:p>
    <w:p>
      <w:pPr>
        <w:widowControl/>
        <w:spacing w:line="360" w:lineRule="auto"/>
        <w:rPr>
          <w:rFonts w:ascii="仿宋" w:hAnsi="仿宋" w:eastAsia="仿宋" w:cs="宋体"/>
          <w:kern w:val="0"/>
          <w:sz w:val="24"/>
        </w:rPr>
      </w:pPr>
      <w:r>
        <w:rPr>
          <w:rFonts w:hint="eastAsia" w:ascii="仿宋" w:hAnsi="仿宋" w:eastAsia="仿宋" w:cs="宋体"/>
          <w:kern w:val="0"/>
          <w:sz w:val="24"/>
        </w:rPr>
        <w:t>甲方以电汇或商业汇票支付合同款给乙方。本合同不得由乙方以外的第三方向甲方开具增值税发票。乙方不得要求甲方向乙方以外的第三方支付相关款项。</w:t>
      </w:r>
    </w:p>
    <w:p>
      <w:pPr>
        <w:widowControl/>
        <w:spacing w:line="360" w:lineRule="auto"/>
        <w:rPr>
          <w:rFonts w:ascii="仿宋" w:hAnsi="仿宋" w:eastAsia="仿宋" w:cs="宋体"/>
          <w:kern w:val="0"/>
          <w:sz w:val="24"/>
        </w:rPr>
      </w:pPr>
      <w:r>
        <w:rPr>
          <w:rFonts w:hint="eastAsia" w:ascii="仿宋" w:hAnsi="仿宋" w:eastAsia="仿宋" w:cs="宋体"/>
          <w:kern w:val="0"/>
          <w:sz w:val="24"/>
        </w:rPr>
        <w:t>乙方施工前，甲方支付预付款</w:t>
      </w:r>
      <w:r>
        <w:rPr>
          <w:rFonts w:hint="eastAsia" w:ascii="仿宋" w:hAnsi="仿宋" w:eastAsia="仿宋" w:cs="宋体"/>
          <w:kern w:val="0"/>
          <w:sz w:val="24"/>
          <w:lang w:val="en-US" w:eastAsia="zh-CN"/>
        </w:rPr>
        <w:t>30%即3750元</w:t>
      </w:r>
      <w:r>
        <w:rPr>
          <w:rFonts w:hint="eastAsia" w:ascii="仿宋" w:hAnsi="仿宋" w:eastAsia="仿宋" w:cs="宋体"/>
          <w:kern w:val="0"/>
          <w:sz w:val="24"/>
        </w:rPr>
        <w:t>。乙方施工完成，甲方验收</w:t>
      </w:r>
      <w:r>
        <w:rPr>
          <w:rFonts w:hint="eastAsia" w:ascii="仿宋" w:hAnsi="仿宋" w:eastAsia="仿宋" w:cs="宋体"/>
          <w:kern w:val="0"/>
          <w:sz w:val="24"/>
          <w:lang w:eastAsia="zh-CN"/>
        </w:rPr>
        <w:t>确认合格</w:t>
      </w:r>
      <w:r>
        <w:rPr>
          <w:rFonts w:hint="eastAsia" w:ascii="仿宋" w:hAnsi="仿宋" w:eastAsia="仿宋" w:cs="宋体"/>
          <w:kern w:val="0"/>
          <w:sz w:val="24"/>
        </w:rPr>
        <w:t>，乙方提供</w:t>
      </w:r>
      <w:r>
        <w:rPr>
          <w:rFonts w:hint="eastAsia" w:ascii="仿宋" w:hAnsi="仿宋" w:eastAsia="仿宋" w:cs="宋体"/>
          <w:kern w:val="0"/>
          <w:sz w:val="24"/>
          <w:lang w:eastAsia="zh-CN"/>
        </w:rPr>
        <w:t>全</w:t>
      </w:r>
      <w:r>
        <w:rPr>
          <w:rFonts w:hint="eastAsia" w:ascii="仿宋" w:hAnsi="仿宋" w:eastAsia="仿宋" w:cs="宋体"/>
          <w:kern w:val="0"/>
          <w:sz w:val="24"/>
        </w:rPr>
        <w:t>额工程款发票，甲方支付工程款的</w:t>
      </w:r>
      <w:r>
        <w:rPr>
          <w:rFonts w:hint="eastAsia" w:ascii="仿宋" w:hAnsi="仿宋" w:eastAsia="仿宋" w:cs="宋体"/>
          <w:kern w:val="0"/>
          <w:sz w:val="24"/>
          <w:lang w:val="en-US" w:eastAsia="zh-CN"/>
        </w:rPr>
        <w:t>6</w:t>
      </w:r>
      <w:r>
        <w:rPr>
          <w:rFonts w:hint="eastAsia" w:ascii="仿宋" w:hAnsi="仿宋" w:eastAsia="仿宋" w:cs="宋体"/>
          <w:kern w:val="0"/>
          <w:sz w:val="24"/>
        </w:rPr>
        <w:t>0</w:t>
      </w:r>
      <w:r>
        <w:rPr>
          <w:rFonts w:ascii="仿宋" w:hAnsi="仿宋" w:eastAsia="仿宋" w:cs="宋体"/>
          <w:kern w:val="0"/>
          <w:sz w:val="24"/>
        </w:rPr>
        <w:t>%，即人民币</w:t>
      </w:r>
      <w:r>
        <w:rPr>
          <w:rFonts w:hint="eastAsia" w:ascii="仿宋" w:hAnsi="仿宋" w:eastAsia="仿宋" w:cs="宋体"/>
          <w:kern w:val="0"/>
          <w:sz w:val="24"/>
          <w:lang w:val="en-US" w:eastAsia="zh-CN"/>
        </w:rPr>
        <w:t>7500</w:t>
      </w:r>
      <w:r>
        <w:rPr>
          <w:rFonts w:hint="eastAsia" w:ascii="仿宋" w:hAnsi="仿宋" w:eastAsia="仿宋" w:cs="宋体"/>
          <w:kern w:val="0"/>
          <w:sz w:val="24"/>
        </w:rPr>
        <w:t>元。</w:t>
      </w:r>
      <w:r>
        <w:rPr>
          <w:rFonts w:hint="eastAsia" w:ascii="仿宋" w:hAnsi="仿宋" w:eastAsia="仿宋" w:cs="宋体"/>
          <w:kern w:val="0"/>
          <w:sz w:val="24"/>
          <w:lang w:val="en-US" w:eastAsia="zh-CN"/>
        </w:rPr>
        <w:t>。</w:t>
      </w:r>
      <w:r>
        <w:rPr>
          <w:rFonts w:hint="eastAsia" w:ascii="仿宋" w:hAnsi="仿宋" w:eastAsia="仿宋" w:cs="宋体"/>
          <w:kern w:val="0"/>
          <w:sz w:val="24"/>
        </w:rPr>
        <w:t>其余</w:t>
      </w:r>
      <w:r>
        <w:rPr>
          <w:rFonts w:hint="eastAsia" w:ascii="仿宋" w:hAnsi="仿宋" w:eastAsia="仿宋" w:cs="宋体"/>
          <w:kern w:val="0"/>
          <w:sz w:val="24"/>
          <w:lang w:val="en-US" w:eastAsia="zh-CN"/>
        </w:rPr>
        <w:t>1250</w:t>
      </w:r>
      <w:r>
        <w:rPr>
          <w:rFonts w:hint="eastAsia" w:ascii="仿宋" w:hAnsi="仿宋" w:eastAsia="仿宋" w:cs="宋体"/>
          <w:kern w:val="0"/>
          <w:sz w:val="24"/>
        </w:rPr>
        <w:t>元</w:t>
      </w:r>
      <w:r>
        <w:rPr>
          <w:rFonts w:ascii="仿宋" w:hAnsi="仿宋" w:eastAsia="仿宋" w:cs="宋体"/>
          <w:kern w:val="0"/>
          <w:sz w:val="24"/>
        </w:rPr>
        <w:t>作为质量保证金，在工程</w:t>
      </w:r>
      <w:r>
        <w:rPr>
          <w:rFonts w:hint="eastAsia" w:ascii="仿宋" w:hAnsi="仿宋" w:eastAsia="仿宋" w:cs="宋体"/>
          <w:kern w:val="0"/>
          <w:sz w:val="24"/>
        </w:rPr>
        <w:t>验收合格一年</w:t>
      </w:r>
      <w:r>
        <w:rPr>
          <w:rFonts w:ascii="仿宋" w:hAnsi="仿宋" w:eastAsia="仿宋" w:cs="宋体"/>
          <w:kern w:val="0"/>
          <w:sz w:val="24"/>
        </w:rPr>
        <w:t>后，扣除乙方应支付的维修费、违约金等</w:t>
      </w:r>
      <w:r>
        <w:rPr>
          <w:rFonts w:hint="eastAsia" w:ascii="仿宋" w:hAnsi="仿宋" w:eastAsia="仿宋" w:cs="宋体"/>
          <w:kern w:val="0"/>
          <w:sz w:val="24"/>
        </w:rPr>
        <w:t>各项</w:t>
      </w:r>
      <w:r>
        <w:rPr>
          <w:rFonts w:ascii="仿宋" w:hAnsi="仿宋" w:eastAsia="仿宋" w:cs="宋体"/>
          <w:kern w:val="0"/>
          <w:sz w:val="24"/>
        </w:rPr>
        <w:t>费用（</w:t>
      </w:r>
      <w:r>
        <w:rPr>
          <w:rFonts w:hint="eastAsia" w:ascii="仿宋" w:hAnsi="仿宋" w:eastAsia="仿宋" w:cs="宋体"/>
          <w:kern w:val="0"/>
          <w:sz w:val="24"/>
        </w:rPr>
        <w:t>如有</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剩余部分在</w:t>
      </w:r>
      <w:r>
        <w:rPr>
          <w:rFonts w:hint="eastAsia" w:ascii="仿宋" w:hAnsi="仿宋" w:eastAsia="仿宋" w:cs="宋体"/>
          <w:kern w:val="0"/>
          <w:sz w:val="24"/>
        </w:rPr>
        <w:t>十个</w:t>
      </w:r>
      <w:r>
        <w:rPr>
          <w:rFonts w:ascii="仿宋" w:hAnsi="仿宋" w:eastAsia="仿宋" w:cs="宋体"/>
          <w:kern w:val="0"/>
          <w:sz w:val="24"/>
        </w:rPr>
        <w:t>工作日内</w:t>
      </w:r>
      <w:r>
        <w:rPr>
          <w:rFonts w:hint="eastAsia" w:ascii="仿宋" w:hAnsi="仿宋" w:eastAsia="仿宋" w:cs="宋体"/>
          <w:kern w:val="0"/>
          <w:sz w:val="24"/>
        </w:rPr>
        <w:t>支付</w:t>
      </w:r>
      <w:r>
        <w:rPr>
          <w:rFonts w:ascii="仿宋" w:hAnsi="仿宋" w:eastAsia="仿宋" w:cs="宋体"/>
          <w:kern w:val="0"/>
          <w:sz w:val="24"/>
        </w:rPr>
        <w:t>给乙方。</w:t>
      </w:r>
    </w:p>
    <w:p>
      <w:pPr>
        <w:widowControl/>
        <w:spacing w:line="360" w:lineRule="auto"/>
        <w:rPr>
          <w:rFonts w:ascii="仿宋" w:hAnsi="仿宋" w:eastAsia="仿宋" w:cs="宋体"/>
          <w:kern w:val="0"/>
          <w:sz w:val="24"/>
        </w:rPr>
      </w:pPr>
      <w:r>
        <w:rPr>
          <w:rFonts w:hint="eastAsia" w:ascii="仿宋" w:hAnsi="仿宋" w:eastAsia="仿宋" w:cs="宋体"/>
          <w:kern w:val="0"/>
          <w:sz w:val="24"/>
        </w:rPr>
        <w:t>3.工程质量保修期</w:t>
      </w:r>
      <w:r>
        <w:rPr>
          <w:rFonts w:hint="eastAsia" w:ascii="仿宋" w:hAnsi="仿宋" w:eastAsia="仿宋" w:cs="宋体"/>
          <w:kern w:val="0"/>
          <w:sz w:val="24"/>
          <w:lang w:eastAsia="zh-CN"/>
        </w:rPr>
        <w:t>三</w:t>
      </w:r>
      <w:r>
        <w:rPr>
          <w:rFonts w:hint="eastAsia" w:ascii="仿宋" w:hAnsi="仿宋" w:eastAsia="仿宋" w:cs="宋体"/>
          <w:kern w:val="0"/>
          <w:sz w:val="24"/>
        </w:rPr>
        <w:t>年，保修期自竣工验收合格签章之日起算</w:t>
      </w:r>
      <w:r>
        <w:rPr>
          <w:rFonts w:hint="eastAsia" w:ascii="仿宋" w:hAnsi="仿宋" w:eastAsia="仿宋" w:cs="宋体"/>
          <w:kern w:val="0"/>
          <w:sz w:val="24"/>
          <w:lang w:eastAsia="zh-CN"/>
        </w:rPr>
        <w:t>，保修期乙方无偿负责相关施工的保修。</w:t>
      </w:r>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1、乙方供应的材料，施工应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r>
        <w:rPr>
          <w:rFonts w:hint="eastAsia" w:ascii="仿宋" w:hAnsi="仿宋" w:eastAsia="仿宋" w:cs="宋体"/>
          <w:kern w:val="0"/>
          <w:sz w:val="24"/>
        </w:rPr>
        <w:t>。</w:t>
      </w:r>
      <w:r>
        <w:rPr>
          <w:rFonts w:ascii="仿宋" w:hAnsi="仿宋" w:eastAsia="仿宋" w:cs="宋体"/>
          <w:kern w:val="0"/>
          <w:sz w:val="24"/>
        </w:rPr>
        <w:t>乙方</w:t>
      </w:r>
      <w:r>
        <w:rPr>
          <w:rFonts w:hint="eastAsia" w:ascii="仿宋" w:hAnsi="仿宋" w:eastAsia="仿宋" w:cs="宋体"/>
          <w:kern w:val="0"/>
          <w:sz w:val="24"/>
        </w:rPr>
        <w:t>应提供产品合格证明。产品和施工如与规范要求不符，应重新采购符合要求的产品和按规范要求返工，并</w:t>
      </w:r>
      <w:r>
        <w:rPr>
          <w:rFonts w:ascii="仿宋" w:hAnsi="仿宋" w:eastAsia="仿宋" w:cs="宋体"/>
          <w:kern w:val="0"/>
          <w:sz w:val="24"/>
        </w:rPr>
        <w:t>承</w:t>
      </w:r>
      <w:r>
        <w:rPr>
          <w:rFonts w:hint="eastAsia" w:ascii="仿宋" w:hAnsi="仿宋" w:eastAsia="仿宋" w:cs="宋体"/>
          <w:kern w:val="0"/>
          <w:sz w:val="24"/>
        </w:rPr>
        <w:t>担由此发生的费用。如乙方提供的材料、施工发生质量问题或规格差异，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2、在施工过程中，甲方提出修改意见及增减工程量时须提前与乙方联系，双方同意后，方能进行该项目的施工。由此影响竣工日期的，甲、乙双方另行商定竣工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3、乙方按施工要求组织施工，保质保量、按期完成施工任务。未经甲方同意和所在地房管或物业管理部门批准，不得随意拆改原有建筑承重结构及各种共用设备管线。</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pPr>
        <w:widowControl/>
        <w:spacing w:line="360" w:lineRule="auto"/>
        <w:rPr>
          <w:rFonts w:ascii="仿宋" w:hAnsi="仿宋" w:eastAsia="仿宋" w:cs="宋体"/>
          <w:kern w:val="0"/>
          <w:sz w:val="24"/>
        </w:rPr>
      </w:pPr>
      <w:r>
        <w:rPr>
          <w:rFonts w:hint="eastAsia" w:ascii="仿宋" w:hAnsi="仿宋" w:eastAsia="仿宋" w:cs="宋体"/>
          <w:kern w:val="0"/>
          <w:sz w:val="24"/>
        </w:rPr>
        <w:t>1. 乙方应遵守工程建设的安全生产有关管理规定，严格按照安全标准组织施工，要做好必要的安全防护措施。</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pPr>
        <w:widowControl/>
        <w:spacing w:line="360" w:lineRule="auto"/>
        <w:rPr>
          <w:rFonts w:ascii="仿宋" w:hAnsi="仿宋" w:eastAsia="仿宋" w:cs="宋体"/>
          <w:kern w:val="0"/>
          <w:sz w:val="24"/>
        </w:rPr>
      </w:pPr>
      <w:r>
        <w:rPr>
          <w:rFonts w:hint="eastAsia" w:ascii="仿宋" w:hAnsi="仿宋" w:eastAsia="仿宋" w:cs="宋体"/>
          <w:kern w:val="0"/>
          <w:sz w:val="24"/>
        </w:rPr>
        <w:t>3.发生重大伤亡及其他安全事故，乙方应按有关规定立即上报有关部门并报告甲方，同时按国家有关法律、行政法规对事故进行处理。</w:t>
      </w:r>
    </w:p>
    <w:p>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pPr>
        <w:widowControl/>
        <w:spacing w:line="360" w:lineRule="auto"/>
        <w:rPr>
          <w:rFonts w:ascii="仿宋" w:hAnsi="仿宋" w:eastAsia="仿宋" w:cs="宋体"/>
          <w:kern w:val="0"/>
          <w:sz w:val="24"/>
        </w:rPr>
      </w:pPr>
      <w:r>
        <w:rPr>
          <w:rFonts w:hint="eastAsia" w:ascii="仿宋" w:hAnsi="仿宋" w:eastAsia="仿宋" w:cs="宋体"/>
          <w:kern w:val="0"/>
          <w:sz w:val="24"/>
        </w:rPr>
        <w:t>1.工程质量及验收标准：合格；同时应达到或优于国家、地方、行业标准和规范，符合建设单位质量技术要求、质保要求、建设工程消防设施检测要求，并与工程验收标准一致。</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造成损失的，乙方需承担赔偿责任。</w:t>
      </w:r>
    </w:p>
    <w:p>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乙方发生质保责任，如未按本合同约定及时予以保修处理的，每发生一次，乙方应承担违约金【 1</w:t>
      </w:r>
      <w:r>
        <w:rPr>
          <w:rFonts w:hint="eastAsia" w:ascii="仿宋" w:hAnsi="仿宋" w:eastAsia="仿宋" w:cs="宋体"/>
          <w:kern w:val="0"/>
          <w:sz w:val="24"/>
          <w:u w:val="single"/>
        </w:rPr>
        <w:t>000</w:t>
      </w:r>
      <w:r>
        <w:rPr>
          <w:rFonts w:hint="eastAsia" w:ascii="仿宋" w:hAnsi="仿宋" w:eastAsia="仿宋" w:cs="宋体"/>
          <w:kern w:val="0"/>
          <w:sz w:val="24"/>
        </w:rPr>
        <w:t xml:space="preserve"> 】元，甲方有权从应付款项中扣除相应费用。乙方未履行质保义务，给甲方造成额外支出或损失且质保金金额不足以全额赔偿的，甲方有权向乙方足额追偿。</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3.乙方违反本合同约定的任一项合同义务或条款均应向甲方承担违约责任，除本合同特殊约定外，乙方应付违约金为本合同总金额的【  10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pPr>
        <w:spacing w:line="360" w:lineRule="auto"/>
        <w:jc w:val="left"/>
        <w:rPr>
          <w:rFonts w:ascii="仿宋" w:hAnsi="仿宋" w:eastAsia="仿宋"/>
          <w:sz w:val="24"/>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甲方:  河北光华荣昌汽车部件有限公司       乙方:</w:t>
      </w:r>
      <w:r>
        <w:rPr>
          <w:rFonts w:hint="eastAsia" w:ascii="仿宋" w:hAnsi="仿宋" w:eastAsia="仿宋" w:cs="仿宋"/>
          <w:color w:val="000000"/>
          <w:sz w:val="24"/>
          <w:lang w:eastAsia="zh-CN"/>
        </w:rPr>
        <w:t>山东集合内建筑设计有限公司</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骅分公司(盖章)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pPr>
        <w:spacing w:line="360" w:lineRule="auto"/>
        <w:jc w:val="left"/>
        <w:rPr>
          <w:rFonts w:ascii="仿宋" w:hAnsi="仿宋" w:eastAsia="仿宋" w:cs="仿宋"/>
          <w:color w:val="000000"/>
          <w:sz w:val="24"/>
        </w:rPr>
      </w:pP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2023  年</w:t>
      </w:r>
      <w:r>
        <w:rPr>
          <w:rFonts w:hint="eastAsia" w:ascii="仿宋" w:hAnsi="仿宋" w:eastAsia="仿宋" w:cs="仿宋"/>
          <w:color w:val="000000"/>
          <w:sz w:val="24"/>
          <w:lang w:val="en-US" w:eastAsia="zh-CN"/>
        </w:rPr>
        <w:t>8</w:t>
      </w:r>
      <w:r>
        <w:rPr>
          <w:rFonts w:hint="eastAsia" w:ascii="仿宋" w:hAnsi="仿宋" w:eastAsia="仿宋" w:cs="仿宋"/>
          <w:color w:val="000000"/>
          <w:sz w:val="24"/>
        </w:rPr>
        <w:t xml:space="preserve">  月 </w:t>
      </w:r>
      <w:r>
        <w:rPr>
          <w:rFonts w:hint="eastAsia" w:ascii="仿宋" w:hAnsi="仿宋" w:eastAsia="仿宋" w:cs="仿宋"/>
          <w:color w:val="000000"/>
          <w:sz w:val="24"/>
          <w:lang w:val="en-US" w:eastAsia="zh-CN"/>
        </w:rPr>
        <w:t>10</w:t>
      </w:r>
      <w:r>
        <w:rPr>
          <w:rFonts w:hint="eastAsia" w:ascii="仿宋" w:hAnsi="仿宋" w:eastAsia="仿宋" w:cs="仿宋"/>
          <w:color w:val="000000"/>
          <w:sz w:val="24"/>
        </w:rPr>
        <w:t xml:space="preserve"> 日                              2023  年 </w:t>
      </w:r>
      <w:r>
        <w:rPr>
          <w:rFonts w:hint="eastAsia" w:ascii="仿宋" w:hAnsi="仿宋" w:eastAsia="仿宋" w:cs="仿宋"/>
          <w:color w:val="000000"/>
          <w:sz w:val="24"/>
          <w:lang w:val="en-US" w:eastAsia="zh-CN"/>
        </w:rPr>
        <w:t>8</w:t>
      </w:r>
      <w:r>
        <w:rPr>
          <w:rFonts w:hint="eastAsia" w:ascii="仿宋" w:hAnsi="仿宋" w:eastAsia="仿宋" w:cs="仿宋"/>
          <w:color w:val="000000"/>
          <w:sz w:val="24"/>
        </w:rPr>
        <w:t xml:space="preserve"> 月 </w:t>
      </w:r>
      <w:r>
        <w:rPr>
          <w:rFonts w:hint="eastAsia" w:ascii="仿宋" w:hAnsi="仿宋" w:eastAsia="仿宋" w:cs="仿宋"/>
          <w:color w:val="000000"/>
          <w:sz w:val="24"/>
          <w:lang w:val="en-US" w:eastAsia="zh-CN"/>
        </w:rPr>
        <w:t>10</w:t>
      </w:r>
      <w:r>
        <w:rPr>
          <w:rFonts w:hint="eastAsia" w:ascii="仿宋" w:hAnsi="仿宋" w:eastAsia="仿宋" w:cs="仿宋"/>
          <w:color w:val="000000"/>
          <w:sz w:val="24"/>
        </w:rPr>
        <w:t xml:space="preserve">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sdtPr>
    <w:sdtEndPr>
      <w:rPr>
        <w:rFonts w:ascii="Arial" w:hAnsi="Arial" w:cs="Arial"/>
      </w:rPr>
    </w:sdtEndPr>
    <w:sdtContent>
      <w:sdt>
        <w:sdtPr>
          <w:id w:val="171357283"/>
        </w:sdtPr>
        <w:sdtEndPr>
          <w:rPr>
            <w:rFonts w:ascii="Arial" w:hAnsi="Arial" w:cs="Arial"/>
          </w:rPr>
        </w:sdtEndPr>
        <w:sdtContent>
          <w:p>
            <w:pPr>
              <w:pStyle w:val="4"/>
              <w:jc w:val="right"/>
              <w:rPr>
                <w:rFonts w:ascii="Arial" w:hAnsi="Arial" w:cs="Arial"/>
              </w:rPr>
            </w:pP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 w:hAnsi="仿宋" w:eastAsia="仿宋"/>
      </w:rPr>
      <w:t>版本号2021SGV1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MWQ0MTRjNmNjZDY0YzAxMTg3NmZiNDgyNmQ4ZjYifQ=="/>
  </w:docVars>
  <w:rsids>
    <w:rsidRoot w:val="00E01FB1"/>
    <w:rsid w:val="00001921"/>
    <w:rsid w:val="00015B60"/>
    <w:rsid w:val="0002443D"/>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15DA"/>
    <w:rsid w:val="005F632F"/>
    <w:rsid w:val="006132A8"/>
    <w:rsid w:val="00613DBA"/>
    <w:rsid w:val="00615D53"/>
    <w:rsid w:val="006207A5"/>
    <w:rsid w:val="0062741E"/>
    <w:rsid w:val="00663D55"/>
    <w:rsid w:val="00675026"/>
    <w:rsid w:val="00680CAD"/>
    <w:rsid w:val="006A4FB8"/>
    <w:rsid w:val="006C46F3"/>
    <w:rsid w:val="006D2615"/>
    <w:rsid w:val="00711CD0"/>
    <w:rsid w:val="007132C8"/>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36D37D1"/>
    <w:rsid w:val="062C66E7"/>
    <w:rsid w:val="0DAA082D"/>
    <w:rsid w:val="0F5E35D2"/>
    <w:rsid w:val="13C27D4F"/>
    <w:rsid w:val="1D212199"/>
    <w:rsid w:val="24CE1512"/>
    <w:rsid w:val="268D70DC"/>
    <w:rsid w:val="2A6861DA"/>
    <w:rsid w:val="2DDE7067"/>
    <w:rsid w:val="34CF6AE7"/>
    <w:rsid w:val="36373C1C"/>
    <w:rsid w:val="3A3538C4"/>
    <w:rsid w:val="3A4A25F1"/>
    <w:rsid w:val="3E804B0F"/>
    <w:rsid w:val="4211209A"/>
    <w:rsid w:val="4A9B1AE7"/>
    <w:rsid w:val="519824D6"/>
    <w:rsid w:val="54BF78C0"/>
    <w:rsid w:val="57821883"/>
    <w:rsid w:val="5AB865E5"/>
    <w:rsid w:val="5BF47913"/>
    <w:rsid w:val="5CE928BE"/>
    <w:rsid w:val="64093B3C"/>
    <w:rsid w:val="66C80A78"/>
    <w:rsid w:val="701E356F"/>
    <w:rsid w:val="77567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qFormat/>
    <w:uiPriority w:val="0"/>
    <w:rPr>
      <w:color w:val="0000FF"/>
      <w:u w:val="single"/>
    </w:rPr>
  </w:style>
  <w:style w:type="character" w:customStyle="1" w:styleId="12">
    <w:name w:val="apple-converted-space"/>
    <w:qFormat/>
    <w:uiPriority w:val="0"/>
  </w:style>
  <w:style w:type="character" w:customStyle="1" w:styleId="13">
    <w:name w:val="标题 5 Char"/>
    <w:link w:val="2"/>
    <w:semiHidden/>
    <w:qFormat/>
    <w:uiPriority w:val="0"/>
    <w:rPr>
      <w:b/>
      <w:bCs/>
      <w:kern w:val="2"/>
      <w:sz w:val="28"/>
      <w:szCs w:val="28"/>
    </w:rPr>
  </w:style>
  <w:style w:type="character" w:customStyle="1" w:styleId="14">
    <w:name w:val="标题 Char"/>
    <w:link w:val="7"/>
    <w:qFormat/>
    <w:uiPriority w:val="0"/>
    <w:rPr>
      <w:rFonts w:ascii="Cambria" w:hAnsi="Cambria" w:cs="Times New Roman"/>
      <w:b/>
      <w:kern w:val="2"/>
      <w:sz w:val="24"/>
      <w:szCs w:val="32"/>
    </w:rPr>
  </w:style>
  <w:style w:type="character" w:customStyle="1" w:styleId="15">
    <w:name w:val="color-red"/>
    <w:qFormat/>
    <w:uiPriority w:val="0"/>
  </w:style>
  <w:style w:type="character" w:customStyle="1" w:styleId="16">
    <w:name w:val="批注框文本 Char"/>
    <w:link w:val="3"/>
    <w:qFormat/>
    <w:uiPriority w:val="0"/>
    <w:rPr>
      <w:kern w:val="2"/>
      <w:sz w:val="18"/>
      <w:szCs w:val="18"/>
    </w:rPr>
  </w:style>
  <w:style w:type="character" w:customStyle="1" w:styleId="17">
    <w:name w:val="页眉 Char"/>
    <w:basedOn w:val="9"/>
    <w:link w:val="5"/>
    <w:qFormat/>
    <w:uiPriority w:val="99"/>
    <w:rPr>
      <w:kern w:val="2"/>
      <w:sz w:val="18"/>
      <w:szCs w:val="18"/>
    </w:rPr>
  </w:style>
  <w:style w:type="character" w:customStyle="1" w:styleId="18">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379</Words>
  <Characters>2162</Characters>
  <Lines>18</Lines>
  <Paragraphs>5</Paragraphs>
  <TotalTime>46</TotalTime>
  <ScaleCrop>false</ScaleCrop>
  <LinksUpToDate>false</LinksUpToDate>
  <CharactersWithSpaces>2536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2023-06-28T01:24:00Z</dcterms:created>
  <dc:creator>朱银磊</dc:creator>
  <cp:lastModifiedBy>DongGangsheng</cp:lastModifiedBy>
  <dcterms:modified xsi:type="dcterms:W3CDTF">2023-08-07T23:19:40Z</dcterms:modified>
  <dc:title>房屋装修合同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C2F3052801B545E694830F53736E0AE2_13</vt:lpwstr>
  </property>
</Properties>
</file>