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仓库租赁协议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  <w:r>
        <w:rPr>
          <w:sz w:val="28"/>
          <w:szCs w:val="28"/>
        </w:rPr>
        <w:t xml:space="preserve"> 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乙方：济南</w:t>
      </w:r>
      <w:r>
        <w:rPr>
          <w:rFonts w:hint="eastAsia"/>
          <w:sz w:val="28"/>
          <w:szCs w:val="28"/>
          <w:lang w:eastAsia="zh-CN"/>
        </w:rPr>
        <w:t>博研科技能源有限公司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根据甲乙双方签订的《“第三方物流”服务协议》，经双方协商，就甲方租赁乙方仓库一事达成以下协议：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甲方租赁乙方仓库</w:t>
      </w:r>
      <w:r>
        <w:rPr>
          <w:sz w:val="28"/>
          <w:szCs w:val="28"/>
          <w:highlight w:val="yellow"/>
          <w:u w:val="single"/>
        </w:rPr>
        <w:t xml:space="preserve"> </w:t>
      </w:r>
      <w:r>
        <w:rPr>
          <w:rFonts w:hint="eastAsia"/>
          <w:sz w:val="28"/>
          <w:szCs w:val="28"/>
          <w:highlight w:val="yellow"/>
          <w:u w:val="single"/>
          <w:lang w:val="en-US" w:eastAsia="zh-CN"/>
        </w:rPr>
        <w:t>150</w:t>
      </w:r>
      <w:r>
        <w:rPr>
          <w:rFonts w:hint="eastAsia"/>
          <w:sz w:val="28"/>
          <w:szCs w:val="28"/>
        </w:rPr>
        <w:t>平方米，用于存放甲方为济南卡车公司供应的产品件。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乙方负责该产品件的保管，因保管不善出现的质量问题</w:t>
      </w:r>
      <w:r>
        <w:rPr>
          <w:rFonts w:hint="eastAsia"/>
          <w:sz w:val="28"/>
          <w:szCs w:val="28"/>
          <w:highlight w:val="yellow"/>
          <w:lang w:val="en-US" w:eastAsia="zh-CN"/>
        </w:rPr>
        <w:t>和产品</w:t>
      </w:r>
      <w:bookmarkStart w:id="0" w:name="_GoBack"/>
      <w:r>
        <w:rPr>
          <w:rFonts w:hint="eastAsia"/>
          <w:sz w:val="28"/>
          <w:szCs w:val="28"/>
          <w:highlight w:val="yellow"/>
          <w:lang w:val="en-US" w:eastAsia="zh-CN"/>
        </w:rPr>
        <w:t>丢失</w:t>
      </w:r>
      <w:bookmarkEnd w:id="0"/>
      <w:r>
        <w:rPr>
          <w:rFonts w:hint="eastAsia"/>
          <w:sz w:val="28"/>
          <w:szCs w:val="28"/>
        </w:rPr>
        <w:t>由乙方负责。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甲方每季度与乙方核对账目，在核对无误后在每季度初月的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日前将上季度对账证明加盖公章后返回至乙方。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仓库租赁费用为</w:t>
      </w:r>
      <w:r>
        <w:rPr>
          <w:sz w:val="28"/>
          <w:szCs w:val="28"/>
        </w:rPr>
        <w:t>0.</w:t>
      </w:r>
      <w:r>
        <w:rPr>
          <w:rFonts w:hint="eastAsia"/>
          <w:sz w:val="28"/>
          <w:szCs w:val="28"/>
          <w:lang w:val="en-US" w:eastAsia="zh-CN"/>
        </w:rPr>
        <w:t>6 5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天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平方米，</w:t>
      </w:r>
      <w:r>
        <w:rPr>
          <w:rFonts w:hint="eastAsia"/>
          <w:sz w:val="28"/>
          <w:szCs w:val="28"/>
          <w:lang w:eastAsia="zh-CN"/>
        </w:rPr>
        <w:t>仓储费用必须每半年结算，由甲方开具</w:t>
      </w:r>
      <w:r>
        <w:rPr>
          <w:rFonts w:hint="eastAsia"/>
          <w:sz w:val="28"/>
          <w:szCs w:val="28"/>
        </w:rPr>
        <w:t>费用发票</w:t>
      </w:r>
      <w:r>
        <w:rPr>
          <w:rFonts w:hint="eastAsia"/>
          <w:sz w:val="28"/>
          <w:szCs w:val="28"/>
          <w:lang w:eastAsia="zh-CN"/>
        </w:rPr>
        <w:t>（先付费后使用），</w:t>
      </w:r>
      <w:r>
        <w:rPr>
          <w:rFonts w:hint="eastAsia"/>
          <w:sz w:val="28"/>
          <w:szCs w:val="28"/>
        </w:rPr>
        <w:t>甲方在收到乙方发票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  <w:lang w:eastAsia="zh-CN"/>
        </w:rPr>
        <w:t>工作日</w:t>
      </w:r>
      <w:r>
        <w:rPr>
          <w:rFonts w:hint="eastAsia"/>
          <w:sz w:val="28"/>
          <w:szCs w:val="28"/>
        </w:rPr>
        <w:t>内向乙方以现金的形式支付相关费用。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本协议作为双方签订的《“第三方物流”服务协议》的附件。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本协议有效期自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本协议一式两份，甲乙双方各执一份。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其他未尽事宜，有双方协商解决。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  <w:r>
        <w:rPr>
          <w:sz w:val="28"/>
          <w:szCs w:val="28"/>
        </w:rPr>
        <w:t xml:space="preserve"> </w:t>
      </w:r>
    </w:p>
    <w:p>
      <w:pPr>
        <w:pStyle w:val="4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pStyle w:val="4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乙方：济南</w:t>
      </w:r>
      <w:r>
        <w:rPr>
          <w:rFonts w:hint="eastAsia"/>
          <w:sz w:val="28"/>
          <w:szCs w:val="28"/>
          <w:lang w:eastAsia="zh-CN"/>
        </w:rPr>
        <w:t>博研科技能源有限公司</w:t>
      </w:r>
    </w:p>
    <w:p>
      <w:pPr>
        <w:pStyle w:val="4"/>
        <w:ind w:left="360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日</w:t>
      </w:r>
    </w:p>
    <w:p>
      <w:pPr>
        <w:pStyle w:val="4"/>
        <w:ind w:left="360" w:firstLine="280" w:firstLineChars="100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ind w:left="360"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济南博研科技能源有限公司</w:t>
      </w:r>
    </w:p>
    <w:p/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84886"/>
    <w:multiLevelType w:val="multilevel"/>
    <w:tmpl w:val="2F28488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48B7990"/>
    <w:rsid w:val="1BEF4851"/>
    <w:rsid w:val="2F205BE3"/>
    <w:rsid w:val="3A287AE2"/>
    <w:rsid w:val="59EA5F57"/>
    <w:rsid w:val="74166F0B"/>
    <w:rsid w:val="7F3A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2023-07-05T08:22:00Z</dcterms:created>
  <dc:creator>Administrator</dc:creator>
  <cp:lastModifiedBy>Administrator</cp:lastModifiedBy>
  <dcterms:modified xsi:type="dcterms:W3CDTF">2023-08-08T13:22:24Z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1D90468EB41B40778418B509D3043C49_12</vt:lpwstr>
  </property>
</Properties>
</file>