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rFonts w:hint="eastAsia"/>
          <w:sz w:val="32"/>
          <w:szCs w:val="32"/>
        </w:rPr>
        <w:t>三方转账协议</w:t>
      </w:r>
      <w:bookmarkStart w:id="0" w:name="_GoBack"/>
      <w:bookmarkEnd w:id="0"/>
    </w:p>
    <w:p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甲方（供应商）：</w:t>
      </w:r>
      <w:r>
        <w:rPr>
          <w:rFonts w:hint="eastAsia"/>
          <w:sz w:val="24"/>
          <w:lang w:val="en-US" w:eastAsia="zh-CN"/>
        </w:rPr>
        <w:t>河北光华荣昌汽车部件有限公司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乙方（物流商）：山东载信物流有限公司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丙方：中国重汽集团济南特种车有限公司</w:t>
      </w:r>
    </w:p>
    <w:p>
      <w:pPr>
        <w:spacing w:line="360" w:lineRule="auto"/>
        <w:ind w:left="-178" w:leftChars="-85" w:firstLine="435"/>
        <w:rPr>
          <w:sz w:val="24"/>
        </w:rPr>
      </w:pPr>
    </w:p>
    <w:p>
      <w:pPr>
        <w:spacing w:line="360" w:lineRule="auto"/>
        <w:ind w:left="-178" w:leftChars="-85" w:firstLine="435"/>
        <w:rPr>
          <w:sz w:val="24"/>
        </w:rPr>
      </w:pPr>
      <w:r>
        <w:rPr>
          <w:rFonts w:hint="eastAsia"/>
          <w:sz w:val="24"/>
        </w:rPr>
        <w:t xml:space="preserve">   由于三方之间有经济业务往来，丙方应付甲方货款，甲方应付乙方物流费，三方形成债务（权）链。经三方友好协商，本着相互支持、相互协作的精神，统一相互抹帐，达成如下协议。</w:t>
      </w:r>
    </w:p>
    <w:p>
      <w:pPr>
        <w:numPr>
          <w:ilvl w:val="0"/>
          <w:numId w:val="1"/>
        </w:numPr>
        <w:spacing w:line="360" w:lineRule="auto"/>
        <w:ind w:left="-178" w:leftChars="-85" w:firstLine="480" w:firstLineChars="200"/>
        <w:rPr>
          <w:sz w:val="24"/>
        </w:rPr>
      </w:pPr>
      <w:r>
        <w:rPr>
          <w:rFonts w:hint="eastAsia"/>
          <w:sz w:val="24"/>
        </w:rPr>
        <w:t>物流费按照乙方配送甲方产品单价（含税）、数量和合同约定的物流费率或物流费单价（含税）收取。物流费根据每月上线数量进行核算，由系统自动生成，核算公式：物流费=配送上线数量*产品单价（含税）*物流费率，或：物流费=配送上线数量*物流费单价（含税）。</w:t>
      </w:r>
    </w:p>
    <w:p>
      <w:pPr>
        <w:numPr>
          <w:ilvl w:val="0"/>
          <w:numId w:val="1"/>
        </w:numPr>
        <w:spacing w:line="360" w:lineRule="auto"/>
        <w:ind w:left="-178" w:leftChars="-85" w:firstLine="480" w:firstLineChars="200"/>
        <w:rPr>
          <w:sz w:val="24"/>
        </w:rPr>
      </w:pPr>
      <w:r>
        <w:rPr>
          <w:rFonts w:hint="eastAsia"/>
          <w:sz w:val="24"/>
        </w:rPr>
        <w:t>丙方在物资管理系统上设立供应商信息平台，甲方可查询每月发交明细、退库明细，超储明细、工位器具周转明细、运输业务量明细等。甲方要每月对信息平台上的物流服务量数据和费用进行核对和确认，每月10日前对上个月的数据进行确认，至当月20日仍没有确认且未提出异议的视为甲方已确认。甲方对已确认的物流业务量或服务费有异议可与乙方后续对账，进行纠错补遗，在之后的结算中多退少补。</w:t>
      </w:r>
    </w:p>
    <w:p>
      <w:pPr>
        <w:spacing w:line="360" w:lineRule="auto"/>
        <w:ind w:left="-178" w:leftChars="-85" w:firstLine="480" w:firstLineChars="200"/>
        <w:rPr>
          <w:sz w:val="24"/>
        </w:rPr>
      </w:pPr>
      <w:r>
        <w:rPr>
          <w:rFonts w:hint="eastAsia"/>
          <w:sz w:val="24"/>
        </w:rPr>
        <w:t>3、甲方同意按月支付乙方的各项物流服务费。由丙方财务根据本协议代甲方从其应收货款中向乙方转账支付。乙方向丙方开具收到物流费收据，乙方向甲方开具物流费发票。每月随丙方付给甲方货款时间结算乙方物流费，甲方定期到乙方领取相应发票。发票金额超过100元的按月开票，低于100元的每3月开一次发票。</w:t>
      </w:r>
    </w:p>
    <w:p>
      <w:pPr>
        <w:spacing w:line="360" w:lineRule="auto"/>
        <w:ind w:left="241" w:leftChars="115"/>
        <w:rPr>
          <w:sz w:val="24"/>
        </w:rPr>
      </w:pPr>
      <w:r>
        <w:rPr>
          <w:rFonts w:hint="eastAsia"/>
          <w:sz w:val="24"/>
        </w:rPr>
        <w:t>工位器具回收管理费，由乙方开发票给甲方直接收取。一般结算周期 6个月。</w:t>
      </w:r>
    </w:p>
    <w:p>
      <w:pPr>
        <w:spacing w:line="360" w:lineRule="auto"/>
        <w:ind w:left="241" w:leftChars="115"/>
        <w:rPr>
          <w:sz w:val="24"/>
        </w:rPr>
      </w:pPr>
      <w:r>
        <w:rPr>
          <w:rFonts w:hint="eastAsia"/>
          <w:sz w:val="24"/>
        </w:rPr>
        <w:t>4、本协议经三方签字、单位盖章后正式生效，有效期从202</w:t>
      </w:r>
      <w:r>
        <w:rPr>
          <w:sz w:val="24"/>
        </w:rPr>
        <w:t>3</w:t>
      </w:r>
      <w:r>
        <w:rPr>
          <w:rFonts w:hint="eastAsia"/>
          <w:sz w:val="24"/>
        </w:rPr>
        <w:t>年1月1日至202</w:t>
      </w:r>
      <w:r>
        <w:rPr>
          <w:sz w:val="24"/>
        </w:rPr>
        <w:t>3</w:t>
      </w:r>
      <w:r>
        <w:rPr>
          <w:rFonts w:hint="eastAsia"/>
          <w:sz w:val="24"/>
        </w:rPr>
        <w:t xml:space="preserve">年12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月31日。协议到期前，一方没有以书面形式向对方提出变更或终止协议要求，则本协议自动顺延。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甲方代表签字：             乙方代表签字：          丙方代表签字：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甲方盖章：                 乙方盖章：              丙方盖章：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时间：                     时间：                  时间：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TEyMDczNGEyZTEwODUxYTgzZGNmZGVhYmJlYmIifQ=="/>
  </w:docVars>
  <w:rsids>
    <w:rsidRoot w:val="795D1363"/>
    <w:rsid w:val="00076AB5"/>
    <w:rsid w:val="00092ECC"/>
    <w:rsid w:val="000D0A2A"/>
    <w:rsid w:val="00130510"/>
    <w:rsid w:val="00133534"/>
    <w:rsid w:val="001A554D"/>
    <w:rsid w:val="00234A3D"/>
    <w:rsid w:val="002C41D3"/>
    <w:rsid w:val="00324A38"/>
    <w:rsid w:val="00336FF6"/>
    <w:rsid w:val="003445DC"/>
    <w:rsid w:val="00423ED2"/>
    <w:rsid w:val="004E0A42"/>
    <w:rsid w:val="0053467B"/>
    <w:rsid w:val="0057750D"/>
    <w:rsid w:val="005A51A5"/>
    <w:rsid w:val="005D64EA"/>
    <w:rsid w:val="005E1967"/>
    <w:rsid w:val="005F3A2E"/>
    <w:rsid w:val="005F6DB2"/>
    <w:rsid w:val="00611026"/>
    <w:rsid w:val="007012DB"/>
    <w:rsid w:val="0077365E"/>
    <w:rsid w:val="007972EE"/>
    <w:rsid w:val="007F3C83"/>
    <w:rsid w:val="009B066B"/>
    <w:rsid w:val="00A2787D"/>
    <w:rsid w:val="00A84C00"/>
    <w:rsid w:val="00B12D30"/>
    <w:rsid w:val="00B7513A"/>
    <w:rsid w:val="00B7674B"/>
    <w:rsid w:val="00BC73B5"/>
    <w:rsid w:val="00CA4436"/>
    <w:rsid w:val="00CB4F50"/>
    <w:rsid w:val="00CD6118"/>
    <w:rsid w:val="00D21878"/>
    <w:rsid w:val="00DA6BC0"/>
    <w:rsid w:val="00E13C8C"/>
    <w:rsid w:val="00E3532C"/>
    <w:rsid w:val="00E53875"/>
    <w:rsid w:val="00F76A35"/>
    <w:rsid w:val="00F83B0B"/>
    <w:rsid w:val="00F87946"/>
    <w:rsid w:val="00FB33B4"/>
    <w:rsid w:val="03796182"/>
    <w:rsid w:val="08E01053"/>
    <w:rsid w:val="09590CE4"/>
    <w:rsid w:val="0AA01CD4"/>
    <w:rsid w:val="0EC8706D"/>
    <w:rsid w:val="101E419A"/>
    <w:rsid w:val="17164E20"/>
    <w:rsid w:val="1C64037E"/>
    <w:rsid w:val="1E944FBD"/>
    <w:rsid w:val="213F32C9"/>
    <w:rsid w:val="348C5B94"/>
    <w:rsid w:val="36276B44"/>
    <w:rsid w:val="41417FCA"/>
    <w:rsid w:val="41511487"/>
    <w:rsid w:val="426E6505"/>
    <w:rsid w:val="4B525E79"/>
    <w:rsid w:val="524C28BC"/>
    <w:rsid w:val="528E58D9"/>
    <w:rsid w:val="53DD09FC"/>
    <w:rsid w:val="62E40034"/>
    <w:rsid w:val="64F611EC"/>
    <w:rsid w:val="66832349"/>
    <w:rsid w:val="6BD247A2"/>
    <w:rsid w:val="76E335D8"/>
    <w:rsid w:val="795D1363"/>
    <w:rsid w:val="79BA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729</Words>
  <Characters>743</Characters>
  <Lines>6</Lines>
  <Paragraphs>1</Paragraphs>
  <TotalTime>0</TotalTime>
  <ScaleCrop>false</ScaleCrop>
  <LinksUpToDate>false</LinksUpToDate>
  <CharactersWithSpaces>843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2021-06-16T06:18:00Z</dcterms:created>
  <dc:creator>haoyl</dc:creator>
  <cp:lastModifiedBy>Administrator</cp:lastModifiedBy>
  <cp:lastPrinted>2021-05-17T01:42:00Z</cp:lastPrinted>
  <dcterms:modified xsi:type="dcterms:W3CDTF">2023-09-12T08:44:19Z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479098781B494A15860E1A021C2994F7_12</vt:lpwstr>
  </property>
</Properties>
</file>