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试验名称：垂直疲劳强度试验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71EN2531-00010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垂直疲劳强度试验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详见</w:t>
            </w:r>
            <w:r>
              <w:rPr>
                <w:rFonts w:hint="eastAsia" w:ascii="宋体" w:hAnsi="宋体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GR20230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/>
                <w:kern w:val="0"/>
                <w:szCs w:val="20"/>
              </w:rPr>
              <w:t>8SQS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103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月8日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GR20230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/>
                <w:kern w:val="0"/>
                <w:szCs w:val="20"/>
              </w:rPr>
              <w:t>8SQS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103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垂直疲劳强度试验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2023年8月22日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5.9</w:t>
            </w:r>
            <w:r>
              <w:rPr>
                <w:rFonts w:hint="eastAsia" w:eastAsia="宋体" w:cs="Arial"/>
                <w:color w:val="000000"/>
              </w:rPr>
              <w:t>℃；湿度：4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9.7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Q-0</w:t>
            </w:r>
            <w:r>
              <w:rPr>
                <w:rFonts w:hint="eastAsia" w:ascii="宋体" w:hAnsi="宋体"/>
                <w:lang w:val="en-US" w:eastAsia="zh-CN"/>
              </w:rPr>
              <w:t>46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提供座椅固定在车座椅多功能试验台上，座椅处于最后最低位置，悬架处于锁止状态，无悬架锁止将阻尼调节至最大状态；在座椅中心平面内，反复施加垂直载荷1960N，载荷中心点距假臀的“R”点70mm，进行25万次座垫耐久试验，观察座椅及各功能工作情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  <w:szCs w:val="21"/>
              </w:rPr>
              <w:t>试验25万次后，高斜度及缓冲减振机构不允许断裂开焊，空气弹簧不应破裂失效，缓冲减振系统工作正常，各调节机构调节可靠。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、</w:t>
            </w:r>
          </w:p>
          <w:tbl>
            <w:tblPr>
              <w:tblStyle w:val="7"/>
              <w:tblW w:w="825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2268"/>
              <w:gridCol w:w="1134"/>
              <w:gridCol w:w="851"/>
              <w:gridCol w:w="992"/>
              <w:gridCol w:w="9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20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969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试验25万次后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8" w:hRule="atLeast"/>
              </w:trPr>
              <w:tc>
                <w:tcPr>
                  <w:tcW w:w="20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高斜度及缓冲减振机构是否断裂开焊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空气弹簧是否破裂失效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缓冲减振系统是否工作正常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各调节机构调节是否可靠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9" w:hRule="atLeast"/>
              </w:trPr>
              <w:tc>
                <w:tcPr>
                  <w:tcW w:w="201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副驾驶员座椅总成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103-014-202308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left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该座椅无高斜度及缓冲减震机构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jc w:val="left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该座椅无空气弹簧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left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该座椅无缓冲减震系统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1750" cy="1928495"/>
                  <wp:effectExtent l="0" t="0" r="0" b="14605"/>
                  <wp:docPr id="9" name="图片 9" descr="D:\liyaping(new)\试验报告\DVP-吉利G3\GR20230808SQS103-0330\0c9a0862ff881f63369e1a7d9b53d05.jpg0c9a0862ff881f63369e1a7d9b53d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DVP-吉利G3\GR20230808SQS103-0330\0c9a0862ff881f63369e1a7d9b53d05.jpg0c9a0862ff881f63369e1a7d9b53d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1590" cy="1928495"/>
                  <wp:effectExtent l="0" t="0" r="10160" b="14605"/>
                  <wp:docPr id="1" name="图片 1" descr="D:\liyaping(new)\试验报告\DVP-吉利G3\GR20230808SQS103-0330\3ee59192d8cf3e9864610aef29cb5c8.jpg3ee59192d8cf3e9864610aef29cb5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DVP-吉利G3\GR20230808SQS103-0330\3ee59192d8cf3e9864610aef29cb5c8.jpg3ee59192d8cf3e9864610aef29cb5c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430145" cy="1822450"/>
                  <wp:effectExtent l="0" t="0" r="8255" b="6350"/>
                  <wp:docPr id="5" name="图片 5" descr="D:\liyaping(new)\试验报告\DVP-吉利G3\GR20230808SQS103-0330\2acf5e42bd865b5f87ce385582b61a8.jpg2acf5e42bd865b5f87ce385582b61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DVP-吉利G3\GR20230808SQS103-0330\2acf5e42bd865b5f87ce385582b61a8.jpg2acf5e42bd865b5f87ce385582b61a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145" cy="182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2235" cy="1981835"/>
                  <wp:effectExtent l="0" t="0" r="5715" b="18415"/>
                  <wp:docPr id="12" name="图片 12" descr="D:\liyaping(new)\试验报告\DVP-吉利G3\GR20230808SQS103-0330\103ddba3327a5580054a5fcc9195e53.jpg103ddba3327a5580054a5fcc9195e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DVP-吉利G3\GR20230808SQS103-0330\103ddba3327a5580054a5fcc9195e53.jpg103ddba3327a5580054a5fcc9195e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235" cy="198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315" cy="1985010"/>
                  <wp:effectExtent l="0" t="0" r="635" b="15240"/>
                  <wp:docPr id="6" name="图片 6" descr="D:\liyaping(new)\试验报告\DVP-吉利G3\GR20230808SQS103-0330\8d71c7e38b0b1cd9f68a71eb1f64639.jpg8d71c7e38b0b1cd9f68a71eb1f64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liyaping(new)\试验报告\DVP-吉利G3\GR20230808SQS103-0330\8d71c7e38b0b1cd9f68a71eb1f64639.jpg8d71c7e38b0b1cd9f68a71eb1f646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315" cy="198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：GR20230808SQS103-0330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1FA420EF"/>
    <w:rsid w:val="2A6F3467"/>
    <w:rsid w:val="7AE1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5487-C6CB-4ED1-A5BD-74EB365DB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886</Words>
  <Characters>1026</Characters>
  <Lines>10</Lines>
  <Paragraphs>2</Paragraphs>
  <TotalTime>1</TotalTime>
  <ScaleCrop>false</ScaleCrop>
  <LinksUpToDate>false</LinksUpToDate>
  <CharactersWithSpaces>1084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2023-09-13T00:57:57Z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EBF46A1E24BA4BBFAF03AC67D0C149EF_12</vt:lpwstr>
  </property>
</Properties>
</file>