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试验名称：断裂伸长率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坐垫发泡总成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SHT0012340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长春工厂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梁诗棋</w:t>
            </w:r>
          </w:p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电话：1</w:t>
            </w:r>
            <w:r>
              <w:rPr>
                <w:rFonts w:hint="eastAsia" w:ascii="宋体" w:hAnsi="宋体" w:eastAsia="宋体"/>
                <w:lang w:val="en-US" w:eastAsia="zh-CN"/>
              </w:rPr>
              <w:t>9906507284</w:t>
            </w:r>
            <w:bookmarkStart w:id="0" w:name="_GoBack"/>
            <w:bookmarkEnd w:id="0"/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8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2023年8月16日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8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2023年8月23日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断裂伸长率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JF03-17-2010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长春工厂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J6L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坐垫发泡总成</w:t>
            </w:r>
            <w:r>
              <w:rPr>
                <w:rFonts w:hint="eastAsia" w:ascii="宋体" w:hAnsi="宋体" w:eastAsia="宋体"/>
              </w:rPr>
              <w:t>按照 JF03-17-2010进行断裂伸长率检测，经检测符合标准要求。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2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2023年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23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2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2023年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9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6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showingPlcHdr/>
                <w:date w:fullDate="2023-02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/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</w:t>
            </w:r>
            <w:r>
              <w:rPr>
                <w:rFonts w:hint="eastAsia" w:eastAsia="宋体" w:cs="Arial"/>
                <w:color w:val="000000"/>
              </w:rPr>
              <w:t>℃；湿度：52%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拉力试验机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2023年7月28日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 xml:space="preserve"> 高温试验箱</w:t>
            </w:r>
          </w:p>
        </w:tc>
        <w:tc>
          <w:tcPr>
            <w:tcW w:w="1418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R-004</w:t>
            </w:r>
          </w:p>
        </w:tc>
        <w:tc>
          <w:tcPr>
            <w:tcW w:w="1417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WG3002</w:t>
            </w:r>
          </w:p>
        </w:tc>
        <w:tc>
          <w:tcPr>
            <w:tcW w:w="219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重庆银河试验仪器有限公司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±1℃</w:t>
            </w:r>
          </w:p>
        </w:tc>
        <w:tc>
          <w:tcPr>
            <w:tcW w:w="1985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2023年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高压加速老化试验机</w:t>
            </w:r>
          </w:p>
        </w:tc>
        <w:tc>
          <w:tcPr>
            <w:tcW w:w="1418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R-088</w:t>
            </w:r>
          </w:p>
        </w:tc>
        <w:tc>
          <w:tcPr>
            <w:tcW w:w="1417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SRPCT-35</w:t>
            </w:r>
          </w:p>
        </w:tc>
        <w:tc>
          <w:tcPr>
            <w:tcW w:w="219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苏瑞电子设备（北京）有限公司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2023年11月7日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ind w:firstLine="210" w:firstLineChars="10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在夹钳中心位置夹持试样，以保证拉力中心线通过夹钳的中点。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湿热老化处理：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（90℃±2℃）/24h-&gt;{（90℃±2℃），（95%RH±3%RH）}/200h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≥60%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8906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8"/>
              <w:gridCol w:w="2038"/>
              <w:gridCol w:w="950"/>
              <w:gridCol w:w="951"/>
              <w:gridCol w:w="950"/>
              <w:gridCol w:w="1087"/>
              <w:gridCol w:w="1092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7" w:hRule="atLeast"/>
              </w:trPr>
              <w:tc>
                <w:tcPr>
                  <w:tcW w:w="8906" w:type="dxa"/>
                  <w:gridSpan w:val="7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初始状态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7" w:hRule="atLeast"/>
              </w:trPr>
              <w:tc>
                <w:tcPr>
                  <w:tcW w:w="18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0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51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8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3" w:hRule="atLeast"/>
              </w:trPr>
              <w:tc>
                <w:tcPr>
                  <w:tcW w:w="1838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坐垫发泡样块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106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-20230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</w:t>
                  </w:r>
                </w:p>
              </w:tc>
              <w:tc>
                <w:tcPr>
                  <w:tcW w:w="20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</w:rPr>
                    <w:t>断裂伸长率（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%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9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98.69</w:t>
                  </w:r>
                </w:p>
              </w:tc>
              <w:tc>
                <w:tcPr>
                  <w:tcW w:w="951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99.51</w:t>
                  </w:r>
                </w:p>
              </w:tc>
              <w:tc>
                <w:tcPr>
                  <w:tcW w:w="9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119.54</w:t>
                  </w:r>
                </w:p>
              </w:tc>
              <w:tc>
                <w:tcPr>
                  <w:tcW w:w="108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105.37</w:t>
                  </w:r>
                </w:p>
              </w:tc>
              <w:tc>
                <w:tcPr>
                  <w:tcW w:w="10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114.54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7" w:hRule="atLeast"/>
              </w:trPr>
              <w:tc>
                <w:tcPr>
                  <w:tcW w:w="183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030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105.37</w:t>
                  </w:r>
                </w:p>
              </w:tc>
            </w:tr>
          </w:tbl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tbl>
            <w:tblPr>
              <w:tblStyle w:val="7"/>
              <w:tblpPr w:leftFromText="180" w:rightFromText="180" w:vertAnchor="page" w:horzAnchor="margin" w:tblpY="1"/>
              <w:tblOverlap w:val="never"/>
              <w:tblW w:w="8906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73"/>
              <w:gridCol w:w="2011"/>
              <w:gridCol w:w="926"/>
              <w:gridCol w:w="978"/>
              <w:gridCol w:w="952"/>
              <w:gridCol w:w="1070"/>
              <w:gridCol w:w="109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8" w:hRule="atLeast"/>
              </w:trPr>
              <w:tc>
                <w:tcPr>
                  <w:tcW w:w="8906" w:type="dxa"/>
                  <w:gridSpan w:val="7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湿热老化后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8" w:hRule="atLeast"/>
              </w:trPr>
              <w:tc>
                <w:tcPr>
                  <w:tcW w:w="18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01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78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5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7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8" w:hRule="atLeast"/>
              </w:trPr>
              <w:tc>
                <w:tcPr>
                  <w:tcW w:w="1873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坐垫发泡样块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106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-20230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</w:t>
                  </w:r>
                </w:p>
              </w:tc>
              <w:tc>
                <w:tcPr>
                  <w:tcW w:w="201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</w:rPr>
                    <w:t>断裂伸长率（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%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9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152.89</w:t>
                  </w:r>
                </w:p>
              </w:tc>
              <w:tc>
                <w:tcPr>
                  <w:tcW w:w="97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162.32</w:t>
                  </w:r>
                </w:p>
              </w:tc>
              <w:tc>
                <w:tcPr>
                  <w:tcW w:w="95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155.72</w:t>
                  </w:r>
                </w:p>
              </w:tc>
              <w:tc>
                <w:tcPr>
                  <w:tcW w:w="107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162.47</w:t>
                  </w:r>
                </w:p>
              </w:tc>
              <w:tc>
                <w:tcPr>
                  <w:tcW w:w="10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159.68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8" w:hRule="atLeast"/>
              </w:trPr>
              <w:tc>
                <w:tcPr>
                  <w:tcW w:w="187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1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022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159.68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242820" cy="1682115"/>
                  <wp:effectExtent l="0" t="0" r="5080" b="13335"/>
                  <wp:docPr id="6" name="图片 6" descr="D:\liyaping(new)\试验报告\泡沫物性试验\拉伸试验\GR20230810SQS106-0355\5b33ea7bbfab57c79ee9577d9cc887c.jpg5b33ea7bbfab57c79ee9577d9cc88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\liyaping(new)\试验报告\泡沫物性试验\拉伸试验\GR20230810SQS106-0355\5b33ea7bbfab57c79ee9577d9cc887c.jpg5b33ea7bbfab57c79ee9577d9cc887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2820" cy="1694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242820" cy="1682115"/>
                  <wp:effectExtent l="0" t="0" r="5080" b="13335"/>
                  <wp:docPr id="7" name="图片 7" descr="D:\liyaping(new)\试验报告\泡沫物性试验\拉伸试验\GR20230810SQS106-0355\e19dadad1d16c4dff4bb32ec21e5801.jpge19dadad1d16c4dff4bb32ec21e5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\liyaping(new)\试验报告\泡沫物性试验\拉伸试验\GR20230810SQS106-0355\e19dadad1d16c4dff4bb32ec21e5801.jpge19dadad1d16c4dff4bb32ec21e580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2820" cy="1694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242820" cy="1682115"/>
                  <wp:effectExtent l="0" t="0" r="5080" b="13335"/>
                  <wp:docPr id="1" name="图片 1" descr="D:\liyaping(new)\试验报告\泡沫物性试验\拉伸试验\GR20230810SQS106-0355\fe8668c7b70b659720919f09c4fdb6f.jpgfe8668c7b70b659720919f09c4fdb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liyaping(new)\试验报告\泡沫物性试验\拉伸试验\GR20230810SQS106-0355\fe8668c7b70b659720919f09c4fdb6f.jpgfe8668c7b70b659720919f09c4fdb6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2820" cy="1694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211070" cy="1657985"/>
                  <wp:effectExtent l="0" t="0" r="17780" b="18415"/>
                  <wp:docPr id="10" name="图片 4" descr="D:\liyaping(new)\试验报告\泡沫物性试验\拉伸试验\GR20230810SQS106-0355\9346cb5a7385b0f9a01ab40c8cdd5f7.jpg9346cb5a7385b0f9a01ab40c8cdd5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D:\liyaping(new)\试验报告\泡沫物性试验\拉伸试验\GR20230810SQS106-0355\9346cb5a7385b0f9a01ab40c8cdd5f7.jpg9346cb5a7385b0f9a01ab40c8cdd5f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7610" cy="165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664970" cy="2221865"/>
                  <wp:effectExtent l="0" t="0" r="6985" b="11430"/>
                  <wp:docPr id="8" name="图片 4" descr="D:\liyaping(new)\试验报告\泡沫物性试验\拉伸试验\GR20230810SQS106-0355\798e4e67e3ca222521459ce80d69ba7.jpg798e4e67e3ca222521459ce80d69b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 descr="D:\liyaping(new)\试验报告\泡沫物性试验\拉伸试验\GR20230810SQS106-0355\798e4e67e3ca222521459ce80d69ba7.jpg798e4e67e3ca222521459ce80d69ba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664970" cy="222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：GR20230810SQS106-0356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13B0"/>
    <w:rsid w:val="000D38FE"/>
    <w:rsid w:val="00100B55"/>
    <w:rsid w:val="0011116C"/>
    <w:rsid w:val="00112635"/>
    <w:rsid w:val="00125DC5"/>
    <w:rsid w:val="00137587"/>
    <w:rsid w:val="00143CD3"/>
    <w:rsid w:val="0016717E"/>
    <w:rsid w:val="0018418D"/>
    <w:rsid w:val="00186098"/>
    <w:rsid w:val="00187F96"/>
    <w:rsid w:val="001957DD"/>
    <w:rsid w:val="001A3A79"/>
    <w:rsid w:val="001B287B"/>
    <w:rsid w:val="001B3EBD"/>
    <w:rsid w:val="001D424A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74830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2C9B"/>
    <w:rsid w:val="003F4D22"/>
    <w:rsid w:val="00414384"/>
    <w:rsid w:val="00434A79"/>
    <w:rsid w:val="00437166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B2087"/>
    <w:rsid w:val="005B5ADE"/>
    <w:rsid w:val="005D2C8F"/>
    <w:rsid w:val="0061322F"/>
    <w:rsid w:val="00623EAE"/>
    <w:rsid w:val="00664B1B"/>
    <w:rsid w:val="00667513"/>
    <w:rsid w:val="00675B51"/>
    <w:rsid w:val="00690336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86964"/>
    <w:rsid w:val="007B268A"/>
    <w:rsid w:val="007C12ED"/>
    <w:rsid w:val="007E6AE1"/>
    <w:rsid w:val="007F48BA"/>
    <w:rsid w:val="00800D3F"/>
    <w:rsid w:val="00814D73"/>
    <w:rsid w:val="00831246"/>
    <w:rsid w:val="008362EC"/>
    <w:rsid w:val="00861258"/>
    <w:rsid w:val="0087152F"/>
    <w:rsid w:val="008759D9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87D"/>
    <w:rsid w:val="009C7DFC"/>
    <w:rsid w:val="009F2203"/>
    <w:rsid w:val="009F6DF6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C6333"/>
    <w:rsid w:val="00CD025C"/>
    <w:rsid w:val="00CD1534"/>
    <w:rsid w:val="00CD41A1"/>
    <w:rsid w:val="00CE2994"/>
    <w:rsid w:val="00D01286"/>
    <w:rsid w:val="00D31D66"/>
    <w:rsid w:val="00D34BA4"/>
    <w:rsid w:val="00D42931"/>
    <w:rsid w:val="00D44D5A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158468D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2F91334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6B21F70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1AB49-C869-41D5-9BFB-B1021E0F5F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900</Words>
  <Characters>1223</Characters>
  <Lines>11</Lines>
  <Paragraphs>3</Paragraphs>
  <TotalTime>10</TotalTime>
  <ScaleCrop>false</ScaleCrop>
  <LinksUpToDate>false</LinksUpToDate>
  <CharactersWithSpaces>1276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2023-09-13T01:13:20Z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