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试验名称：断裂伸长率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背/座泡沫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X5000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SHT0013533/SHT0012734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付佳</w:t>
            </w:r>
          </w:p>
          <w:p>
            <w:pPr>
              <w:ind w:right="-102" w:rightChars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19929031385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9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2023年9月4日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 w:rightChars="0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9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2023年9月15日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断裂伸长率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GB/T 6344-2008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val="en-US" w:eastAsia="zh-CN"/>
              </w:rPr>
              <w:t>西安技术质量部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X5000背/座泡沫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GB/T 6344-2008</w:t>
            </w:r>
            <w:r>
              <w:rPr>
                <w:rFonts w:hint="eastAsia" w:ascii="宋体" w:hAnsi="宋体" w:eastAsia="宋体"/>
              </w:rPr>
              <w:t>进行断裂伸长率检测，经检测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本报告涵盖与所测样品背泡沫（件号SHT0013533）同材质的正司机靠背泡沫（件号SHT0013529）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2023年9月15日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2023年9月15日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showingPlcHdr/>
                <w:date w:fullDate="2023-02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/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</w:t>
            </w:r>
            <w:r>
              <w:rPr>
                <w:rFonts w:hint="eastAsia" w:eastAsia="宋体" w:cs="Arial"/>
                <w:color w:val="000000"/>
              </w:rPr>
              <w:t>℃；湿度：52%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拉力试验机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年7月8日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2023年11月17日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ind w:firstLine="210" w:firstLineChars="10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在夹钳中心位置夹持试样，以保证拉力中心线通过夹钳的中点。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a)1型样条，拉伸速度500mm/min±50mm/min,标距为50mm，启动试验仪，使可移动的夹持器移动，拉伸试样至断脱。记录断裂强力，单位为牛顿（N）；记录断裂伸长或断裂伸长率，单位毫米（mm）或百分率（%）。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664970" cy="52641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-102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≥</w:t>
            </w: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11</w:t>
            </w:r>
            <w:r>
              <w:rPr>
                <w:rFonts w:hint="eastAsia" w:ascii="宋体" w:hAnsi="黑体" w:eastAsia="宋体" w:cs="Times New Roman"/>
                <w:kern w:val="0"/>
                <w:szCs w:val="20"/>
              </w:rPr>
              <w:t>0%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9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8906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38"/>
              <w:gridCol w:w="2038"/>
              <w:gridCol w:w="950"/>
              <w:gridCol w:w="56"/>
              <w:gridCol w:w="895"/>
              <w:gridCol w:w="111"/>
              <w:gridCol w:w="839"/>
              <w:gridCol w:w="167"/>
              <w:gridCol w:w="920"/>
              <w:gridCol w:w="86"/>
              <w:gridCol w:w="100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18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95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5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09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3" w:hRule="atLeast"/>
              </w:trPr>
              <w:tc>
                <w:tcPr>
                  <w:tcW w:w="1838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背泡沫121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</w:t>
                  </w:r>
                </w:p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</w:rPr>
                    <w:t>断裂伸长率（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%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95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71.17</w:t>
                  </w:r>
                </w:p>
              </w:tc>
              <w:tc>
                <w:tcPr>
                  <w:tcW w:w="951" w:type="dxa"/>
                  <w:gridSpan w:val="2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86.99</w:t>
                  </w:r>
                </w:p>
              </w:tc>
              <w:tc>
                <w:tcPr>
                  <w:tcW w:w="950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73.84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77.41</w:t>
                  </w:r>
                </w:p>
              </w:tc>
              <w:tc>
                <w:tcPr>
                  <w:tcW w:w="1092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83.06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1838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断裂伸长率（%）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030" w:type="dxa"/>
                  <w:gridSpan w:val="9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77.84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1838" w:type="dxa"/>
                  <w:vMerge w:val="restart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座泡沫121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</w:t>
                  </w:r>
                </w:p>
              </w:tc>
              <w:tc>
                <w:tcPr>
                  <w:tcW w:w="2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Theme="minorEastAsia" w:hAnsiTheme="minorEastAsia"/>
                    </w:rPr>
                    <w:t>断裂伸长率（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%</w:t>
                  </w:r>
                  <w:r>
                    <w:rPr>
                      <w:rFonts w:hint="eastAsia" w:asciiTheme="minorEastAsia" w:hAnsiTheme="minorEastAsia"/>
                    </w:rPr>
                    <w:t>）</w:t>
                  </w:r>
                </w:p>
              </w:tc>
              <w:tc>
                <w:tcPr>
                  <w:tcW w:w="1006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104.12</w:t>
                  </w:r>
                </w:p>
              </w:tc>
              <w:tc>
                <w:tcPr>
                  <w:tcW w:w="1006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99.06</w:t>
                  </w:r>
                </w:p>
              </w:tc>
              <w:tc>
                <w:tcPr>
                  <w:tcW w:w="1006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96.80</w:t>
                  </w:r>
                </w:p>
              </w:tc>
              <w:tc>
                <w:tcPr>
                  <w:tcW w:w="1006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108.55</w:t>
                  </w:r>
                </w:p>
              </w:tc>
              <w:tc>
                <w:tcPr>
                  <w:tcW w:w="1006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104.79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</w:trPr>
              <w:tc>
                <w:tcPr>
                  <w:tcW w:w="1838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38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断裂伸长率（%）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030" w:type="dxa"/>
                  <w:gridSpan w:val="9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104.12</w:t>
                  </w:r>
                </w:p>
              </w:tc>
            </w:tr>
          </w:tbl>
          <w:p/>
          <w:p/>
          <w:p/>
          <w:p/>
          <w:p/>
          <w:p/>
          <w:p/>
          <w:p/>
          <w:p/>
          <w:p/>
          <w:p/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  <w:bCs/>
              </w:rPr>
            </w:pPr>
            <w:r>
              <w:drawing>
                <wp:inline distT="0" distB="0" distL="114300" distR="114300">
                  <wp:extent cx="2627630" cy="1687830"/>
                  <wp:effectExtent l="0" t="0" r="1270" b="7620"/>
                  <wp:docPr id="3" name="图片 3" descr="D:\liyaping(new)\试验报告\泡沫物性试验\压缩永久变形\GR20230905SQS121-0402\0b1b46e5350dea402e4ce3e9c8ee316.jpg0b1b46e5350dea402e4ce3e9c8ee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\liyaping(new)\试验报告\泡沫物性试验\压缩永久变形\GR20230905SQS121-0402\0b1b46e5350dea402e4ce3e9c8ee316.jpg0b1b46e5350dea402e4ce3e9c8ee3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477" r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lang w:eastAsia="zh-CN"/>
              </w:rPr>
              <w:drawing>
                <wp:inline distT="0" distB="0" distL="114300" distR="114300">
                  <wp:extent cx="2625090" cy="1692910"/>
                  <wp:effectExtent l="0" t="0" r="3810" b="2540"/>
                  <wp:docPr id="5" name="图片 5" descr="c13456b37758208d3f9a21fd7fb3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13456b37758208d3f9a21fd7fb3f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636520" cy="1691005"/>
                  <wp:effectExtent l="0" t="0" r="11430" b="4445"/>
                  <wp:docPr id="6" name="图片 4" descr="D:\liyaping(new)\试验报告\泡沫物性试验\拉伸试验\GR20230905SQS121-0403\5984e4a3e5f5051856f59aa28eed3ad.jpg5984e4a3e5f5051856f59aa28eed3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D:\liyaping(new)\试验报告\泡沫物性试验\拉伸试验\GR20230905SQS121-0403\5984e4a3e5f5051856f59aa28eed3ad.jpg5984e4a3e5f5051856f59aa28eed3a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628265" cy="1710055"/>
                  <wp:effectExtent l="0" t="0" r="635" b="4445"/>
                  <wp:docPr id="10" name="图片 4" descr="D:\liyaping(new)\试验报告\泡沫物性试验\拉伸试验\GR20230905SQS121-0403\46a5ef794448946582b227722a42e91.jpg46a5ef794448946582b227722a42e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\liyaping(new)\试验报告\泡沫物性试验\拉伸试验\GR20230905SQS121-0403\46a5ef794448946582b227722a42e91.jpg46a5ef794448946582b227722a42e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628265" cy="1710055"/>
                  <wp:effectExtent l="0" t="0" r="635" b="4445"/>
                  <wp:docPr id="7" name="图片 4" descr="D:\liyaping(new)\试验报告\泡沫物性试验\拉伸试验\GR20230905SQS121-0403\9a9a0839b0d91d5fe1cc784db563e55.jpg9a9a0839b0d91d5fe1cc784db563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D:\liyaping(new)\试验报告\泡沫物性试验\拉伸试验\GR20230905SQS121-0403\9a9a0839b0d91d5fe1cc784db563e55.jpg9a9a0839b0d91d5fe1cc784db563e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6632" b="6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：GR20230905SQS121-0404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13B0"/>
    <w:rsid w:val="000D38FE"/>
    <w:rsid w:val="00100B55"/>
    <w:rsid w:val="0011116C"/>
    <w:rsid w:val="00112635"/>
    <w:rsid w:val="00125DC5"/>
    <w:rsid w:val="00137587"/>
    <w:rsid w:val="00143CD3"/>
    <w:rsid w:val="0016717E"/>
    <w:rsid w:val="0018418D"/>
    <w:rsid w:val="00186098"/>
    <w:rsid w:val="00187F96"/>
    <w:rsid w:val="001957DD"/>
    <w:rsid w:val="001A3A79"/>
    <w:rsid w:val="001B287B"/>
    <w:rsid w:val="001B3EBD"/>
    <w:rsid w:val="001D424A"/>
    <w:rsid w:val="002045F4"/>
    <w:rsid w:val="00232D9F"/>
    <w:rsid w:val="00242569"/>
    <w:rsid w:val="002439FF"/>
    <w:rsid w:val="00251BB1"/>
    <w:rsid w:val="002535B1"/>
    <w:rsid w:val="00262B8A"/>
    <w:rsid w:val="00263CEC"/>
    <w:rsid w:val="00267E08"/>
    <w:rsid w:val="00274830"/>
    <w:rsid w:val="002823E6"/>
    <w:rsid w:val="00291E93"/>
    <w:rsid w:val="0029599C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2C9B"/>
    <w:rsid w:val="003F4D22"/>
    <w:rsid w:val="00414384"/>
    <w:rsid w:val="00434A79"/>
    <w:rsid w:val="00437166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2087"/>
    <w:rsid w:val="005B5ADE"/>
    <w:rsid w:val="005D2C8F"/>
    <w:rsid w:val="0061322F"/>
    <w:rsid w:val="00623EAE"/>
    <w:rsid w:val="00664B1B"/>
    <w:rsid w:val="00667513"/>
    <w:rsid w:val="00675B51"/>
    <w:rsid w:val="00690336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86964"/>
    <w:rsid w:val="007B268A"/>
    <w:rsid w:val="007C12ED"/>
    <w:rsid w:val="007E6AE1"/>
    <w:rsid w:val="007F48BA"/>
    <w:rsid w:val="00800D3F"/>
    <w:rsid w:val="00814D73"/>
    <w:rsid w:val="00831246"/>
    <w:rsid w:val="008362EC"/>
    <w:rsid w:val="00861258"/>
    <w:rsid w:val="0087152F"/>
    <w:rsid w:val="008759D9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87D"/>
    <w:rsid w:val="009C7DFC"/>
    <w:rsid w:val="009F2203"/>
    <w:rsid w:val="009F6DF6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C1D7E"/>
    <w:rsid w:val="00CC6333"/>
    <w:rsid w:val="00CD025C"/>
    <w:rsid w:val="00CD1534"/>
    <w:rsid w:val="00CD41A1"/>
    <w:rsid w:val="00CE2994"/>
    <w:rsid w:val="00D01286"/>
    <w:rsid w:val="00D31D66"/>
    <w:rsid w:val="00D34BA4"/>
    <w:rsid w:val="00D42931"/>
    <w:rsid w:val="00D44D5A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F26B63"/>
    <w:rsid w:val="00F528AD"/>
    <w:rsid w:val="00F53F2E"/>
    <w:rsid w:val="00F8503A"/>
    <w:rsid w:val="00FA292F"/>
    <w:rsid w:val="00FB6F76"/>
    <w:rsid w:val="00FD3CC0"/>
    <w:rsid w:val="00FD4545"/>
    <w:rsid w:val="01042CD0"/>
    <w:rsid w:val="02471A55"/>
    <w:rsid w:val="027619AC"/>
    <w:rsid w:val="02D23086"/>
    <w:rsid w:val="034224C2"/>
    <w:rsid w:val="03F67D56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158468D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2F91334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6B21F70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1AB49-C869-41D5-9BFB-B1021E0F5F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900</Words>
  <Characters>1223</Characters>
  <Lines>11</Lines>
  <Paragraphs>3</Paragraphs>
  <TotalTime>0</TotalTime>
  <ScaleCrop>false</ScaleCrop>
  <LinksUpToDate>false</LinksUpToDate>
  <CharactersWithSpaces>1276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2023-09-20T03:10:21Z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