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合同编号：GHRCHT20230343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/>
          <w:b/>
          <w:sz w:val="24"/>
          <w:szCs w:val="24"/>
        </w:rPr>
        <w:t>91110114801184540U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val="en-US" w:eastAsia="zh-CN"/>
        </w:rPr>
        <w:t>唐山京盟汽车模具科技有限公司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91130297MA7K862L2G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49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726"/>
        <w:gridCol w:w="1560"/>
        <w:gridCol w:w="465"/>
        <w:gridCol w:w="427"/>
        <w:gridCol w:w="983"/>
        <w:gridCol w:w="997"/>
        <w:gridCol w:w="1088"/>
        <w:gridCol w:w="1042"/>
        <w:gridCol w:w="1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5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5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主驾靠背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-镶块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330101301300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1769.91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1769.91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230.09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2000.00</w:t>
            </w:r>
          </w:p>
        </w:tc>
        <w:tc>
          <w:tcPr>
            <w:tcW w:w="603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老M4项目（ZY2350）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副驾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靠</w:t>
            </w: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-镶块</w:t>
            </w:r>
          </w:p>
        </w:tc>
        <w:tc>
          <w:tcPr>
            <w:tcW w:w="7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33010230080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1769.91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1769.91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230.09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2000.00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8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4000.00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4000.00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30天/□60天/□90天）以电汇或商业汇票支付给乙方。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河北光华荣昌汽车部件有限公司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北京光华荣昌汽车部件有限公司       乙方: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唐山京盟汽车模具科技有限公司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OTg4OGFlYTA5MjJjZmU5Yzk3ZjczZTJkYjdmMWU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7B827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1366</Characters>
  <Lines>11</Lines>
  <Paragraphs>3</Paragraphs>
  <TotalTime>3</TotalTime>
  <ScaleCrop>false</ScaleCrop>
  <LinksUpToDate>false</LinksUpToDate>
  <CharactersWithSpaces>1602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♡腾♡</cp:lastModifiedBy>
  <dcterms:modified xsi:type="dcterms:W3CDTF">2023-09-28T02:46:01Z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C862DF9C7C2445EDA0C3D91A3C036037_12</vt:lpwstr>
  </property>
</Properties>
</file>