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试验名称：靠背骨架总成间隙测试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副</w:t>
            </w: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吉利G3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7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Cs w:val="20"/>
              </w:rPr>
              <w:t>EN2531-000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Cs w:val="20"/>
              </w:rPr>
              <w:t>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李燕龙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电话：15301355079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2023年</w:t>
                </w:r>
                <w:r>
                  <w:rPr>
                    <w:rFonts w:hint="eastAsia" w:ascii="宋体" w:hAnsi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9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2023年9月15日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靠背骨架总成间隙测试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740-2017 </w:t>
            </w:r>
            <w:r>
              <w:rPr>
                <w:rFonts w:hint="eastAsia" w:ascii="宋体" w:hAnsi="宋体"/>
              </w:rPr>
              <w:t>5.10及编号</w:t>
            </w:r>
            <w:r>
              <w:rPr>
                <w:rFonts w:hint="eastAsia" w:ascii="宋体" w:hAnsi="宋体"/>
                <w:kern w:val="0"/>
                <w:szCs w:val="20"/>
              </w:rPr>
              <w:t>GR20230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912</w:t>
            </w:r>
            <w:r>
              <w:rPr>
                <w:rFonts w:hint="eastAsia" w:ascii="宋体" w:hAnsi="宋体"/>
                <w:kern w:val="0"/>
                <w:szCs w:val="20"/>
              </w:rPr>
              <w:t>SQS1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28</w:t>
            </w:r>
            <w:r>
              <w:rPr>
                <w:rFonts w:hint="eastAsia" w:ascii="宋体" w:hAnsi="宋体"/>
                <w:kern w:val="0"/>
                <w:szCs w:val="20"/>
              </w:rPr>
              <w:t>申</w:t>
            </w:r>
            <w:r>
              <w:rPr>
                <w:rFonts w:hint="eastAsia" w:ascii="宋体" w:hAnsi="宋体"/>
              </w:rPr>
              <w:t>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07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2023年</w:t>
                </w:r>
                <w:r>
                  <w:rPr>
                    <w:rFonts w:hint="eastAsia" w:ascii="宋体" w:hAnsi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/>
                  </w:rPr>
                  <w:t>日</w:t>
                </w:r>
              </w:sdtContent>
            </w:sdt>
            <w:r>
              <w:rPr>
                <w:rFonts w:hint="eastAsia" w:ascii="宋体" w:hAnsi="宋体" w:eastAsia="宋体"/>
              </w:rPr>
              <w:t>座椅开发部送检的</w:t>
            </w:r>
            <w:r>
              <w:rPr>
                <w:rFonts w:hint="eastAsia" w:asciiTheme="minorEastAsia" w:hAnsiTheme="minorEastAsia"/>
                <w:szCs w:val="21"/>
              </w:rPr>
              <w:t>吉利G3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副</w:t>
            </w:r>
            <w:r>
              <w:rPr>
                <w:rFonts w:hint="eastAsia" w:ascii="宋体" w:hAnsi="宋体" w:eastAsia="宋体"/>
              </w:rPr>
              <w:t>驾驶员座椅总成按照QC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740-2017</w:t>
            </w:r>
            <w:r>
              <w:rPr>
                <w:rFonts w:hint="eastAsia" w:ascii="宋体" w:hAnsi="宋体"/>
              </w:rPr>
              <w:t>及编号</w:t>
            </w:r>
            <w:r>
              <w:rPr>
                <w:rFonts w:hint="eastAsia" w:ascii="宋体" w:hAnsi="宋体"/>
                <w:kern w:val="0"/>
                <w:szCs w:val="20"/>
              </w:rPr>
              <w:t>GR20230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912</w:t>
            </w:r>
            <w:r>
              <w:rPr>
                <w:rFonts w:hint="eastAsia" w:ascii="宋体" w:hAnsi="宋体"/>
                <w:kern w:val="0"/>
                <w:szCs w:val="20"/>
              </w:rPr>
              <w:t>SQS1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28</w:t>
            </w:r>
            <w:r>
              <w:rPr>
                <w:rFonts w:hint="eastAsia" w:ascii="宋体" w:hAnsi="宋体"/>
                <w:kern w:val="0"/>
                <w:szCs w:val="20"/>
              </w:rPr>
              <w:t>申</w:t>
            </w:r>
            <w:r>
              <w:rPr>
                <w:rFonts w:hint="eastAsia" w:ascii="宋体" w:hAnsi="宋体"/>
              </w:rPr>
              <w:t>请单</w:t>
            </w:r>
            <w:r>
              <w:rPr>
                <w:rFonts w:hint="eastAsia" w:ascii="宋体" w:hAnsi="宋体" w:eastAsia="宋体"/>
              </w:rPr>
              <w:t>进行靠背骨架总成间隙测试，经检测符合标准要求。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7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9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7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9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63.3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微机控制万能材料试验机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N-009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WDW-100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吉林省汇成检测技术有限公司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1%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L-</w:t>
            </w:r>
            <w:r>
              <w:rPr>
                <w:rFonts w:hint="eastAsia"/>
              </w:rPr>
              <w:t>188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t>250*500mm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德力西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2024年03月19日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105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将前座椅骨架总成固定在试验台上并调节至设计位置，在靠背上横梁上端中心（对于管框结构为上横管中心）施加一个试验力，方向为前后纵向，大小为147N，前向加载和后向加载的测量值之和即为间隙。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 w:eastAsia="宋体" w:cs="Times New Roman"/>
              </w:rPr>
              <w:drawing>
                <wp:inline distT="0" distB="0" distL="0" distR="0">
                  <wp:extent cx="2573020" cy="1264920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623" t="3590" r="880" b="20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879" cy="1266651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当加载力到达49N时，座椅靠背的间隙不应超过10mm。当加载力达到147N，加载点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2"/>
              </w:rPr>
              <w:t>总位移不应超过30mm。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4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page" w:tblpX="654" w:tblpY="1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928"/>
              <w:gridCol w:w="1035"/>
              <w:gridCol w:w="1036"/>
              <w:gridCol w:w="1207"/>
              <w:gridCol w:w="120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7" w:hRule="atLeast"/>
              </w:trPr>
              <w:tc>
                <w:tcPr>
                  <w:tcW w:w="1689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92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载荷（N）</w:t>
                  </w:r>
                </w:p>
              </w:tc>
              <w:tc>
                <w:tcPr>
                  <w:tcW w:w="2071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总间隙（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正向</w:t>
                  </w:r>
                </w:p>
              </w:tc>
              <w:tc>
                <w:tcPr>
                  <w:tcW w:w="1036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反向</w:t>
                  </w:r>
                </w:p>
              </w:tc>
              <w:tc>
                <w:tcPr>
                  <w:tcW w:w="1207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7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5" w:hRule="atLeast"/>
              </w:trPr>
              <w:tc>
                <w:tcPr>
                  <w:tcW w:w="1689" w:type="dxa"/>
                  <w:vMerge w:val="restart"/>
                  <w:tcBorders>
                    <w:top w:val="single" w:color="auto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副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驾驶员座椅总成</w:t>
                  </w:r>
                </w:p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28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-20230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</w:t>
                  </w:r>
                </w:p>
              </w:tc>
              <w:tc>
                <w:tcPr>
                  <w:tcW w:w="92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3.33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4.17</w:t>
                  </w:r>
                </w:p>
              </w:tc>
              <w:tc>
                <w:tcPr>
                  <w:tcW w:w="12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7.39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9.64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3.82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4.01</w:t>
                  </w:r>
                </w:p>
              </w:tc>
              <w:tc>
                <w:tcPr>
                  <w:tcW w:w="12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7.83</w:t>
                  </w:r>
                </w:p>
              </w:tc>
              <w:tc>
                <w:tcPr>
                  <w:tcW w:w="120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5.12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4.52</w:t>
                  </w:r>
                </w:p>
              </w:tc>
              <w:tc>
                <w:tcPr>
                  <w:tcW w:w="12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9.64</w:t>
                  </w:r>
                </w:p>
              </w:tc>
              <w:tc>
                <w:tcPr>
                  <w:tcW w:w="120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147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10.25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10.63</w:t>
                  </w:r>
                </w:p>
              </w:tc>
              <w:tc>
                <w:tcPr>
                  <w:tcW w:w="12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20.88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29.32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15.11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14.21</w:t>
                  </w:r>
                </w:p>
              </w:tc>
              <w:tc>
                <w:tcPr>
                  <w:tcW w:w="12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29.32</w:t>
                  </w:r>
                </w:p>
              </w:tc>
              <w:tc>
                <w:tcPr>
                  <w:tcW w:w="120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12.87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10.91</w:t>
                  </w:r>
                </w:p>
              </w:tc>
              <w:tc>
                <w:tcPr>
                  <w:tcW w:w="12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23.78</w:t>
                  </w:r>
                </w:p>
              </w:tc>
              <w:tc>
                <w:tcPr>
                  <w:tcW w:w="120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72385" cy="1929130"/>
                  <wp:effectExtent l="0" t="0" r="18415" b="13970"/>
                  <wp:docPr id="9" name="图片 9" descr="D:\liyaping(new)\试验报告\DVP-吉利G3\GR20230912SQS128-0422\6e2b640694a4f4f4cff237635c70c5d.jpg6e2b640694a4f4f4cff237635c70c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\liyaping(new)\试验报告\DVP-吉利G3\GR20230912SQS128-0422\6e2b640694a4f4f4cff237635c70c5d.jpg6e2b640694a4f4f4cff237635c70c5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385" cy="1929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62225" cy="1921510"/>
                  <wp:effectExtent l="0" t="0" r="9525" b="2540"/>
                  <wp:docPr id="1" name="图片 1" descr="D:\liyaping(new)\试验报告\DVP-吉利G3\GR20230912SQS128-0422\3267d6768fdc8da1a56b1e9c2af8908.jpg3267d6768fdc8da1a56b1e9c2af8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liyaping(new)\试验报告\DVP-吉利G3\GR20230912SQS128-0422\3267d6768fdc8da1a56b1e9c2af8908.jpg3267d6768fdc8da1a56b1e9c2af890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92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701925" cy="1823720"/>
                  <wp:effectExtent l="0" t="0" r="3175" b="5080"/>
                  <wp:docPr id="5" name="图片 5" descr="D:\liyaping(new)\试验报告\DVP-吉利G3\GR20230912SQS128-0422\6f3fee26d45b3e4afc063ad7fde304c.jpg6f3fee26d45b3e4afc063ad7fde30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liyaping(new)\试验报告\DVP-吉利G3\GR20230912SQS128-0422\6f3fee26d45b3e4afc063ad7fde304c.jpg6f3fee26d45b3e4afc063ad7fde304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5006" b="5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5" cy="182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43505" cy="1982470"/>
                  <wp:effectExtent l="0" t="0" r="4445" b="17780"/>
                  <wp:docPr id="12" name="图片 12" descr="D:\liyaping(new)\试验报告\DVP-吉利G3\GR20230912SQS128-0422\999364dc4b347d4b05f230f8cc706bd.jpg999364dc4b347d4b05f230f8cc706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\liyaping(new)\试验报告\DVP-吉利G3\GR20230912SQS128-0422\999364dc4b347d4b05f230f8cc706bd.jpg999364dc4b347d4b05f230f8cc706b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198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7950" cy="1986280"/>
                  <wp:effectExtent l="0" t="0" r="0" b="13970"/>
                  <wp:docPr id="6" name="图片 6" descr="D:\liyaping(new)\试验报告\DVP-吉利G3\GR20230912SQS128-0422\9d87bdd7c4236790a12697b5407134d.jpg9d87bdd7c4236790a12697b540713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\liyaping(new)\试验报告\DVP-吉利G3\GR20230912SQS128-0422\9d87bdd7c4236790a12697b5407134d.jpg9d87bdd7c4236790a12697b5407134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426" cy="198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：GR20230912SQS128-0422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4A79"/>
    <w:rsid w:val="00451300"/>
    <w:rsid w:val="004548C2"/>
    <w:rsid w:val="004573BD"/>
    <w:rsid w:val="00470D82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969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5D73"/>
    <w:rsid w:val="00F9789A"/>
    <w:rsid w:val="00FA292F"/>
    <w:rsid w:val="00FC2899"/>
    <w:rsid w:val="00FD1318"/>
    <w:rsid w:val="00FD4545"/>
    <w:rsid w:val="00FD5A51"/>
    <w:rsid w:val="00FF768F"/>
    <w:rsid w:val="1B913CB7"/>
    <w:rsid w:val="28951B04"/>
    <w:rsid w:val="4A51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5487-C6CB-4ED1-A5BD-74EB365DBD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829</Words>
  <Characters>1094</Characters>
  <Lines>10</Lines>
  <Paragraphs>2</Paragraphs>
  <TotalTime>7</TotalTime>
  <ScaleCrop>false</ScaleCrop>
  <LinksUpToDate>false</LinksUpToDate>
  <CharactersWithSpaces>1155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2023-10-12T09:00:52Z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22277BE24AEC40ADA38068FCEBA77EF2_12</vt:lpwstr>
  </property>
</Properties>
</file>