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试验名称：扶手耐久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3415" cy="397510"/>
                  <wp:effectExtent l="0" t="0" r="0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6" cy="39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2023年8月14日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676910" cy="397510"/>
                      <wp:effectExtent l="0" t="0" r="8890" b="254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56" cy="396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2023年8月15日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914400" cy="815975"/>
                      <wp:effectExtent l="0" t="0" r="0" b="3175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9971" cy="821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2023年8月15日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150495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TX单通风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SHT0015382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right="-102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扶手耐久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GR20231009SQS140</w:t>
            </w:r>
            <w:r>
              <w:rPr>
                <w:rFonts w:hint="eastAsia" w:ascii="宋体" w:hAnsi="宋体" w:eastAsia="宋体"/>
                <w:szCs w:val="21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sdt>
              <w:sdtPr>
                <w:rPr>
                  <w:rFonts w:ascii="宋体" w:hAnsi="宋体"/>
                  <w:szCs w:val="21"/>
                </w:rPr>
                <w:id w:val="141111158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  <w:szCs w:val="21"/>
                </w:rPr>
              </w:sdtEndPr>
              <w:sdtContent>
                <w:r>
                  <w:rPr>
                    <w:rFonts w:ascii="宋体" w:hAnsi="宋体"/>
                    <w:szCs w:val="21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  <w:szCs w:val="21"/>
              </w:rPr>
              <w:t>送检的</w:t>
            </w:r>
            <w:r>
              <w:rPr>
                <w:rFonts w:hint="eastAsia" w:asciiTheme="minorEastAsia" w:hAnsiTheme="minorEastAsia"/>
                <w:szCs w:val="21"/>
              </w:rPr>
              <w:t>TX单通风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驾驶员座椅总成</w:t>
            </w:r>
            <w:r>
              <w:rPr>
                <w:rFonts w:hint="eastAsia" w:ascii="宋体" w:hAnsi="宋体" w:eastAsia="宋体"/>
                <w:szCs w:val="21"/>
              </w:rPr>
              <w:t>按照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GR20231009SQS140</w:t>
            </w:r>
            <w:r>
              <w:rPr>
                <w:rFonts w:hint="eastAsia" w:ascii="宋体" w:hAnsi="宋体" w:eastAsia="宋体"/>
                <w:szCs w:val="21"/>
              </w:rPr>
              <w:t>试验申请单进行扶手耐久检测，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经检测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0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0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2215"/>
        <w:gridCol w:w="1925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0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Q-058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哈尔滨三迪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传感器：力值±0.25%FS 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将扶手固定到座椅骨架（或起相同作用的刚性件）上，调整扶手到最低位置，以频率5次/min~25次/min，按下程序做5000个循环周期。</w:t>
            </w:r>
          </w:p>
          <w:p>
            <w:pPr>
              <w:pStyle w:val="16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由最低位置调整到最后位置；</w:t>
            </w:r>
          </w:p>
          <w:p>
            <w:pPr>
              <w:pStyle w:val="16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由最后位置调整到最低位置；</w:t>
            </w:r>
          </w:p>
          <w:p>
            <w:pPr>
              <w:pStyle w:val="16"/>
              <w:numPr>
                <w:ilvl w:val="2"/>
                <w:numId w:val="0"/>
              </w:numPr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1-2为一个循环周期。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2.评价标准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/>
                <w:szCs w:val="21"/>
                <w:lang w:val="en-US" w:eastAsia="zh-CN"/>
              </w:rPr>
              <w:t>试验后，工作正常，且不应该出现明显的零件磨损和异响。座椅护面允许出现轻微磨损，不允许出现开线、破洞等。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598" w:type="dxa"/>
          </w:tcPr>
          <w:tbl>
            <w:tblPr>
              <w:tblStyle w:val="7"/>
              <w:tblpPr w:leftFromText="180" w:rightFromText="180" w:vertAnchor="text" w:horzAnchor="page" w:tblpX="19" w:tblpY="-4486"/>
              <w:tblOverlap w:val="never"/>
              <w:tblW w:w="751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8"/>
              <w:gridCol w:w="1826"/>
              <w:gridCol w:w="750"/>
              <w:gridCol w:w="1200"/>
              <w:gridCol w:w="1215"/>
              <w:gridCol w:w="133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1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2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165" w:type="dxa"/>
                  <w:gridSpan w:val="3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试验后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118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2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工作是否正常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是否出现明显的零件磨损和异响</w:t>
                  </w:r>
                </w:p>
              </w:tc>
              <w:tc>
                <w:tcPr>
                  <w:tcW w:w="121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座椅护面是否出现开线、破洞等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8" w:hRule="atLeast"/>
              </w:trPr>
              <w:tc>
                <w:tcPr>
                  <w:tcW w:w="11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8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140-001-202310</w:t>
                  </w:r>
                </w:p>
              </w:tc>
              <w:tc>
                <w:tcPr>
                  <w:tcW w:w="750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是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21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该座椅无护面</w:t>
                  </w:r>
                </w:p>
              </w:tc>
              <w:tc>
                <w:tcPr>
                  <w:tcW w:w="133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" name="图片 1" descr="D:/liyaping(new)/试验报告/扶手/扶手耐久/GR20231009SQS140-0448-扶手耐久/44ac8e60c058dc3b713933e9b27e01e.jpg44ac8e60c058dc3b713933e9b27e0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扶手/扶手耐久/GR20231009SQS140-0448-扶手耐久/44ac8e60c058dc3b713933e9b27e01e.jpg44ac8e60c058dc3b713933e9b27e01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2" name="图片 2" descr="D:/liyaping(new)/试验报告/扶手/扶手耐久/GR20231009SQS140-0448-扶手耐久/b64149e83e83941b74e60dfbfcd657e.jpgb64149e83e83941b74e60dfbfcd65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扶手/扶手耐久/GR20231009SQS140-0448-扶手耐久/b64149e83e83941b74e60dfbfcd657e.jpgb64149e83e83941b74e60dfbfcd657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0" name="图片 10" descr="D:/liyaping(new)/试验报告/扶手/扶手耐久/GR20231009SQS140-0448-扶手耐久/c15693562fef6cfe2dfbfcf3aa0cbd9.jpgc15693562fef6cfe2dfbfcf3aa0cb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扶手/扶手耐久/GR20231009SQS140-0448-扶手耐久/c15693562fef6cfe2dfbfcf3aa0cbd9.jpgc15693562fef6cfe2dfbfcf3aa0cbd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1" name="图片 11" descr="D:/liyaping(new)/试验报告/扶手/扶手耐久/GR20231009SQS140-0448-扶手耐久/6666d20606f309609c3ad29f306fc37.jpg6666d20606f309609c3ad29f306f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liyaping(new)/试验报告/扶手/扶手耐久/GR20231009SQS140-0448-扶手耐久/6666d20606f309609c3ad29f306fc37.jpg6666d20606f309609c3ad29f306fc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2" name="图片 12" descr="D:/liyaping(new)/试验报告/扶手/扶手耐久/GR20231009SQS140-0448-扶手耐久/a0fe71fed4ecb0981e5c8f5e8f72c92.jpga0fe71fed4ecb0981e5c8f5e8f72c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扶手/扶手耐久/GR20231009SQS140-0448-扶手耐久/a0fe71fed4ecb0981e5c8f5e8f72c92.jpga0fe71fed4ecb0981e5c8f5e8f72c9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：GR20231009SQS140-0448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6410C"/>
    <w:multiLevelType w:val="singleLevel"/>
    <w:tmpl w:val="C43641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5E25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C48A5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1F23"/>
    <w:rsid w:val="001440EC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49"/>
    <w:rsid w:val="001B3EBD"/>
    <w:rsid w:val="001B4E9C"/>
    <w:rsid w:val="001C6511"/>
    <w:rsid w:val="001C7E74"/>
    <w:rsid w:val="001F4205"/>
    <w:rsid w:val="00212EFD"/>
    <w:rsid w:val="00235C75"/>
    <w:rsid w:val="002469A6"/>
    <w:rsid w:val="00251910"/>
    <w:rsid w:val="00263CEC"/>
    <w:rsid w:val="002645DA"/>
    <w:rsid w:val="002667E3"/>
    <w:rsid w:val="002823E6"/>
    <w:rsid w:val="0029044D"/>
    <w:rsid w:val="00291E93"/>
    <w:rsid w:val="002A07B8"/>
    <w:rsid w:val="002A48A7"/>
    <w:rsid w:val="002A7A14"/>
    <w:rsid w:val="002B056E"/>
    <w:rsid w:val="002B6340"/>
    <w:rsid w:val="002C13E9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74E7"/>
    <w:rsid w:val="00410E90"/>
    <w:rsid w:val="00434A79"/>
    <w:rsid w:val="00435F12"/>
    <w:rsid w:val="00451300"/>
    <w:rsid w:val="004548C2"/>
    <w:rsid w:val="00470D82"/>
    <w:rsid w:val="0047431C"/>
    <w:rsid w:val="00480BF9"/>
    <w:rsid w:val="004816D2"/>
    <w:rsid w:val="00481CB0"/>
    <w:rsid w:val="0049614A"/>
    <w:rsid w:val="004B50C3"/>
    <w:rsid w:val="004B53F4"/>
    <w:rsid w:val="004C245F"/>
    <w:rsid w:val="004D2B4F"/>
    <w:rsid w:val="004D7ED0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22B6"/>
    <w:rsid w:val="00666611"/>
    <w:rsid w:val="00676BCC"/>
    <w:rsid w:val="00694885"/>
    <w:rsid w:val="006B2744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2444E"/>
    <w:rsid w:val="00745198"/>
    <w:rsid w:val="007501BC"/>
    <w:rsid w:val="00755C28"/>
    <w:rsid w:val="00756B0C"/>
    <w:rsid w:val="007624F4"/>
    <w:rsid w:val="00765534"/>
    <w:rsid w:val="00770EAF"/>
    <w:rsid w:val="00772472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25CE"/>
    <w:rsid w:val="00800D3F"/>
    <w:rsid w:val="008042A0"/>
    <w:rsid w:val="008066E2"/>
    <w:rsid w:val="00810887"/>
    <w:rsid w:val="00812ADF"/>
    <w:rsid w:val="00812D5B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459F"/>
    <w:rsid w:val="008C5066"/>
    <w:rsid w:val="008C6D9C"/>
    <w:rsid w:val="008D7A23"/>
    <w:rsid w:val="008E14EA"/>
    <w:rsid w:val="008F768C"/>
    <w:rsid w:val="00913800"/>
    <w:rsid w:val="00914E10"/>
    <w:rsid w:val="009157F8"/>
    <w:rsid w:val="009264D4"/>
    <w:rsid w:val="0093425C"/>
    <w:rsid w:val="009353D8"/>
    <w:rsid w:val="00935E79"/>
    <w:rsid w:val="00944FC9"/>
    <w:rsid w:val="00953AD6"/>
    <w:rsid w:val="00954A3A"/>
    <w:rsid w:val="00957ACD"/>
    <w:rsid w:val="0096583C"/>
    <w:rsid w:val="009676E2"/>
    <w:rsid w:val="00975BBA"/>
    <w:rsid w:val="0098343E"/>
    <w:rsid w:val="00983EDF"/>
    <w:rsid w:val="009955E6"/>
    <w:rsid w:val="009A336A"/>
    <w:rsid w:val="009B7D08"/>
    <w:rsid w:val="009C7B41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06F23"/>
    <w:rsid w:val="00B14235"/>
    <w:rsid w:val="00B16536"/>
    <w:rsid w:val="00B16947"/>
    <w:rsid w:val="00B20F3F"/>
    <w:rsid w:val="00B26B56"/>
    <w:rsid w:val="00B40692"/>
    <w:rsid w:val="00B448CA"/>
    <w:rsid w:val="00B551D3"/>
    <w:rsid w:val="00B5754E"/>
    <w:rsid w:val="00B611AA"/>
    <w:rsid w:val="00B6194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0AF1"/>
    <w:rsid w:val="00BE29C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2B40"/>
    <w:rsid w:val="00D14818"/>
    <w:rsid w:val="00D218EE"/>
    <w:rsid w:val="00D30067"/>
    <w:rsid w:val="00D37DFE"/>
    <w:rsid w:val="00D43DD2"/>
    <w:rsid w:val="00D542DD"/>
    <w:rsid w:val="00D6014F"/>
    <w:rsid w:val="00D611DC"/>
    <w:rsid w:val="00D616D5"/>
    <w:rsid w:val="00D65272"/>
    <w:rsid w:val="00D66311"/>
    <w:rsid w:val="00D712D3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558C4"/>
    <w:rsid w:val="00E56A84"/>
    <w:rsid w:val="00E83170"/>
    <w:rsid w:val="00E832D7"/>
    <w:rsid w:val="00E87AE2"/>
    <w:rsid w:val="00E940D0"/>
    <w:rsid w:val="00E95975"/>
    <w:rsid w:val="00EA2E63"/>
    <w:rsid w:val="00EB2A3D"/>
    <w:rsid w:val="00EC37E2"/>
    <w:rsid w:val="00ED3373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E7DCA"/>
    <w:rsid w:val="01635C49"/>
    <w:rsid w:val="019404F8"/>
    <w:rsid w:val="02685C0C"/>
    <w:rsid w:val="043F48EC"/>
    <w:rsid w:val="0461205C"/>
    <w:rsid w:val="05B04DD4"/>
    <w:rsid w:val="06644AA9"/>
    <w:rsid w:val="07D2471F"/>
    <w:rsid w:val="08096187"/>
    <w:rsid w:val="094B7717"/>
    <w:rsid w:val="09F14739"/>
    <w:rsid w:val="0A561DA3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460DF4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EF618F1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6B0521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2E2D17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8EB7B73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700C31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39684F"/>
    <w:rsid w:val="7D94044D"/>
    <w:rsid w:val="7E447259"/>
    <w:rsid w:val="7EDE07A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C7B8-02AF-495B-AD5C-DFE974F35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680</Words>
  <Characters>855</Characters>
  <Lines>8</Lines>
  <Paragraphs>2</Paragraphs>
  <TotalTime>4</TotalTime>
  <ScaleCrop>false</ScaleCrop>
  <LinksUpToDate>false</LinksUpToDate>
  <CharactersWithSpaces>918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2023-10-16T02:24:11Z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4B94255FE3814BA1AD4405143F420741</vt:lpwstr>
  </property>
</Properties>
</file>