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试验名称：靠背骨架总成耐久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2022年11月5日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主驾驶员座椅靠背骨架总成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金琥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E99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321911100100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hint="default" w:ascii="宋体" w:hAnsi="宋体"/>
                <w:lang w:val="en-US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hint="default" w:ascii="宋体" w:hAnsi="宋体"/>
                <w:lang w:val="en-US"/>
              </w:rPr>
            </w:sdtEndPr>
            <w:sdtContent>
              <w:p>
                <w:pPr>
                  <w:ind w:right="-102"/>
                  <w:jc w:val="center"/>
                  <w:rPr>
                    <w:rFonts w:hint="default" w:ascii="宋体" w:hAnsi="宋体"/>
                    <w:lang w:val="en-US"/>
                  </w:rPr>
                </w:pPr>
                <w:r>
                  <w:rPr>
                    <w:rFonts w:hint="eastAsia" w:ascii="宋体" w:hAnsi="宋体"/>
                    <w:lang w:val="en-US" w:eastAsia="zh-CN"/>
                  </w:rPr>
                  <w:t>湖南技术质量部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胡曾旋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18670813962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2023年10月13日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2023年10月1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靠背骨架总成耐久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</w:rPr>
              <w:t>Q</w:t>
            </w:r>
            <w:r>
              <w:rPr>
                <w:rFonts w:hint="eastAsia" w:ascii="宋体" w:hAnsi="宋体"/>
              </w:rPr>
              <w:t xml:space="preserve">C/T </w:t>
            </w:r>
            <w:r>
              <w:rPr>
                <w:rFonts w:hint="eastAsia" w:ascii="宋体" w:hAnsi="宋体"/>
                <w:lang w:val="en-US" w:eastAsia="zh-CN"/>
              </w:rPr>
              <w:t>740-2017 4.3.13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湖南技术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金琥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E99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主驾驶员座椅靠背骨架总成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</w:rPr>
              <w:t>Q</w:t>
            </w:r>
            <w:r>
              <w:rPr>
                <w:rFonts w:hint="eastAsia" w:ascii="宋体" w:hAnsi="宋体"/>
              </w:rPr>
              <w:t xml:space="preserve">C/T </w:t>
            </w:r>
            <w:r>
              <w:rPr>
                <w:rFonts w:hint="eastAsia" w:ascii="宋体" w:hAnsi="宋体"/>
                <w:lang w:val="en-US" w:eastAsia="zh-CN"/>
              </w:rPr>
              <w:t xml:space="preserve">740-2017 </w:t>
            </w:r>
            <w:r>
              <w:rPr>
                <w:rFonts w:hint="eastAsia" w:ascii="宋体" w:hAnsi="宋体" w:eastAsia="宋体"/>
              </w:rPr>
              <w:t>标准进行靠背骨架总成耐久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数显倾角仪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Q-072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0-90°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±0.2°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2023年11月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drawing>
                <wp:inline distT="0" distB="0" distL="114300" distR="114300">
                  <wp:extent cx="5814695" cy="655320"/>
                  <wp:effectExtent l="0" t="0" r="14605" b="1143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69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drawing>
                <wp:inline distT="0" distB="0" distL="114300" distR="114300">
                  <wp:extent cx="5815330" cy="487680"/>
                  <wp:effectExtent l="0" t="0" r="13970" b="762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3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190"/>
              <w:tblOverlap w:val="never"/>
              <w:tblW w:w="756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9"/>
              <w:gridCol w:w="1768"/>
              <w:gridCol w:w="1291"/>
              <w:gridCol w:w="1337"/>
              <w:gridCol w:w="882"/>
              <w:gridCol w:w="112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1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6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9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结</w:t>
                  </w: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循环载荷过程中有无异响</w:t>
                  </w:r>
                </w:p>
              </w:tc>
              <w:tc>
                <w:tcPr>
                  <w:tcW w:w="2219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试验后</w:t>
                  </w:r>
                </w:p>
              </w:tc>
              <w:tc>
                <w:tcPr>
                  <w:tcW w:w="112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4" w:hRule="atLeast"/>
              </w:trPr>
              <w:tc>
                <w:tcPr>
                  <w:tcW w:w="1159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68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3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座椅靠背调节及锁止功能是否正常</w:t>
                  </w:r>
                </w:p>
              </w:tc>
              <w:tc>
                <w:tcPr>
                  <w:tcW w:w="88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各部件有无损坏</w:t>
                  </w:r>
                </w:p>
              </w:tc>
              <w:tc>
                <w:tcPr>
                  <w:tcW w:w="11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2" w:hRule="atLeast"/>
              </w:trPr>
              <w:tc>
                <w:tcPr>
                  <w:tcW w:w="11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主驾驶员座椅靠背骨架总成</w:t>
                  </w:r>
                </w:p>
              </w:tc>
              <w:tc>
                <w:tcPr>
                  <w:tcW w:w="17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143-001-202310</w:t>
                  </w:r>
                </w:p>
              </w:tc>
              <w:tc>
                <w:tcPr>
                  <w:tcW w:w="129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33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8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5915" cy="2157095"/>
                  <wp:effectExtent l="0" t="0" r="635" b="14605"/>
                  <wp:docPr id="9" name="图片 2" descr="D:/liyaping(new)/试验报告/整椅类/载荷耐久/GR20231010SQS143-0451/05a3598e82e5ef9c6d8964520e5a1f4.jpg05a3598e82e5ef9c6d8964520e5a1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D:/liyaping(new)/试验报告/整椅类/载荷耐久/GR20231010SQS143-0451/05a3598e82e5ef9c6d8964520e5a1f4.jpg05a3598e82e5ef9c6d8964520e5a1f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5915" cy="2157095"/>
                  <wp:effectExtent l="0" t="0" r="635" b="14605"/>
                  <wp:docPr id="5" name="图片 2" descr="D:/liyaping(new)/试验报告/整椅类/载荷耐久/GR20231010SQS143-0451/06d6605c2ad47614b04469e401ad82b.jpg06d6605c2ad47614b04469e401ad8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D:/liyaping(new)/试验报告/整椅类/载荷耐久/GR20231010SQS143-0451/06d6605c2ad47614b04469e401ad82b.jpg06d6605c2ad47614b04469e401ad82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5915" cy="2157095"/>
                  <wp:effectExtent l="0" t="0" r="635" b="14605"/>
                  <wp:docPr id="8" name="图片 1" descr="D:/liyaping(new)/试验报告/整椅类/载荷耐久/GR20231010SQS143-0451/0cb3ac59ac7f6ef07fbd332de880448.jpg0cb3ac59ac7f6ef07fbd332de88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:/liyaping(new)/试验报告/整椅类/载荷耐久/GR20231010SQS143-0451/0cb3ac59ac7f6ef07fbd332de880448.jpg0cb3ac59ac7f6ef07fbd332de8804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5915" cy="2157095"/>
                  <wp:effectExtent l="0" t="0" r="635" b="14605"/>
                  <wp:docPr id="10" name="图片 3" descr="D:/liyaping(new)/试验报告/整椅类/载荷耐久/GR20231010SQS143-0451/86b048d2a32c7b3905d239e726d96f6.jpg86b048d2a32c7b3905d239e726d96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D:/liyaping(new)/试验报告/整椅类/载荷耐久/GR20231010SQS143-0451/86b048d2a32c7b3905d239e726d96f6.jpg86b048d2a32c7b3905d239e726d96f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2875915" cy="2157095"/>
                  <wp:effectExtent l="0" t="0" r="635" b="14605"/>
                  <wp:docPr id="7" name="图片 3" descr="D:/liyaping(new)/试验报告/整椅类/载荷耐久/GR20231010SQS143-0451/9cae6ad4baa35e938644ff5b6c2da85.jpg9cae6ad4baa35e938644ff5b6c2da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D:/liyaping(new)/试验报告/整椅类/载荷耐久/GR20231010SQS143-0451/9cae6ad4baa35e938644ff5b6c2da85.jpg9cae6ad4baa35e938644ff5b6c2da8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</w:t>
    </w:r>
    <w:r>
      <w:rPr>
        <w:rFonts w:hint="eastAsia" w:ascii="宋体" w:hAnsi="宋体" w:eastAsia="宋体"/>
        <w:sz w:val="21"/>
        <w:szCs w:val="21"/>
        <w:lang w:val="en-US" w:eastAsia="zh-CN"/>
      </w:rPr>
      <w:t>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143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0FB0135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4654-2336-42E0-A950-2B55BB90E1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163</Words>
  <Characters>932</Characters>
  <Lines>7</Lines>
  <Paragraphs>2</Paragraphs>
  <TotalTime>1</TotalTime>
  <ScaleCrop>false</ScaleCrop>
  <LinksUpToDate>false</LinksUpToDate>
  <CharactersWithSpaces>1093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2023-10-20T01:56:40Z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4B94255FE3814BA1AD4405143F420741</vt:lpwstr>
  </property>
</Properties>
</file>