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>
      <w:pPr>
        <w:spacing w:beforeLines="50" w:afterLines="50" w:line="360" w:lineRule="auto"/>
        <w:ind w:right="480"/>
        <w:jc w:val="righ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HBGHRC-20231025-01</w:t>
      </w:r>
    </w:p>
    <w:p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甲方（买方）：黄骅市恒伟五金制品有限公司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统一社会信用代码：91130983MA08U41B5J</w:t>
      </w:r>
      <w:bookmarkStart w:id="1" w:name="_GoBack"/>
      <w:bookmarkEnd w:id="1"/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乙方（卖方）：河北光华荣昌汽车部件有限公司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统一社会信用代码：91130983077498644J</w:t>
      </w:r>
    </w:p>
    <w:p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Style w:val="7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33"/>
        <w:gridCol w:w="1366"/>
        <w:gridCol w:w="1170"/>
        <w:gridCol w:w="1275"/>
        <w:gridCol w:w="1136"/>
        <w:gridCol w:w="1141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34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序号</w:t>
            </w:r>
          </w:p>
        </w:tc>
        <w:tc>
          <w:tcPr>
            <w:tcW w:w="1433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产品名称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产品规格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未税单价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未税</w:t>
            </w:r>
            <w:r>
              <w:rPr>
                <w:rFonts w:ascii="仿宋" w:hAnsi="仿宋" w:eastAsia="仿宋" w:cs="宋体"/>
                <w:kern w:val="0"/>
                <w:szCs w:val="21"/>
              </w:rPr>
              <w:t>金额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增值税</w:t>
            </w:r>
            <w:r>
              <w:rPr>
                <w:rFonts w:ascii="仿宋" w:hAnsi="仿宋" w:eastAsia="仿宋" w:cs="宋体"/>
                <w:kern w:val="0"/>
                <w:szCs w:val="21"/>
              </w:rPr>
              <w:t>额</w:t>
            </w:r>
          </w:p>
        </w:tc>
        <w:tc>
          <w:tcPr>
            <w:tcW w:w="1141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产品含税总价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spacing w:beforeLines="50" w:afterLines="50" w:line="360" w:lineRule="auto"/>
              <w:ind w:firstLine="105" w:firstLineChar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534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1433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铝锭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ADC12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16.8141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40925.52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5320.48</w:t>
            </w:r>
          </w:p>
        </w:tc>
        <w:tc>
          <w:tcPr>
            <w:tcW w:w="1141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46246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503" w:type="dxa"/>
            <w:gridSpan w:val="4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合   计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40925.52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5320.48</w:t>
            </w:r>
          </w:p>
        </w:tc>
        <w:tc>
          <w:tcPr>
            <w:tcW w:w="1141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46246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209" w:type="dxa"/>
            <w:gridSpan w:val="8"/>
          </w:tcPr>
          <w:p>
            <w:pPr>
              <w:widowControl/>
              <w:spacing w:beforeLines="50" w:afterLines="50" w:line="360" w:lineRule="auto"/>
              <w:jc w:val="left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人民</w:t>
            </w:r>
            <w:r>
              <w:rPr>
                <w:rFonts w:ascii="仿宋" w:hAnsi="仿宋" w:eastAsia="仿宋" w:cs="宋体"/>
                <w:b/>
                <w:kern w:val="0"/>
                <w:szCs w:val="21"/>
              </w:rPr>
              <w:t>币大写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 xml:space="preserve">： 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lang w:val="en-US" w:eastAsia="zh-CN"/>
              </w:rPr>
              <w:t>肆万陆仟贰佰肆拾陆元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 xml:space="preserve">               （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含增值税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%）</w:t>
            </w:r>
          </w:p>
        </w:tc>
      </w:tr>
    </w:tbl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>
      <w:pPr>
        <w:widowControl/>
        <w:spacing w:beforeLines="50" w:afterLines="50" w:line="360" w:lineRule="auto"/>
        <w:ind w:firstLine="480" w:firstLineChars="200"/>
        <w:rPr>
          <w:rFonts w:hint="eastAsia" w:ascii="仿宋" w:hAnsi="仿宋" w:eastAsia="仿宋" w:cs="宋体"/>
          <w:bCs/>
          <w:kern w:val="0"/>
          <w:sz w:val="24"/>
          <w:lang w:eastAsia="zh-CN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。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甲方负责自提货物</w:t>
      </w:r>
      <w:r>
        <w:rPr>
          <w:rFonts w:hint="eastAsia" w:ascii="仿宋" w:hAnsi="仿宋" w:eastAsia="仿宋"/>
          <w:sz w:val="24"/>
        </w:rPr>
        <w:t>。</w:t>
      </w:r>
    </w:p>
    <w:p>
      <w:pPr>
        <w:spacing w:beforeLines="50" w:afterLines="50" w:line="360" w:lineRule="auto"/>
        <w:rPr>
          <w:rFonts w:hint="default" w:ascii="仿宋" w:hAnsi="仿宋" w:eastAsia="仿宋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提</w:t>
      </w:r>
      <w:r>
        <w:rPr>
          <w:rFonts w:hint="eastAsia" w:ascii="仿宋" w:hAnsi="仿宋" w:eastAsia="仿宋"/>
          <w:sz w:val="24"/>
        </w:rPr>
        <w:t>货地点：</w:t>
      </w:r>
      <w:r>
        <w:rPr>
          <w:rFonts w:hint="eastAsia" w:ascii="仿宋" w:hAnsi="仿宋" w:eastAsia="仿宋"/>
          <w:sz w:val="24"/>
          <w:lang w:val="en-US" w:eastAsia="zh-CN"/>
        </w:rPr>
        <w:t>河北省沧州市黄骅市河北光华荣昌汽车部件有限公司厂内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：甲方收货后应及时验收，如有不合格产品，甲方及时向乙方反馈，收货后3日内未提出异议的视为验收合格。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黄骅市恒伟五金制品有限公司         乙方:河北光华荣昌汽车部件有限公司 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2023</w:t>
      </w:r>
      <w:r>
        <w:rPr>
          <w:rFonts w:hint="eastAsia" w:ascii="仿宋" w:hAnsi="仿宋" w:eastAsia="仿宋" w:cs="仿宋"/>
          <w:color w:val="000000"/>
          <w:sz w:val="24"/>
        </w:rPr>
        <w:t xml:space="preserve"> 年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4"/>
        </w:rPr>
        <w:t xml:space="preserve"> 月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24"/>
        </w:rPr>
        <w:t xml:space="preserve">  日                   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2023</w:t>
      </w:r>
      <w:r>
        <w:rPr>
          <w:rFonts w:hint="eastAsia" w:ascii="仿宋" w:hAnsi="仿宋" w:eastAsia="仿宋" w:cs="仿宋"/>
          <w:color w:val="000000"/>
          <w:sz w:val="24"/>
        </w:rPr>
        <w:t xml:space="preserve"> 年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4"/>
        </w:rPr>
        <w:t xml:space="preserve"> 月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24"/>
        </w:rPr>
        <w:t xml:space="preserve">  日</w:t>
      </w:r>
    </w:p>
    <w:p>
      <w:pPr>
        <w:widowControl/>
        <w:spacing w:beforeLines="50" w:afterLines="50"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合同签订地：</w:t>
      </w:r>
      <w:r>
        <w:rPr>
          <w:rFonts w:hint="eastAsia" w:ascii="仿宋" w:hAnsi="仿宋" w:eastAsia="仿宋"/>
          <w:sz w:val="24"/>
          <w:lang w:val="en-US" w:eastAsia="zh-CN"/>
        </w:rPr>
        <w:t>河北省黄骅市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YzhlNTI5MmFiNzEwNzc0YjM5ZDA5ZTliMDFiNzYifQ=="/>
  </w:docVars>
  <w:rsids>
    <w:rsidRoot w:val="000E4F91"/>
    <w:rsid w:val="0004000A"/>
    <w:rsid w:val="000D1B6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C2CC6"/>
    <w:rsid w:val="00922834"/>
    <w:rsid w:val="00962E60"/>
    <w:rsid w:val="00980631"/>
    <w:rsid w:val="00981BC3"/>
    <w:rsid w:val="00A17E53"/>
    <w:rsid w:val="00A233BB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93E16"/>
    <w:rsid w:val="00C96672"/>
    <w:rsid w:val="00CD26FD"/>
    <w:rsid w:val="00DC0AAA"/>
    <w:rsid w:val="00DF570A"/>
    <w:rsid w:val="00E50820"/>
    <w:rsid w:val="00E871FE"/>
    <w:rsid w:val="00F0465D"/>
    <w:rsid w:val="00F731EC"/>
    <w:rsid w:val="00FF5D5E"/>
    <w:rsid w:val="26A67D7C"/>
    <w:rsid w:val="4D4B6F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190</Words>
  <Characters>1088</Characters>
  <Lines>9</Lines>
  <Paragraphs>2</Paragraphs>
  <TotalTime>41</TotalTime>
  <ScaleCrop>false</ScaleCrop>
  <LinksUpToDate>false</LinksUpToDate>
  <CharactersWithSpaces>1276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黑白</cp:lastModifiedBy>
  <dcterms:modified xsi:type="dcterms:W3CDTF">2023-10-24T09:23:29Z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2042E54E97A24DD08678421D349E585E_13</vt:lpwstr>
  </property>
</Properties>
</file>