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1" w:line="224" w:lineRule="auto"/>
        <w:ind w:left="1204"/>
        <w:outlineLvl w:val="0"/>
        <w:rPr>
          <w:sz w:val="35"/>
          <w:szCs w:val="35"/>
        </w:rPr>
      </w:pPr>
      <w:r>
        <w:pict>
          <v:shape id="_x0000_s1026" o:spid="_x0000_s1026" o:spt="202" type="#_x0000_t202" style="position:absolute;left:0pt;margin-left:309.55pt;margin-top:502.35pt;height:121.6pt;width:234.7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8" w:lineRule="auto"/>
                    <w:ind w:left="1083"/>
                  </w:pPr>
                  <w:r>
                    <w:rPr>
                      <w:spacing w:val="-6"/>
                    </w:rPr>
                    <w:t>需</w:t>
                  </w:r>
                  <w:r>
                    <w:rPr>
                      <w:spacing w:val="8"/>
                    </w:rPr>
                    <w:t xml:space="preserve">   </w:t>
                  </w:r>
                  <w:r>
                    <w:rPr>
                      <w:spacing w:val="-6"/>
                    </w:rPr>
                    <w:t>方</w:t>
                  </w:r>
                </w:p>
                <w:p>
                  <w:pPr>
                    <w:pStyle w:val="2"/>
                    <w:spacing w:before="131" w:line="227" w:lineRule="auto"/>
                    <w:ind w:right="20"/>
                    <w:jc w:val="right"/>
                  </w:pPr>
                  <w:r>
                    <w:rPr>
                      <w:spacing w:val="9"/>
                    </w:rPr>
                    <w:t>单位各称（章</w:t>
                  </w:r>
                  <w:r>
                    <w:rPr>
                      <w:spacing w:val="-39"/>
                    </w:rPr>
                    <w:t>）：</w:t>
                  </w:r>
                  <w:r>
                    <w:rPr>
                      <w:spacing w:val="9"/>
                    </w:rPr>
                    <w:t>河北光华荣昌汽车部件有限公司</w:t>
                  </w:r>
                </w:p>
                <w:p>
                  <w:pPr>
                    <w:pStyle w:val="2"/>
                    <w:spacing w:before="133" w:line="307" w:lineRule="exact"/>
                    <w:ind w:left="61"/>
                  </w:pPr>
                  <w:r>
                    <w:rPr>
                      <w:spacing w:val="7"/>
                      <w:position w:val="7"/>
                    </w:rPr>
                    <w:t>地    址：河北省黄骅市</w:t>
                  </w:r>
                </w:p>
                <w:p>
                  <w:pPr>
                    <w:pStyle w:val="2"/>
                    <w:spacing w:line="226" w:lineRule="auto"/>
                    <w:ind w:left="21"/>
                  </w:pPr>
                  <w:r>
                    <w:rPr>
                      <w:spacing w:val="6"/>
                    </w:rPr>
                    <w:t>法定代表人：</w:t>
                  </w:r>
                </w:p>
                <w:p>
                  <w:pPr>
                    <w:pStyle w:val="2"/>
                    <w:spacing w:before="66" w:line="387" w:lineRule="exact"/>
                    <w:ind w:left="20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spacing w:val="9"/>
                      <w:position w:val="13"/>
                    </w:rPr>
                    <w:t>委托代理人：</w:t>
                  </w:r>
                  <w:r>
                    <w:rPr>
                      <w:rFonts w:hint="eastAsia"/>
                      <w:spacing w:val="9"/>
                      <w:position w:val="13"/>
                      <w:lang w:eastAsia="zh-CN"/>
                    </w:rPr>
                    <w:t>胡芳浩</w:t>
                  </w:r>
                </w:p>
                <w:p>
                  <w:pPr>
                    <w:pStyle w:val="2"/>
                    <w:spacing w:line="228" w:lineRule="auto"/>
                    <w:ind w:left="108"/>
                  </w:pPr>
                  <w:r>
                    <w:rPr>
                      <w:spacing w:val="5"/>
                    </w:rPr>
                    <w:t>开户银行：</w:t>
                  </w:r>
                </w:p>
                <w:p>
                  <w:pPr>
                    <w:pStyle w:val="2"/>
                    <w:spacing w:before="132" w:line="229" w:lineRule="auto"/>
                    <w:ind w:left="127"/>
                  </w:pPr>
                  <w:r>
                    <w:rPr>
                      <w:spacing w:val="-3"/>
                    </w:rPr>
                    <w:t>账</w:t>
                  </w:r>
                  <w:r>
                    <w:rPr>
                      <w:spacing w:val="8"/>
                    </w:rPr>
                    <w:t xml:space="preserve">    </w:t>
                  </w:r>
                  <w:r>
                    <w:rPr>
                      <w:spacing w:val="-3"/>
                    </w:rPr>
                    <w:t>号：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1438275</wp:posOffset>
            </wp:positionH>
            <wp:positionV relativeFrom="page">
              <wp:posOffset>6392545</wp:posOffset>
            </wp:positionV>
            <wp:extent cx="1458595" cy="125285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8877" cy="1252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河北佳铸金属制品有限公司产品购销合同</w:t>
      </w:r>
    </w:p>
    <w:p>
      <w:pPr>
        <w:pStyle w:val="2"/>
        <w:spacing w:before="118" w:line="288" w:lineRule="auto"/>
        <w:ind w:left="160"/>
      </w:pPr>
      <w:r>
        <w:rPr>
          <w:spacing w:val="8"/>
        </w:rPr>
        <w:t>需方：</w:t>
      </w:r>
      <w:r>
        <w:rPr>
          <w:spacing w:val="8"/>
          <w:u w:val="single" w:color="auto"/>
        </w:rPr>
        <w:t xml:space="preserve">   河北光华荣昌汽车部件有限公司</w:t>
      </w:r>
    </w:p>
    <w:p>
      <w:pPr>
        <w:pStyle w:val="2"/>
        <w:spacing w:line="226" w:lineRule="auto"/>
        <w:ind w:left="148"/>
      </w:pPr>
      <w:r>
        <w:rPr>
          <w:spacing w:val="8"/>
        </w:rPr>
        <w:t>供方：</w:t>
      </w:r>
      <w:r>
        <w:rPr>
          <w:spacing w:val="8"/>
          <w:u w:val="single" w:color="auto"/>
        </w:rPr>
        <w:t xml:space="preserve">   河北佳铸金属制品有限公司</w:t>
      </w:r>
      <w:r>
        <w:rPr>
          <w:spacing w:val="2"/>
          <w:u w:val="single" w:color="auto"/>
        </w:rPr>
        <w:t xml:space="preserve">     </w:t>
      </w:r>
    </w:p>
    <w:p>
      <w:pPr>
        <w:pStyle w:val="2"/>
        <w:spacing w:before="65" w:line="230" w:lineRule="auto"/>
        <w:ind w:left="7814"/>
        <w:rPr>
          <w:rFonts w:hint="default" w:ascii="Calibri" w:hAnsi="Calibri" w:eastAsia="宋体" w:cs="Calibri"/>
          <w:lang w:val="en-US" w:eastAsia="zh-CN"/>
        </w:rPr>
      </w:pPr>
      <w:r>
        <w:rPr>
          <w:spacing w:val="6"/>
        </w:rPr>
        <w:t>签订时间：</w:t>
      </w:r>
      <w:r>
        <w:rPr>
          <w:rFonts w:ascii="Calibri" w:hAnsi="Calibri" w:eastAsia="Calibri" w:cs="Calibri"/>
          <w:spacing w:val="6"/>
        </w:rPr>
        <w:t>2023</w:t>
      </w:r>
      <w:r>
        <w:rPr>
          <w:rFonts w:hint="eastAsia" w:ascii="Calibri" w:hAnsi="Calibri" w:cs="Calibri"/>
          <w:spacing w:val="6"/>
          <w:lang w:val="en-US" w:eastAsia="zh-CN"/>
        </w:rPr>
        <w:t>1101</w:t>
      </w:r>
      <w:bookmarkStart w:id="0" w:name="_GoBack"/>
      <w:bookmarkEnd w:id="0"/>
    </w:p>
    <w:p>
      <w:pPr>
        <w:spacing w:line="161" w:lineRule="exact"/>
      </w:pPr>
    </w:p>
    <w:tbl>
      <w:tblPr>
        <w:tblStyle w:val="5"/>
        <w:tblW w:w="1008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2422"/>
        <w:gridCol w:w="1186"/>
        <w:gridCol w:w="976"/>
        <w:gridCol w:w="528"/>
        <w:gridCol w:w="1277"/>
        <w:gridCol w:w="1576"/>
        <w:gridCol w:w="1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31" w:type="dxa"/>
            <w:vAlign w:val="top"/>
          </w:tcPr>
          <w:p>
            <w:pPr>
              <w:pStyle w:val="6"/>
              <w:spacing w:before="196" w:line="221" w:lineRule="auto"/>
              <w:jc w:val="right"/>
            </w:pPr>
            <w:r>
              <w:rPr>
                <w:spacing w:val="-26"/>
                <w:w w:val="93"/>
              </w:rPr>
              <w:t>序</w:t>
            </w:r>
            <w:r>
              <w:rPr>
                <w:spacing w:val="-16"/>
                <w:w w:val="93"/>
              </w:rPr>
              <w:t>号</w:t>
            </w:r>
          </w:p>
        </w:tc>
        <w:tc>
          <w:tcPr>
            <w:tcW w:w="2422" w:type="dxa"/>
            <w:vAlign w:val="top"/>
          </w:tcPr>
          <w:p>
            <w:pPr>
              <w:pStyle w:val="6"/>
              <w:spacing w:before="197" w:line="219" w:lineRule="auto"/>
              <w:ind w:left="732"/>
            </w:pPr>
            <w:r>
              <w:rPr>
                <w:spacing w:val="-3"/>
              </w:rPr>
              <w:t>产品名称</w:t>
            </w:r>
          </w:p>
        </w:tc>
        <w:tc>
          <w:tcPr>
            <w:tcW w:w="1186" w:type="dxa"/>
            <w:vAlign w:val="top"/>
          </w:tcPr>
          <w:p>
            <w:pPr>
              <w:pStyle w:val="6"/>
              <w:spacing w:before="196" w:line="219" w:lineRule="auto"/>
              <w:ind w:left="355"/>
            </w:pPr>
            <w:r>
              <w:rPr>
                <w:spacing w:val="-5"/>
              </w:rPr>
              <w:t>材质</w:t>
            </w:r>
          </w:p>
        </w:tc>
        <w:tc>
          <w:tcPr>
            <w:tcW w:w="976" w:type="dxa"/>
            <w:vAlign w:val="top"/>
          </w:tcPr>
          <w:p>
            <w:pPr>
              <w:pStyle w:val="6"/>
              <w:spacing w:before="197" w:line="219" w:lineRule="auto"/>
              <w:ind w:left="114"/>
            </w:pPr>
            <w:r>
              <w:rPr>
                <w:spacing w:val="-6"/>
              </w:rPr>
              <w:t>数量</w:t>
            </w:r>
          </w:p>
        </w:tc>
        <w:tc>
          <w:tcPr>
            <w:tcW w:w="528" w:type="dxa"/>
            <w:textDirection w:val="tbRlV"/>
            <w:vAlign w:val="top"/>
          </w:tcPr>
          <w:p>
            <w:pPr>
              <w:pStyle w:val="6"/>
              <w:spacing w:before="137" w:line="209" w:lineRule="auto"/>
              <w:ind w:left="40"/>
            </w:pPr>
            <w:r>
              <w:rPr>
                <w:spacing w:val="-1"/>
              </w:rPr>
              <w:t>单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位</w:t>
            </w:r>
          </w:p>
        </w:tc>
        <w:tc>
          <w:tcPr>
            <w:tcW w:w="1277" w:type="dxa"/>
            <w:vAlign w:val="top"/>
          </w:tcPr>
          <w:p>
            <w:pPr>
              <w:pStyle w:val="6"/>
              <w:spacing w:before="196" w:line="218" w:lineRule="auto"/>
              <w:ind w:left="405"/>
            </w:pPr>
            <w:r>
              <w:rPr>
                <w:spacing w:val="-6"/>
              </w:rPr>
              <w:t>单价</w:t>
            </w:r>
          </w:p>
        </w:tc>
        <w:tc>
          <w:tcPr>
            <w:tcW w:w="1576" w:type="dxa"/>
            <w:vAlign w:val="top"/>
          </w:tcPr>
          <w:p>
            <w:pPr>
              <w:pStyle w:val="6"/>
              <w:spacing w:before="196" w:line="218" w:lineRule="auto"/>
              <w:ind w:left="196"/>
            </w:pPr>
            <w:r>
              <w:rPr>
                <w:spacing w:val="-3"/>
              </w:rPr>
              <w:t>金额（元）</w:t>
            </w:r>
          </w:p>
        </w:tc>
        <w:tc>
          <w:tcPr>
            <w:tcW w:w="1584" w:type="dxa"/>
            <w:vAlign w:val="top"/>
          </w:tcPr>
          <w:p>
            <w:pPr>
              <w:pStyle w:val="6"/>
              <w:spacing w:before="196" w:line="221" w:lineRule="auto"/>
              <w:ind w:left="560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31" w:type="dxa"/>
            <w:vAlign w:val="top"/>
          </w:tcPr>
          <w:p>
            <w:pPr>
              <w:spacing w:before="84" w:line="180" w:lineRule="auto"/>
              <w:ind w:left="21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333333"/>
                <w:sz w:val="24"/>
                <w:szCs w:val="24"/>
              </w:rPr>
              <w:t>1</w:t>
            </w:r>
          </w:p>
        </w:tc>
        <w:tc>
          <w:tcPr>
            <w:tcW w:w="2422" w:type="dxa"/>
            <w:vAlign w:val="top"/>
          </w:tcPr>
          <w:p>
            <w:pPr>
              <w:pStyle w:val="6"/>
              <w:spacing w:before="38" w:line="206" w:lineRule="auto"/>
              <w:ind w:left="479"/>
            </w:pPr>
            <w:r>
              <w:rPr>
                <w:color w:val="333333"/>
                <w:spacing w:val="-5"/>
              </w:rPr>
              <w:t>1580</w:t>
            </w:r>
            <w:r>
              <w:rPr>
                <w:color w:val="333333"/>
                <w:spacing w:val="-49"/>
              </w:rPr>
              <w:t xml:space="preserve"> </w:t>
            </w:r>
            <w:r>
              <w:rPr>
                <w:color w:val="333333"/>
                <w:spacing w:val="-5"/>
              </w:rPr>
              <w:t>镜杆铸件</w:t>
            </w:r>
          </w:p>
        </w:tc>
        <w:tc>
          <w:tcPr>
            <w:tcW w:w="1186" w:type="dxa"/>
            <w:vAlign w:val="top"/>
          </w:tcPr>
          <w:p>
            <w:pPr>
              <w:pStyle w:val="6"/>
              <w:spacing w:before="38" w:line="206" w:lineRule="auto"/>
              <w:ind w:left="211"/>
            </w:pPr>
            <w:r>
              <w:rPr>
                <w:spacing w:val="-8"/>
              </w:rPr>
              <w:t>35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号钢</w:t>
            </w:r>
          </w:p>
        </w:tc>
        <w:tc>
          <w:tcPr>
            <w:tcW w:w="976" w:type="dxa"/>
            <w:vAlign w:val="top"/>
          </w:tcPr>
          <w:p>
            <w:pPr>
              <w:spacing w:before="83" w:line="181" w:lineRule="auto"/>
              <w:ind w:left="108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2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528" w:type="dxa"/>
            <w:vAlign w:val="top"/>
          </w:tcPr>
          <w:p>
            <w:pPr>
              <w:pStyle w:val="6"/>
              <w:spacing w:before="38" w:line="206" w:lineRule="auto"/>
              <w:ind w:left="149"/>
            </w:pPr>
            <w:r>
              <w:t>个</w:t>
            </w:r>
          </w:p>
        </w:tc>
        <w:tc>
          <w:tcPr>
            <w:tcW w:w="1277" w:type="dxa"/>
            <w:vAlign w:val="top"/>
          </w:tcPr>
          <w:p>
            <w:pPr>
              <w:spacing w:before="94" w:line="184" w:lineRule="auto"/>
              <w:ind w:left="5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7.5</w:t>
            </w:r>
          </w:p>
        </w:tc>
        <w:tc>
          <w:tcPr>
            <w:tcW w:w="1576" w:type="dxa"/>
            <w:vAlign w:val="top"/>
          </w:tcPr>
          <w:p>
            <w:pPr>
              <w:spacing w:before="92" w:line="186" w:lineRule="auto"/>
              <w:ind w:left="529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2"/>
                <w:sz w:val="20"/>
                <w:szCs w:val="20"/>
                <w:lang w:val="en-US" w:eastAsia="zh-CN"/>
              </w:rPr>
              <w:t>15000</w:t>
            </w:r>
          </w:p>
        </w:tc>
        <w:tc>
          <w:tcPr>
            <w:tcW w:w="1584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27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含税含运费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31" w:type="dxa"/>
            <w:vAlign w:val="top"/>
          </w:tcPr>
          <w:p>
            <w:pPr>
              <w:spacing w:before="83" w:line="181" w:lineRule="auto"/>
              <w:ind w:left="211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22" w:type="dxa"/>
            <w:vAlign w:val="top"/>
          </w:tcPr>
          <w:p>
            <w:pPr>
              <w:pStyle w:val="6"/>
              <w:spacing w:before="38" w:line="205" w:lineRule="auto"/>
              <w:ind w:left="47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1780</w:t>
            </w:r>
            <w:r>
              <w:rPr>
                <w:color w:val="333333"/>
                <w:spacing w:val="-49"/>
              </w:rPr>
              <w:t xml:space="preserve"> </w:t>
            </w:r>
            <w:r>
              <w:rPr>
                <w:color w:val="333333"/>
                <w:spacing w:val="-5"/>
              </w:rPr>
              <w:t>镜杆铸件</w:t>
            </w:r>
          </w:p>
        </w:tc>
        <w:tc>
          <w:tcPr>
            <w:tcW w:w="1186" w:type="dxa"/>
            <w:vAlign w:val="top"/>
          </w:tcPr>
          <w:p>
            <w:pPr>
              <w:pStyle w:val="6"/>
              <w:spacing w:before="38" w:line="206" w:lineRule="auto"/>
              <w:ind w:left="21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35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号钢</w:t>
            </w:r>
          </w:p>
        </w:tc>
        <w:tc>
          <w:tcPr>
            <w:tcW w:w="976" w:type="dxa"/>
            <w:vAlign w:val="top"/>
          </w:tcPr>
          <w:p>
            <w:pPr>
              <w:spacing w:before="83" w:line="181" w:lineRule="auto"/>
              <w:ind w:left="108" w:leftChars="0"/>
              <w:rPr>
                <w:rFonts w:hint="default" w:ascii="Calibri" w:hAnsi="Calibri" w:eastAsia="宋体" w:cs="Calibr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2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528" w:type="dxa"/>
            <w:vAlign w:val="top"/>
          </w:tcPr>
          <w:p>
            <w:pPr>
              <w:pStyle w:val="6"/>
              <w:spacing w:before="38" w:line="206" w:lineRule="auto"/>
              <w:ind w:left="14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个</w:t>
            </w:r>
          </w:p>
        </w:tc>
        <w:tc>
          <w:tcPr>
            <w:tcW w:w="1277" w:type="dxa"/>
            <w:vAlign w:val="top"/>
          </w:tcPr>
          <w:p>
            <w:pPr>
              <w:spacing w:before="95" w:line="186" w:lineRule="auto"/>
              <w:ind w:left="510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9.0</w:t>
            </w:r>
          </w:p>
        </w:tc>
        <w:tc>
          <w:tcPr>
            <w:tcW w:w="1576" w:type="dxa"/>
            <w:vAlign w:val="top"/>
          </w:tcPr>
          <w:p>
            <w:pPr>
              <w:spacing w:before="95" w:line="186" w:lineRule="auto"/>
              <w:ind w:left="529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18000</w:t>
            </w:r>
          </w:p>
        </w:tc>
        <w:tc>
          <w:tcPr>
            <w:tcW w:w="1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31" w:type="dxa"/>
            <w:vAlign w:val="top"/>
          </w:tcPr>
          <w:p>
            <w:pPr>
              <w:spacing w:before="85" w:line="180" w:lineRule="auto"/>
              <w:ind w:left="21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422" w:type="dxa"/>
            <w:vAlign w:val="top"/>
          </w:tcPr>
          <w:p>
            <w:pPr>
              <w:pStyle w:val="6"/>
              <w:spacing w:before="39" w:line="204" w:lineRule="auto"/>
              <w:ind w:left="370"/>
            </w:pPr>
          </w:p>
        </w:tc>
        <w:tc>
          <w:tcPr>
            <w:tcW w:w="1186" w:type="dxa"/>
            <w:vAlign w:val="top"/>
          </w:tcPr>
          <w:p>
            <w:pPr>
              <w:pStyle w:val="6"/>
              <w:spacing w:before="39" w:line="204" w:lineRule="auto"/>
              <w:ind w:left="211"/>
            </w:pPr>
          </w:p>
        </w:tc>
        <w:tc>
          <w:tcPr>
            <w:tcW w:w="976" w:type="dxa"/>
            <w:vAlign w:val="top"/>
          </w:tcPr>
          <w:p>
            <w:pPr>
              <w:spacing w:before="85" w:line="180" w:lineRule="auto"/>
              <w:ind w:left="123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39" w:line="204" w:lineRule="auto"/>
              <w:ind w:left="149"/>
            </w:pPr>
          </w:p>
        </w:tc>
        <w:tc>
          <w:tcPr>
            <w:tcW w:w="1277" w:type="dxa"/>
            <w:vAlign w:val="top"/>
          </w:tcPr>
          <w:p>
            <w:pPr>
              <w:spacing w:before="96" w:line="186" w:lineRule="auto"/>
              <w:ind w:left="41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576" w:type="dxa"/>
            <w:vAlign w:val="top"/>
          </w:tcPr>
          <w:p>
            <w:pPr>
              <w:spacing w:before="96" w:line="186" w:lineRule="auto"/>
              <w:ind w:left="536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5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6" w:type="dxa"/>
            <w:vAlign w:val="top"/>
          </w:tcPr>
          <w:p>
            <w:pPr>
              <w:spacing w:before="97" w:line="186" w:lineRule="auto"/>
              <w:ind w:left="527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33000</w:t>
            </w:r>
          </w:p>
        </w:tc>
        <w:tc>
          <w:tcPr>
            <w:tcW w:w="1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139" w:type="dxa"/>
            <w:gridSpan w:val="3"/>
            <w:vAlign w:val="top"/>
          </w:tcPr>
          <w:p>
            <w:pPr>
              <w:pStyle w:val="6"/>
              <w:spacing w:before="53" w:line="213" w:lineRule="auto"/>
              <w:ind w:left="79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合计总金额人民币</w:t>
            </w: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大写</w:t>
            </w: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>)</w:t>
            </w:r>
            <w:r>
              <w:rPr>
                <w:spacing w:val="-1"/>
                <w:sz w:val="22"/>
                <w:szCs w:val="22"/>
              </w:rPr>
              <w:t>：</w:t>
            </w:r>
          </w:p>
        </w:tc>
        <w:tc>
          <w:tcPr>
            <w:tcW w:w="5941" w:type="dxa"/>
            <w:gridSpan w:val="5"/>
            <w:vAlign w:val="top"/>
          </w:tcPr>
          <w:p>
            <w:pPr>
              <w:pStyle w:val="6"/>
              <w:spacing w:before="59" w:line="227" w:lineRule="auto"/>
              <w:ind w:left="110"/>
              <w:rPr>
                <w:sz w:val="20"/>
                <w:szCs w:val="20"/>
              </w:rPr>
            </w:pP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叁万叁仟</w:t>
            </w:r>
            <w:r>
              <w:rPr>
                <w:spacing w:val="9"/>
                <w:sz w:val="20"/>
                <w:szCs w:val="20"/>
              </w:rPr>
              <w:t>元整</w:t>
            </w:r>
          </w:p>
        </w:tc>
      </w:tr>
    </w:tbl>
    <w:p>
      <w:pPr>
        <w:spacing w:line="371" w:lineRule="auto"/>
        <w:rPr>
          <w:rFonts w:ascii="Arial"/>
          <w:sz w:val="21"/>
        </w:rPr>
      </w:pPr>
    </w:p>
    <w:p>
      <w:pPr>
        <w:pStyle w:val="2"/>
        <w:spacing w:before="66" w:line="225" w:lineRule="auto"/>
      </w:pPr>
      <w:r>
        <w:rPr>
          <w:spacing w:val="6"/>
        </w:rPr>
        <w:t>第一条    质量标准：</w:t>
      </w:r>
      <w:r>
        <w:rPr>
          <w:spacing w:val="6"/>
          <w:u w:val="single" w:color="auto"/>
        </w:rPr>
        <w:t xml:space="preserve">    按需方提供的模具及技术要求</w:t>
      </w:r>
      <w:r>
        <w:rPr>
          <w:spacing w:val="5"/>
          <w:u w:val="single" w:color="auto"/>
        </w:rPr>
        <w:t xml:space="preserve">加工生产。                                         </w:t>
      </w:r>
    </w:p>
    <w:p>
      <w:pPr>
        <w:pStyle w:val="2"/>
        <w:spacing w:before="135" w:line="225" w:lineRule="auto"/>
      </w:pPr>
      <w:r>
        <w:rPr>
          <w:spacing w:val="7"/>
        </w:rPr>
        <w:t>第二条    供方对质量负责的条件及期限：</w:t>
      </w:r>
      <w:r>
        <w:rPr>
          <w:spacing w:val="7"/>
          <w:u w:val="single" w:color="auto"/>
        </w:rPr>
        <w:t xml:space="preserve">   货到</w:t>
      </w:r>
      <w:r>
        <w:rPr>
          <w:spacing w:val="6"/>
          <w:u w:val="single" w:color="auto"/>
        </w:rPr>
        <w:t xml:space="preserve">验收按提供的质量标准，议异期限一个月。                  </w:t>
      </w:r>
    </w:p>
    <w:p>
      <w:pPr>
        <w:pStyle w:val="2"/>
        <w:spacing w:before="135" w:line="224" w:lineRule="auto"/>
      </w:pPr>
      <w:r>
        <w:rPr>
          <w:spacing w:val="5"/>
        </w:rPr>
        <w:t>第三条    数量：</w:t>
      </w:r>
      <w:r>
        <w:rPr>
          <w:spacing w:val="5"/>
          <w:u w:val="single" w:color="auto"/>
        </w:rPr>
        <w:t xml:space="preserve"> 实际发货数量与订单数量有±</w:t>
      </w:r>
      <w:r>
        <w:rPr>
          <w:rFonts w:ascii="Calibri" w:hAnsi="Calibri" w:eastAsia="Calibri" w:cs="Calibri"/>
          <w:spacing w:val="5"/>
          <w:u w:val="single" w:color="auto"/>
        </w:rPr>
        <w:t>20%</w:t>
      </w:r>
      <w:r>
        <w:rPr>
          <w:spacing w:val="5"/>
          <w:u w:val="single" w:color="auto"/>
        </w:rPr>
        <w:t xml:space="preserve">的浮动                                           </w:t>
      </w:r>
      <w:r>
        <w:rPr>
          <w:spacing w:val="4"/>
          <w:u w:val="single" w:color="auto"/>
        </w:rPr>
        <w:t xml:space="preserve">    </w:t>
      </w:r>
    </w:p>
    <w:p>
      <w:pPr>
        <w:pStyle w:val="2"/>
        <w:spacing w:before="139" w:line="225" w:lineRule="auto"/>
      </w:pPr>
      <w:r>
        <w:rPr>
          <w:spacing w:val="6"/>
        </w:rPr>
        <w:t>第四条    运输方式及到达站（港）和费用负担：</w:t>
      </w:r>
      <w:r>
        <w:rPr>
          <w:spacing w:val="6"/>
          <w:u w:val="single" w:color="auto"/>
        </w:rPr>
        <w:t xml:space="preserve"> 供方负责运送至需方地点                  </w:t>
      </w:r>
      <w:r>
        <w:rPr>
          <w:spacing w:val="5"/>
          <w:u w:val="single" w:color="auto"/>
        </w:rPr>
        <w:t xml:space="preserve">                </w:t>
      </w:r>
    </w:p>
    <w:p>
      <w:pPr>
        <w:pStyle w:val="2"/>
        <w:spacing w:before="136" w:line="225" w:lineRule="auto"/>
      </w:pPr>
      <w:r>
        <w:rPr>
          <w:spacing w:val="4"/>
        </w:rPr>
        <w:t>第五条    货款开票方式：</w:t>
      </w:r>
      <w:r>
        <w:rPr>
          <w:rFonts w:ascii="Calibri" w:hAnsi="Calibri" w:eastAsia="Calibri" w:cs="Calibri"/>
          <w:spacing w:val="4"/>
          <w:u w:val="single" w:color="auto"/>
        </w:rPr>
        <w:t xml:space="preserve">                13%</w:t>
      </w:r>
      <w:r>
        <w:rPr>
          <w:spacing w:val="4"/>
          <w:u w:val="single" w:color="auto"/>
        </w:rPr>
        <w:t xml:space="preserve">增值税        </w:t>
      </w:r>
      <w:r>
        <w:rPr>
          <w:spacing w:val="3"/>
          <w:u w:val="single" w:color="auto"/>
        </w:rPr>
        <w:t xml:space="preserve">                                                     </w:t>
      </w:r>
    </w:p>
    <w:p>
      <w:pPr>
        <w:pStyle w:val="2"/>
        <w:spacing w:before="136" w:line="225" w:lineRule="auto"/>
      </w:pPr>
      <w:r>
        <w:rPr>
          <w:spacing w:val="5"/>
        </w:rPr>
        <w:t>第六条    付款方式：</w:t>
      </w:r>
      <w:r>
        <w:rPr>
          <w:spacing w:val="5"/>
          <w:u w:val="single" w:color="auto"/>
        </w:rPr>
        <w:t xml:space="preserve">    预付定金</w:t>
      </w:r>
      <w:r>
        <w:rPr>
          <w:spacing w:val="-36"/>
          <w:u w:val="single" w:color="auto"/>
        </w:rPr>
        <w:t xml:space="preserve"> </w:t>
      </w:r>
      <w:r>
        <w:rPr>
          <w:rFonts w:ascii="Calibri" w:hAnsi="Calibri" w:eastAsia="Calibri" w:cs="Calibri"/>
          <w:spacing w:val="5"/>
          <w:u w:val="single" w:color="auto"/>
        </w:rPr>
        <w:t>50%</w:t>
      </w:r>
      <w:r>
        <w:rPr>
          <w:rFonts w:ascii="Calibri" w:hAnsi="Calibri" w:eastAsia="Calibri" w:cs="Calibri"/>
          <w:spacing w:val="-16"/>
          <w:u w:val="single" w:color="auto"/>
        </w:rPr>
        <w:t xml:space="preserve"> </w:t>
      </w:r>
      <w:r>
        <w:rPr>
          <w:spacing w:val="5"/>
          <w:u w:val="single" w:color="auto"/>
        </w:rPr>
        <w:t xml:space="preserve">，每批次发货前结清该批次货款。                                   </w:t>
      </w:r>
    </w:p>
    <w:p>
      <w:pPr>
        <w:pStyle w:val="2"/>
        <w:spacing w:before="137" w:line="227" w:lineRule="auto"/>
      </w:pPr>
      <w:r>
        <w:rPr>
          <w:spacing w:val="5"/>
        </w:rPr>
        <w:t>第七条    如需提供担保，另立合同附件：</w:t>
      </w:r>
      <w:r>
        <w:rPr>
          <w:spacing w:val="5"/>
          <w:u w:val="single" w:color="auto"/>
        </w:rPr>
        <w:t xml:space="preserve">    无                                              </w:t>
      </w:r>
      <w:r>
        <w:rPr>
          <w:spacing w:val="4"/>
          <w:u w:val="single" w:color="auto"/>
        </w:rPr>
        <w:t xml:space="preserve">           </w:t>
      </w:r>
    </w:p>
    <w:p>
      <w:pPr>
        <w:pStyle w:val="2"/>
        <w:spacing w:before="133" w:line="227" w:lineRule="auto"/>
      </w:pPr>
      <w:r>
        <w:rPr>
          <w:spacing w:val="6"/>
        </w:rPr>
        <w:t>第八条    合同争议的解决方式：</w:t>
      </w:r>
      <w:r>
        <w:rPr>
          <w:spacing w:val="6"/>
          <w:u w:val="single" w:color="auto"/>
        </w:rPr>
        <w:t xml:space="preserve">   协商解决，按《合同法》及相关规定执行                </w:t>
      </w:r>
      <w:r>
        <w:rPr>
          <w:spacing w:val="5"/>
          <w:u w:val="single" w:color="auto"/>
        </w:rPr>
        <w:t xml:space="preserve">                </w:t>
      </w:r>
    </w:p>
    <w:p>
      <w:pPr>
        <w:pStyle w:val="2"/>
        <w:spacing w:before="134" w:line="225" w:lineRule="auto"/>
      </w:pPr>
      <w:r>
        <w:rPr>
          <w:spacing w:val="6"/>
        </w:rPr>
        <w:t>第九条    其它约定事项：</w:t>
      </w:r>
      <w:r>
        <w:rPr>
          <w:spacing w:val="6"/>
          <w:u w:val="single" w:color="auto"/>
        </w:rPr>
        <w:t xml:space="preserve">   其他未尽事宜由</w:t>
      </w:r>
      <w:r>
        <w:rPr>
          <w:spacing w:val="5"/>
          <w:u w:val="single" w:color="auto"/>
        </w:rPr>
        <w:t xml:space="preserve">双方友好协商解决                                            </w:t>
      </w:r>
    </w:p>
    <w:p>
      <w:pPr>
        <w:pStyle w:val="2"/>
        <w:spacing w:before="138" w:line="220" w:lineRule="auto"/>
      </w:pPr>
      <w:r>
        <w:rPr>
          <w:spacing w:val="9"/>
        </w:rPr>
        <w:t>第十条    本合同按双方约定签字盖章生效，一式两份，双方各执一份，具有同等法律效力</w:t>
      </w:r>
      <w:r>
        <w:rPr>
          <w:rFonts w:ascii="Calibri" w:hAnsi="Calibri" w:eastAsia="Calibri" w:cs="Calibri"/>
          <w:spacing w:val="9"/>
        </w:rPr>
        <w:t>(</w:t>
      </w:r>
      <w:r>
        <w:rPr>
          <w:spacing w:val="9"/>
        </w:rPr>
        <w:t>传真件</w:t>
      </w:r>
      <w:r>
        <w:rPr>
          <w:spacing w:val="8"/>
        </w:rPr>
        <w:t>有效</w:t>
      </w:r>
      <w:r>
        <w:rPr>
          <w:rFonts w:ascii="Calibri" w:hAnsi="Calibri" w:eastAsia="Calibri" w:cs="Calibri"/>
          <w:spacing w:val="8"/>
        </w:rPr>
        <w:t>)</w:t>
      </w:r>
      <w:r>
        <w:rPr>
          <w:spacing w:val="8"/>
        </w:rPr>
        <w:t>。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pStyle w:val="2"/>
        <w:spacing w:before="1" w:line="2606" w:lineRule="exact"/>
        <w:ind w:firstLine="149"/>
      </w:pPr>
      <w:r>
        <w:rPr>
          <w:position w:val="-52"/>
        </w:rPr>
        <w:pict>
          <v:group id="_x0000_s1027" o:spid="_x0000_s1027" o:spt="203" style="height:130.35pt;width:207.3pt;" coordsize="4146,2607">
            <o:lock v:ext="edit"/>
            <v:shape id="_x0000_s1028" o:spid="_x0000_s1028" o:spt="75" type="#_x0000_t75" style="position:absolute;left:1075;top:0;height:2488;width:2590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29" o:spid="_x0000_s1029" o:spt="202" type="#_x0000_t202" style="position:absolute;left:-20;top:234;height:2391;width:225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27" w:lineRule="auto"/>
                      <w:ind w:left="986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>供</w:t>
                    </w:r>
                  </w:p>
                  <w:p>
                    <w:pPr>
                      <w:spacing w:before="133" w:line="227" w:lineRule="auto"/>
                      <w:ind w:left="8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>单位名称（章 ：</w:t>
                    </w:r>
                  </w:p>
                  <w:p>
                    <w:pPr>
                      <w:spacing w:before="133" w:line="307" w:lineRule="exact"/>
                      <w:ind w:left="7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5"/>
                        <w:position w:val="7"/>
                        <w:sz w:val="20"/>
                        <w:szCs w:val="20"/>
                      </w:rPr>
                      <w:t>地</w:t>
                    </w:r>
                    <w:r>
                      <w:rPr>
                        <w:rFonts w:ascii="宋体" w:hAnsi="宋体" w:eastAsia="宋体" w:cs="宋体"/>
                        <w:spacing w:val="8"/>
                        <w:position w:val="7"/>
                        <w:sz w:val="20"/>
                        <w:szCs w:val="20"/>
                      </w:rPr>
                      <w:t xml:space="preserve">   </w:t>
                    </w:r>
                    <w:r>
                      <w:rPr>
                        <w:rFonts w:ascii="宋体" w:hAnsi="宋体" w:eastAsia="宋体" w:cs="宋体"/>
                        <w:spacing w:val="5"/>
                        <w:position w:val="7"/>
                        <w:sz w:val="20"/>
                        <w:szCs w:val="20"/>
                      </w:rPr>
                      <w:t>址：河</w:t>
                    </w:r>
                  </w:p>
                  <w:p>
                    <w:pPr>
                      <w:spacing w:line="226" w:lineRule="auto"/>
                      <w:ind w:left="41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>法定代表人：</w:t>
                    </w:r>
                  </w:p>
                  <w:p>
                    <w:pPr>
                      <w:spacing w:before="66" w:line="224" w:lineRule="auto"/>
                      <w:ind w:left="3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>委托代理人：</w:t>
                    </w:r>
                  </w:p>
                  <w:p>
                    <w:pPr>
                      <w:spacing w:before="145" w:line="228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4"/>
                        <w:sz w:val="20"/>
                        <w:szCs w:val="20"/>
                      </w:rPr>
                      <w:t>开户银行：</w:t>
                    </w:r>
                    <w:r>
                      <w:rPr>
                        <w:rFonts w:ascii="宋体" w:hAnsi="宋体" w:eastAsia="宋体" w:cs="宋体"/>
                        <w:spacing w:val="-5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4"/>
                        <w:sz w:val="20"/>
                        <w:szCs w:val="20"/>
                      </w:rPr>
                      <w:t>中</w:t>
                    </w:r>
                  </w:p>
                  <w:p>
                    <w:pPr>
                      <w:spacing w:before="131" w:line="229" w:lineRule="auto"/>
                      <w:ind w:left="22"/>
                      <w:rPr>
                        <w:rFonts w:ascii="Calibri" w:hAnsi="Calibri" w:eastAsia="Calibri" w:cs="Calibri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4"/>
                        <w:sz w:val="20"/>
                        <w:szCs w:val="20"/>
                      </w:rPr>
                      <w:t>账</w:t>
                    </w:r>
                    <w:r>
                      <w:rPr>
                        <w:rFonts w:ascii="宋体" w:hAnsi="宋体" w:eastAsia="宋体" w:cs="宋体"/>
                        <w:spacing w:val="10"/>
                        <w:sz w:val="20"/>
                        <w:szCs w:val="20"/>
                      </w:rPr>
                      <w:t xml:space="preserve">   </w:t>
                    </w:r>
                    <w:r>
                      <w:rPr>
                        <w:rFonts w:ascii="宋体" w:hAnsi="宋体" w:eastAsia="宋体" w:cs="宋体"/>
                        <w:spacing w:val="4"/>
                        <w:sz w:val="20"/>
                        <w:szCs w:val="20"/>
                      </w:rPr>
                      <w:t>号：</w:t>
                    </w:r>
                    <w:r>
                      <w:rPr>
                        <w:rFonts w:ascii="Calibri" w:hAnsi="Calibri" w:eastAsia="Calibri" w:cs="Calibri"/>
                        <w:spacing w:val="4"/>
                        <w:sz w:val="20"/>
                        <w:szCs w:val="20"/>
                      </w:rPr>
                      <w:t>101731308042</w:t>
                    </w:r>
                  </w:p>
                </w:txbxContent>
              </v:textbox>
            </v:shape>
            <v:shape id="_x0000_s1030" o:spid="_x0000_s1030" o:spt="202" type="#_x0000_t202" style="position:absolute;left:3339;top:1998;height:248;width:66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28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>县支行</w:t>
                    </w:r>
                  </w:p>
                </w:txbxContent>
              </v:textbox>
            </v:shape>
            <v:shape id="_x0000_s1031" o:spid="_x0000_s1031" o:spt="202" type="#_x0000_t202" style="position:absolute;left:3519;top:613;height:248;width:64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28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2"/>
                        <w:sz w:val="20"/>
                        <w:szCs w:val="20"/>
                      </w:rPr>
                      <w:t>限公司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170" w:line="230" w:lineRule="auto"/>
        <w:ind w:left="5438"/>
        <w:rPr>
          <w:rFonts w:ascii="Calibri" w:hAnsi="Calibri" w:eastAsia="Calibri" w:cs="Calibri"/>
        </w:rPr>
      </w:pPr>
      <w:r>
        <w:pict>
          <v:shape id="_x0000_s1032" o:spid="_x0000_s1032" o:spt="202" type="#_x0000_t202" style="position:absolute;left:0pt;margin-left:7.65pt;margin-top:7.5pt;height:14.45pt;width:106.1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30" w:lineRule="auto"/>
                    <w:ind w:left="20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3"/>
                    </w:rPr>
                    <w:t>电   话：</w:t>
                  </w:r>
                  <w:r>
                    <w:rPr>
                      <w:rFonts w:ascii="Calibri" w:hAnsi="Calibri" w:eastAsia="Calibri" w:cs="Calibri"/>
                      <w:spacing w:val="3"/>
                    </w:rPr>
                    <w:t>18233691614</w:t>
                  </w:r>
                </w:p>
              </w:txbxContent>
            </v:textbox>
          </v:shape>
        </w:pict>
      </w:r>
      <w:r>
        <w:rPr>
          <w:spacing w:val="3"/>
        </w:rPr>
        <w:t>电</w:t>
      </w:r>
      <w:r>
        <w:rPr>
          <w:spacing w:val="7"/>
        </w:rPr>
        <w:t xml:space="preserve">    </w:t>
      </w:r>
      <w:r>
        <w:rPr>
          <w:spacing w:val="3"/>
        </w:rPr>
        <w:t>话：</w:t>
      </w:r>
      <w:r>
        <w:rPr>
          <w:rFonts w:ascii="Calibri" w:hAnsi="Calibri" w:eastAsia="Calibri" w:cs="Calibri"/>
          <w:spacing w:val="3"/>
        </w:rPr>
        <w:t>19831788695</w:t>
      </w:r>
    </w:p>
    <w:sectPr>
      <w:pgSz w:w="11906" w:h="16839"/>
      <w:pgMar w:top="1131" w:right="501" w:bottom="0" w:left="8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AxNTFiMTI1YTUyNjMyYWMxMWQ4YjVkZWVlZGU3ZWMifQ=="/>
  </w:docVars>
  <w:rsids>
    <w:rsidRoot w:val="00000000"/>
    <w:rsid w:val="00BC601D"/>
    <w:rsid w:val="421D0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  <customShpInfo spid="_x0000_s1030"/>
    <customShpInfo spid="_x0000_s1031"/>
    <customShpInfo spid="_x0000_s1027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2023-04-21T11:40:00Z</dcterms:created>
  <dc:creator>微软用户</dc:creator>
  <cp:lastModifiedBy>画风</cp:lastModifiedBy>
  <dcterms:modified xsi:type="dcterms:W3CDTF">2023-11-01T06:05:37Z</dcterms:modified>
  <dc:title>购销合同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2023-10-25T13:34:13Z</vt:filetime>
  </property>
  <property fmtid="{D5CDD505-2E9C-101B-9397-08002B2CF9AE}" pid="4" name="KSOProductBuildVer">
    <vt:lpwstr>2052-12.1.0.15712</vt:lpwstr>
  </property>
  <property fmtid="{D5CDD505-2E9C-101B-9397-08002B2CF9AE}" pid="5" name="ICV">
    <vt:lpwstr>6DBCA2BB0B7844CFBB85F3B0F9C391BF_13</vt:lpwstr>
  </property>
</Properties>
</file>