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CEB7" w14:textId="740B18D9" w:rsidR="00F01D80" w:rsidRPr="002C52F9" w:rsidRDefault="00F01D80" w:rsidP="00A16433">
      <w:pPr>
        <w:spacing w:line="360" w:lineRule="auto"/>
        <w:ind w:firstLineChars="200" w:firstLine="643"/>
        <w:rPr>
          <w:rFonts w:ascii="仿宋_GB2312" w:eastAsia="仿宋_GB2312" w:hAnsi="仿宋" w:cs="仿宋"/>
          <w:color w:val="000000"/>
          <w:sz w:val="32"/>
          <w:szCs w:val="32"/>
        </w:rPr>
      </w:pPr>
      <w:r>
        <w:rPr>
          <w:rFonts w:ascii="仿宋" w:eastAsia="仿宋" w:hAnsi="仿宋" w:cs="仿宋" w:hint="eastAsia"/>
          <w:color w:val="000000"/>
          <w:sz w:val="32"/>
          <w:szCs w:val="32"/>
        </w:rPr>
        <w:t xml:space="preserve">               </w:t>
      </w:r>
      <w:r w:rsidRPr="002C52F9">
        <w:rPr>
          <w:rFonts w:ascii="仿宋_GB2312" w:eastAsia="仿宋_GB2312" w:hAnsi="仿宋" w:cs="仿宋" w:hint="eastAsia"/>
          <w:color w:val="000000"/>
          <w:sz w:val="32"/>
          <w:szCs w:val="32"/>
        </w:rPr>
        <w:t xml:space="preserve">  </w:t>
      </w:r>
      <w:r w:rsidR="00447795">
        <w:rPr>
          <w:rFonts w:ascii="仿宋_GB2312" w:eastAsia="仿宋_GB2312" w:hAnsi="仿宋" w:cs="仿宋" w:hint="eastAsia"/>
          <w:color w:val="000000"/>
          <w:sz w:val="32"/>
          <w:szCs w:val="32"/>
        </w:rPr>
        <w:t>模具</w:t>
      </w:r>
      <w:r w:rsidR="00481B27">
        <w:rPr>
          <w:rFonts w:ascii="仿宋_GB2312" w:eastAsia="仿宋_GB2312" w:hAnsi="仿宋" w:cs="仿宋" w:hint="eastAsia"/>
          <w:color w:val="000000"/>
          <w:sz w:val="32"/>
          <w:szCs w:val="32"/>
        </w:rPr>
        <w:t>及焊胎</w:t>
      </w:r>
      <w:r w:rsidR="00447795">
        <w:rPr>
          <w:rFonts w:ascii="仿宋_GB2312" w:eastAsia="仿宋_GB2312" w:hAnsi="仿宋" w:cs="仿宋" w:hint="eastAsia"/>
          <w:color w:val="000000"/>
          <w:sz w:val="32"/>
          <w:szCs w:val="32"/>
        </w:rPr>
        <w:t>转移</w:t>
      </w:r>
      <w:r w:rsidR="006E0551">
        <w:rPr>
          <w:rFonts w:ascii="仿宋_GB2312" w:eastAsia="仿宋_GB2312" w:hAnsi="仿宋" w:cs="仿宋" w:hint="eastAsia"/>
          <w:color w:val="000000"/>
          <w:sz w:val="32"/>
          <w:szCs w:val="32"/>
        </w:rPr>
        <w:t>合同</w:t>
      </w:r>
    </w:p>
    <w:p w14:paraId="49712A42" w14:textId="209DE941" w:rsidR="00366466" w:rsidRDefault="00366466" w:rsidP="00366466">
      <w:pPr>
        <w:spacing w:line="360" w:lineRule="auto"/>
        <w:ind w:firstLineChars="200" w:firstLine="643"/>
        <w:rPr>
          <w:rFonts w:ascii="仿宋" w:eastAsia="仿宋" w:hAnsi="仿宋" w:cs="仿宋"/>
          <w:b w:val="0"/>
          <w:bCs/>
          <w:color w:val="000000"/>
          <w:sz w:val="24"/>
          <w:szCs w:val="24"/>
        </w:rPr>
      </w:pPr>
      <w:r>
        <w:rPr>
          <w:rFonts w:ascii="仿宋" w:eastAsia="仿宋" w:hAnsi="仿宋" w:cs="仿宋" w:hint="eastAsia"/>
          <w:color w:val="000000"/>
          <w:sz w:val="32"/>
          <w:szCs w:val="32"/>
        </w:rPr>
        <w:t xml:space="preserve">                              </w:t>
      </w:r>
      <w:r w:rsidRPr="00366466">
        <w:rPr>
          <w:rFonts w:ascii="仿宋" w:eastAsia="仿宋" w:hAnsi="仿宋" w:cs="仿宋" w:hint="eastAsia"/>
          <w:b w:val="0"/>
          <w:bCs/>
          <w:color w:val="000000"/>
          <w:sz w:val="24"/>
          <w:szCs w:val="24"/>
        </w:rPr>
        <w:t xml:space="preserve"> 合同编号</w:t>
      </w:r>
      <w:r>
        <w:rPr>
          <w:rFonts w:ascii="仿宋" w:eastAsia="仿宋" w:hAnsi="仿宋" w:cs="仿宋" w:hint="eastAsia"/>
          <w:b w:val="0"/>
          <w:bCs/>
          <w:color w:val="000000"/>
          <w:sz w:val="24"/>
          <w:szCs w:val="24"/>
        </w:rPr>
        <w:t>：</w:t>
      </w:r>
      <w:bookmarkStart w:id="0" w:name="_Hlk141100730"/>
      <w:r w:rsidR="00397B8E">
        <w:rPr>
          <w:rFonts w:ascii="仿宋" w:eastAsia="仿宋" w:hAnsi="仿宋" w:cs="仿宋" w:hint="eastAsia"/>
          <w:bCs/>
          <w:color w:val="000000"/>
          <w:sz w:val="24"/>
        </w:rPr>
        <w:t>H</w:t>
      </w:r>
      <w:r w:rsidR="00397B8E">
        <w:rPr>
          <w:rFonts w:ascii="仿宋" w:eastAsia="仿宋" w:hAnsi="仿宋" w:cs="仿宋"/>
          <w:bCs/>
          <w:color w:val="000000"/>
          <w:sz w:val="24"/>
        </w:rPr>
        <w:t>BGHRCMJ</w:t>
      </w:r>
      <w:r w:rsidR="00CE1871">
        <w:rPr>
          <w:rFonts w:ascii="仿宋" w:eastAsia="仿宋" w:hAnsi="仿宋" w:cs="仿宋"/>
          <w:bCs/>
          <w:color w:val="000000"/>
          <w:sz w:val="24"/>
        </w:rPr>
        <w:t>ZY</w:t>
      </w:r>
      <w:r w:rsidR="00397B8E">
        <w:rPr>
          <w:rFonts w:ascii="仿宋" w:eastAsia="仿宋" w:hAnsi="仿宋" w:cs="仿宋"/>
          <w:bCs/>
          <w:color w:val="000000"/>
          <w:sz w:val="24"/>
        </w:rPr>
        <w:t>HT-2023</w:t>
      </w:r>
      <w:r w:rsidR="00CE1871">
        <w:rPr>
          <w:rFonts w:ascii="仿宋" w:eastAsia="仿宋" w:hAnsi="仿宋" w:cs="仿宋"/>
          <w:bCs/>
          <w:color w:val="000000"/>
          <w:sz w:val="24"/>
        </w:rPr>
        <w:t>1101</w:t>
      </w:r>
      <w:r w:rsidR="00397B8E">
        <w:rPr>
          <w:rFonts w:ascii="仿宋" w:eastAsia="仿宋" w:hAnsi="仿宋" w:cs="仿宋"/>
          <w:bCs/>
          <w:color w:val="000000"/>
          <w:sz w:val="24"/>
        </w:rPr>
        <w:t>-0</w:t>
      </w:r>
      <w:bookmarkEnd w:id="0"/>
      <w:r w:rsidR="00CE1871">
        <w:rPr>
          <w:rFonts w:ascii="仿宋" w:eastAsia="仿宋" w:hAnsi="仿宋" w:cs="仿宋"/>
          <w:bCs/>
          <w:color w:val="000000"/>
          <w:sz w:val="24"/>
        </w:rPr>
        <w:t>1</w:t>
      </w:r>
    </w:p>
    <w:p w14:paraId="2A0E2905" w14:textId="77777777" w:rsidR="00892AC5" w:rsidRPr="00A14ED9" w:rsidRDefault="00892AC5" w:rsidP="00892AC5">
      <w:pPr>
        <w:widowControl/>
        <w:adjustRightInd w:val="0"/>
        <w:snapToGrid w:val="0"/>
        <w:spacing w:line="360" w:lineRule="auto"/>
        <w:ind w:firstLineChars="200" w:firstLine="482"/>
        <w:jc w:val="left"/>
        <w:rPr>
          <w:rFonts w:ascii="仿宋" w:eastAsia="仿宋" w:hAnsi="仿宋" w:cs="仿宋"/>
          <w:b w:val="0"/>
          <w:bCs/>
          <w:color w:val="000000"/>
          <w:sz w:val="24"/>
        </w:rPr>
      </w:pPr>
      <w:r w:rsidRPr="00A14ED9">
        <w:rPr>
          <w:rFonts w:ascii="仿宋" w:eastAsia="仿宋" w:hAnsi="仿宋" w:cs="仿宋" w:hint="eastAsia"/>
          <w:bCs/>
          <w:color w:val="000000"/>
          <w:sz w:val="24"/>
        </w:rPr>
        <w:t xml:space="preserve">甲方： 河北光华荣昌汽车部件有限公司 </w:t>
      </w:r>
    </w:p>
    <w:p w14:paraId="03C5697E" w14:textId="233AF818" w:rsidR="00892AC5" w:rsidRPr="00A14ED9" w:rsidRDefault="00892AC5" w:rsidP="00D54369">
      <w:pPr>
        <w:ind w:firstLineChars="200" w:firstLine="482"/>
        <w:rPr>
          <w:rFonts w:ascii="仿宋" w:eastAsia="仿宋" w:hAnsi="仿宋" w:cs="仿宋"/>
          <w:b w:val="0"/>
          <w:bCs/>
          <w:sz w:val="24"/>
        </w:rPr>
      </w:pPr>
      <w:r w:rsidRPr="00A14ED9">
        <w:rPr>
          <w:rFonts w:ascii="仿宋" w:eastAsia="仿宋" w:hAnsi="仿宋" w:cs="仿宋" w:hint="eastAsia"/>
          <w:bCs/>
          <w:sz w:val="24"/>
        </w:rPr>
        <w:t>统一社会信用代码：</w:t>
      </w:r>
      <w:r>
        <w:rPr>
          <w:rFonts w:ascii="仿宋" w:eastAsia="仿宋" w:hAnsi="仿宋" w:cs="仿宋" w:hint="eastAsia"/>
          <w:bCs/>
          <w:sz w:val="24"/>
        </w:rPr>
        <w:t>9</w:t>
      </w:r>
      <w:r>
        <w:rPr>
          <w:rFonts w:ascii="仿宋" w:eastAsia="仿宋" w:hAnsi="仿宋" w:cs="仿宋"/>
          <w:bCs/>
          <w:sz w:val="24"/>
        </w:rPr>
        <w:t>1130983077498644J</w:t>
      </w:r>
    </w:p>
    <w:p w14:paraId="476CB8E6" w14:textId="68F1487D" w:rsidR="00892AC5" w:rsidRPr="00A14ED9" w:rsidRDefault="00892AC5" w:rsidP="00892AC5">
      <w:pPr>
        <w:widowControl/>
        <w:adjustRightInd w:val="0"/>
        <w:snapToGrid w:val="0"/>
        <w:spacing w:line="360" w:lineRule="auto"/>
        <w:ind w:firstLineChars="200" w:firstLine="482"/>
        <w:jc w:val="left"/>
        <w:rPr>
          <w:rFonts w:ascii="仿宋" w:eastAsia="仿宋" w:hAnsi="仿宋" w:cs="仿宋"/>
          <w:b w:val="0"/>
          <w:bCs/>
          <w:color w:val="000000"/>
          <w:sz w:val="24"/>
        </w:rPr>
      </w:pPr>
      <w:r w:rsidRPr="00A14ED9">
        <w:rPr>
          <w:rFonts w:ascii="仿宋" w:eastAsia="仿宋" w:hAnsi="仿宋" w:cs="仿宋" w:hint="eastAsia"/>
          <w:bCs/>
          <w:color w:val="000000"/>
          <w:sz w:val="24"/>
        </w:rPr>
        <w:t>乙方：</w:t>
      </w:r>
      <w:r w:rsidR="00CE1871" w:rsidRPr="00CE1871">
        <w:rPr>
          <w:rFonts w:ascii="仿宋" w:eastAsia="仿宋" w:hAnsi="仿宋" w:cs="仿宋" w:hint="eastAsia"/>
          <w:bCs/>
          <w:color w:val="000000"/>
          <w:sz w:val="24"/>
        </w:rPr>
        <w:t>河北利达金属制品集团有限公司</w:t>
      </w:r>
    </w:p>
    <w:p w14:paraId="30FE3D40" w14:textId="4FF754D1" w:rsidR="00892AC5" w:rsidRPr="00A14ED9" w:rsidRDefault="00892AC5" w:rsidP="00892AC5">
      <w:pPr>
        <w:ind w:firstLineChars="200" w:firstLine="482"/>
        <w:rPr>
          <w:rFonts w:ascii="仿宋" w:eastAsia="仿宋" w:hAnsi="仿宋" w:cs="仿宋"/>
          <w:b w:val="0"/>
          <w:bCs/>
          <w:sz w:val="24"/>
        </w:rPr>
      </w:pPr>
      <w:r w:rsidRPr="00A14ED9">
        <w:rPr>
          <w:rFonts w:ascii="仿宋" w:eastAsia="仿宋" w:hAnsi="仿宋" w:cs="仿宋" w:hint="eastAsia"/>
          <w:bCs/>
          <w:sz w:val="24"/>
        </w:rPr>
        <w:t>统一社会信用代码：</w:t>
      </w:r>
      <w:r w:rsidR="00CE1871">
        <w:rPr>
          <w:rFonts w:ascii="仿宋" w:eastAsia="仿宋" w:hAnsi="仿宋" w:cs="仿宋"/>
          <w:bCs/>
          <w:sz w:val="24"/>
        </w:rPr>
        <w:t>91130927762064684K</w:t>
      </w:r>
    </w:p>
    <w:p w14:paraId="24809718" w14:textId="77777777" w:rsidR="00892AC5" w:rsidRDefault="00892AC5" w:rsidP="00892AC5">
      <w:pPr>
        <w:widowControl/>
        <w:adjustRightInd w:val="0"/>
        <w:snapToGrid w:val="0"/>
        <w:spacing w:line="440" w:lineRule="exact"/>
        <w:ind w:firstLineChars="200" w:firstLine="482"/>
        <w:jc w:val="left"/>
        <w:rPr>
          <w:rFonts w:ascii="仿宋" w:eastAsia="仿宋" w:hAnsi="仿宋" w:cs="仿宋"/>
          <w:bCs/>
          <w:color w:val="000000"/>
          <w:sz w:val="24"/>
        </w:rPr>
      </w:pPr>
    </w:p>
    <w:p w14:paraId="4C2DE647" w14:textId="6D68B465" w:rsidR="00F01D80" w:rsidRDefault="007B0DB7">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依照《中华人民共和国民法总则</w:t>
      </w:r>
      <w:r w:rsidR="00F01D80">
        <w:rPr>
          <w:rFonts w:ascii="仿宋" w:eastAsia="仿宋" w:hAnsi="仿宋" w:cs="仿宋" w:hint="eastAsia"/>
          <w:b w:val="0"/>
          <w:bCs/>
          <w:color w:val="000000"/>
          <w:sz w:val="24"/>
          <w:szCs w:val="24"/>
        </w:rPr>
        <w:t>》、《中华人民共和国合同法》及相关的法律法规、司法解释等，甲乙双方在自愿、平等、公平、诚实信用的基础上，就</w:t>
      </w:r>
      <w:r w:rsidR="00447795">
        <w:rPr>
          <w:rFonts w:ascii="仿宋" w:eastAsia="仿宋" w:hAnsi="仿宋" w:cs="仿宋" w:hint="eastAsia"/>
          <w:b w:val="0"/>
          <w:bCs/>
          <w:color w:val="000000"/>
          <w:sz w:val="24"/>
          <w:szCs w:val="24"/>
        </w:rPr>
        <w:t>双方模具</w:t>
      </w:r>
      <w:r w:rsidR="00AE5E0A">
        <w:rPr>
          <w:rFonts w:ascii="仿宋" w:eastAsia="仿宋" w:hAnsi="仿宋" w:cs="仿宋" w:hint="eastAsia"/>
          <w:b w:val="0"/>
          <w:bCs/>
          <w:color w:val="000000"/>
          <w:sz w:val="24"/>
          <w:szCs w:val="24"/>
        </w:rPr>
        <w:t>及</w:t>
      </w:r>
      <w:proofErr w:type="gramStart"/>
      <w:r w:rsidR="00AE5E0A">
        <w:rPr>
          <w:rFonts w:ascii="仿宋" w:eastAsia="仿宋" w:hAnsi="仿宋" w:cs="仿宋" w:hint="eastAsia"/>
          <w:b w:val="0"/>
          <w:bCs/>
          <w:color w:val="000000"/>
          <w:sz w:val="24"/>
          <w:szCs w:val="24"/>
        </w:rPr>
        <w:t>焊胎</w:t>
      </w:r>
      <w:r w:rsidR="00447795">
        <w:rPr>
          <w:rFonts w:ascii="仿宋" w:eastAsia="仿宋" w:hAnsi="仿宋" w:cs="仿宋" w:hint="eastAsia"/>
          <w:b w:val="0"/>
          <w:bCs/>
          <w:color w:val="000000"/>
          <w:sz w:val="24"/>
          <w:szCs w:val="24"/>
        </w:rPr>
        <w:t>转移</w:t>
      </w:r>
      <w:proofErr w:type="gramEnd"/>
      <w:r w:rsidR="00447795">
        <w:rPr>
          <w:rFonts w:ascii="仿宋" w:eastAsia="仿宋" w:hAnsi="仿宋" w:cs="仿宋" w:hint="eastAsia"/>
          <w:b w:val="0"/>
          <w:bCs/>
          <w:color w:val="000000"/>
          <w:sz w:val="24"/>
          <w:szCs w:val="24"/>
        </w:rPr>
        <w:t>事宜</w:t>
      </w:r>
      <w:r w:rsidR="00F01D80">
        <w:rPr>
          <w:rFonts w:ascii="仿宋" w:eastAsia="仿宋" w:hAnsi="仿宋" w:cs="仿宋" w:hint="eastAsia"/>
          <w:b w:val="0"/>
          <w:bCs/>
          <w:color w:val="000000"/>
          <w:sz w:val="24"/>
          <w:szCs w:val="24"/>
        </w:rPr>
        <w:t>达成一致，特此签订本合同，以供双方共同遵守。</w:t>
      </w:r>
    </w:p>
    <w:p w14:paraId="17E80185" w14:textId="2D58827E" w:rsidR="00F01D80" w:rsidRDefault="006B6CE9" w:rsidP="004C04C8">
      <w:pPr>
        <w:pStyle w:val="af4"/>
        <w:numPr>
          <w:ilvl w:val="0"/>
          <w:numId w:val="3"/>
        </w:numPr>
        <w:ind w:firstLineChars="0"/>
        <w:rPr>
          <w:rFonts w:ascii="华文仿宋" w:eastAsia="华文仿宋" w:hAnsi="华文仿宋"/>
          <w:sz w:val="24"/>
          <w:szCs w:val="24"/>
        </w:rPr>
      </w:pPr>
      <w:r w:rsidRPr="004C04C8">
        <w:rPr>
          <w:rFonts w:ascii="华文仿宋" w:eastAsia="华文仿宋" w:hAnsi="华文仿宋" w:hint="eastAsia"/>
          <w:sz w:val="24"/>
          <w:szCs w:val="24"/>
        </w:rPr>
        <w:t>乙方向甲方转移的</w:t>
      </w:r>
      <w:r w:rsidR="00447795" w:rsidRPr="004C04C8">
        <w:rPr>
          <w:rFonts w:ascii="华文仿宋" w:eastAsia="华文仿宋" w:hAnsi="华文仿宋" w:hint="eastAsia"/>
          <w:sz w:val="24"/>
          <w:szCs w:val="24"/>
        </w:rPr>
        <w:t>模具</w:t>
      </w:r>
      <w:proofErr w:type="gramStart"/>
      <w:r w:rsidR="00AE5E0A">
        <w:rPr>
          <w:rFonts w:ascii="华文仿宋" w:eastAsia="华文仿宋" w:hAnsi="华文仿宋" w:hint="eastAsia"/>
          <w:sz w:val="24"/>
          <w:szCs w:val="24"/>
        </w:rPr>
        <w:t>及焊胎</w:t>
      </w:r>
      <w:r w:rsidR="00447795" w:rsidRPr="004C04C8">
        <w:rPr>
          <w:rFonts w:ascii="华文仿宋" w:eastAsia="华文仿宋" w:hAnsi="华文仿宋" w:hint="eastAsia"/>
          <w:sz w:val="24"/>
          <w:szCs w:val="24"/>
        </w:rPr>
        <w:t>清单</w:t>
      </w:r>
      <w:proofErr w:type="gramEnd"/>
      <w:r w:rsidR="00AE5E0A">
        <w:rPr>
          <w:rFonts w:ascii="华文仿宋" w:eastAsia="华文仿宋" w:hAnsi="华文仿宋" w:hint="eastAsia"/>
          <w:sz w:val="24"/>
          <w:szCs w:val="24"/>
        </w:rPr>
        <w:t>如下：</w:t>
      </w:r>
    </w:p>
    <w:tbl>
      <w:tblPr>
        <w:tblW w:w="5000" w:type="pct"/>
        <w:tblLook w:val="04A0" w:firstRow="1" w:lastRow="0" w:firstColumn="1" w:lastColumn="0" w:noHBand="0" w:noVBand="1"/>
      </w:tblPr>
      <w:tblGrid>
        <w:gridCol w:w="347"/>
        <w:gridCol w:w="736"/>
        <w:gridCol w:w="867"/>
        <w:gridCol w:w="413"/>
        <w:gridCol w:w="931"/>
        <w:gridCol w:w="1433"/>
        <w:gridCol w:w="931"/>
        <w:gridCol w:w="369"/>
        <w:gridCol w:w="369"/>
        <w:gridCol w:w="754"/>
        <w:gridCol w:w="736"/>
        <w:gridCol w:w="801"/>
        <w:gridCol w:w="1393"/>
      </w:tblGrid>
      <w:tr w:rsidR="00AE5E0A" w:rsidRPr="00AE5E0A" w14:paraId="6C3D4C54" w14:textId="77777777" w:rsidTr="00A15120">
        <w:trPr>
          <w:trHeight w:val="374"/>
        </w:trPr>
        <w:tc>
          <w:tcPr>
            <w:tcW w:w="1172"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DF3089B"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总成产品</w:t>
            </w:r>
          </w:p>
        </w:tc>
        <w:tc>
          <w:tcPr>
            <w:tcW w:w="3137" w:type="pct"/>
            <w:gridSpan w:val="8"/>
            <w:tcBorders>
              <w:top w:val="single" w:sz="4" w:space="0" w:color="auto"/>
              <w:left w:val="nil"/>
              <w:bottom w:val="single" w:sz="4" w:space="0" w:color="auto"/>
              <w:right w:val="single" w:sz="4" w:space="0" w:color="000000"/>
            </w:tcBorders>
            <w:shd w:val="clear" w:color="000000" w:fill="FFFF00"/>
            <w:vAlign w:val="center"/>
            <w:hideMark/>
          </w:tcPr>
          <w:p w14:paraId="6F9E0B5B"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附属件 </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9560"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备注</w:t>
            </w:r>
          </w:p>
        </w:tc>
      </w:tr>
      <w:tr w:rsidR="00AE5E0A" w:rsidRPr="00AE5E0A" w14:paraId="03AA2E81" w14:textId="77777777" w:rsidTr="00A15120">
        <w:trPr>
          <w:trHeight w:val="482"/>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6A62529" w14:textId="77777777" w:rsidR="00AE5E0A" w:rsidRPr="00AE5E0A" w:rsidRDefault="00AE5E0A" w:rsidP="00AE5E0A">
            <w:pPr>
              <w:widowControl/>
              <w:spacing w:line="240" w:lineRule="exact"/>
              <w:jc w:val="left"/>
              <w:rPr>
                <w:rFonts w:ascii="宋体" w:hAnsi="宋体" w:cs="宋体"/>
                <w:bCs/>
                <w:color w:val="000000"/>
                <w:kern w:val="0"/>
                <w:sz w:val="13"/>
                <w:szCs w:val="13"/>
              </w:rPr>
            </w:pPr>
            <w:r w:rsidRPr="00AE5E0A">
              <w:rPr>
                <w:rFonts w:ascii="宋体" w:hAnsi="宋体" w:cs="宋体" w:hint="eastAsia"/>
                <w:bCs/>
                <w:color w:val="000000"/>
                <w:kern w:val="0"/>
                <w:sz w:val="13"/>
                <w:szCs w:val="13"/>
              </w:rPr>
              <w:t>序号</w:t>
            </w:r>
          </w:p>
        </w:tc>
        <w:tc>
          <w:tcPr>
            <w:tcW w:w="365" w:type="pct"/>
            <w:tcBorders>
              <w:top w:val="nil"/>
              <w:left w:val="nil"/>
              <w:bottom w:val="nil"/>
              <w:right w:val="single" w:sz="4" w:space="0" w:color="auto"/>
            </w:tcBorders>
            <w:shd w:val="clear" w:color="auto" w:fill="auto"/>
            <w:vAlign w:val="center"/>
            <w:hideMark/>
          </w:tcPr>
          <w:p w14:paraId="2EEC4613" w14:textId="77777777" w:rsidR="00AE5E0A" w:rsidRPr="00AE5E0A" w:rsidRDefault="00AE5E0A" w:rsidP="00AE5E0A">
            <w:pPr>
              <w:widowControl/>
              <w:spacing w:line="240" w:lineRule="exact"/>
              <w:jc w:val="left"/>
              <w:rPr>
                <w:rFonts w:ascii="宋体" w:hAnsi="宋体" w:cs="宋体"/>
                <w:bCs/>
                <w:color w:val="000000"/>
                <w:kern w:val="0"/>
                <w:sz w:val="13"/>
                <w:szCs w:val="13"/>
              </w:rPr>
            </w:pPr>
            <w:r w:rsidRPr="00AE5E0A">
              <w:rPr>
                <w:rFonts w:ascii="宋体" w:hAnsi="宋体" w:cs="宋体" w:hint="eastAsia"/>
                <w:bCs/>
                <w:color w:val="000000"/>
                <w:kern w:val="0"/>
                <w:sz w:val="13"/>
                <w:szCs w:val="13"/>
              </w:rPr>
              <w:t>项目</w:t>
            </w:r>
          </w:p>
        </w:tc>
        <w:tc>
          <w:tcPr>
            <w:tcW w:w="430" w:type="pct"/>
            <w:tcBorders>
              <w:top w:val="nil"/>
              <w:left w:val="nil"/>
              <w:bottom w:val="single" w:sz="4" w:space="0" w:color="auto"/>
              <w:right w:val="single" w:sz="4" w:space="0" w:color="auto"/>
            </w:tcBorders>
            <w:shd w:val="clear" w:color="auto" w:fill="auto"/>
            <w:vAlign w:val="center"/>
            <w:hideMark/>
          </w:tcPr>
          <w:p w14:paraId="394918E0"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零件号</w:t>
            </w:r>
          </w:p>
        </w:tc>
        <w:tc>
          <w:tcPr>
            <w:tcW w:w="205" w:type="pct"/>
            <w:tcBorders>
              <w:top w:val="nil"/>
              <w:left w:val="nil"/>
              <w:bottom w:val="single" w:sz="4" w:space="0" w:color="auto"/>
              <w:right w:val="single" w:sz="4" w:space="0" w:color="auto"/>
            </w:tcBorders>
            <w:shd w:val="clear" w:color="auto" w:fill="auto"/>
            <w:vAlign w:val="center"/>
            <w:hideMark/>
          </w:tcPr>
          <w:p w14:paraId="444C1846" w14:textId="77777777" w:rsidR="00AE5E0A" w:rsidRPr="00AE5E0A" w:rsidRDefault="00AE5E0A" w:rsidP="00AE5E0A">
            <w:pPr>
              <w:widowControl/>
              <w:spacing w:line="240" w:lineRule="exact"/>
              <w:jc w:val="left"/>
              <w:rPr>
                <w:rFonts w:ascii="宋体" w:hAnsi="宋体" w:cs="宋体"/>
                <w:bCs/>
                <w:color w:val="000000"/>
                <w:kern w:val="0"/>
                <w:sz w:val="13"/>
                <w:szCs w:val="13"/>
              </w:rPr>
            </w:pPr>
            <w:r w:rsidRPr="00AE5E0A">
              <w:rPr>
                <w:rFonts w:ascii="宋体" w:hAnsi="宋体" w:cs="宋体" w:hint="eastAsia"/>
                <w:bCs/>
                <w:color w:val="000000"/>
                <w:kern w:val="0"/>
                <w:sz w:val="13"/>
                <w:szCs w:val="13"/>
              </w:rPr>
              <w:t>名  称</w:t>
            </w:r>
          </w:p>
        </w:tc>
        <w:tc>
          <w:tcPr>
            <w:tcW w:w="462" w:type="pct"/>
            <w:tcBorders>
              <w:top w:val="nil"/>
              <w:left w:val="nil"/>
              <w:bottom w:val="single" w:sz="4" w:space="0" w:color="auto"/>
              <w:right w:val="single" w:sz="4" w:space="0" w:color="auto"/>
            </w:tcBorders>
            <w:shd w:val="clear" w:color="000000" w:fill="FFFF00"/>
            <w:vAlign w:val="center"/>
            <w:hideMark/>
          </w:tcPr>
          <w:p w14:paraId="364C1989"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QAD </w:t>
            </w:r>
          </w:p>
        </w:tc>
        <w:tc>
          <w:tcPr>
            <w:tcW w:w="711" w:type="pct"/>
            <w:tcBorders>
              <w:top w:val="nil"/>
              <w:left w:val="nil"/>
              <w:bottom w:val="single" w:sz="4" w:space="0" w:color="auto"/>
              <w:right w:val="single" w:sz="4" w:space="0" w:color="auto"/>
            </w:tcBorders>
            <w:shd w:val="clear" w:color="000000" w:fill="FFFF00"/>
            <w:vAlign w:val="center"/>
            <w:hideMark/>
          </w:tcPr>
          <w:p w14:paraId="207C6A06"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名称 </w:t>
            </w:r>
          </w:p>
        </w:tc>
        <w:tc>
          <w:tcPr>
            <w:tcW w:w="462" w:type="pct"/>
            <w:tcBorders>
              <w:top w:val="nil"/>
              <w:left w:val="nil"/>
              <w:bottom w:val="single" w:sz="4" w:space="0" w:color="auto"/>
              <w:right w:val="single" w:sz="4" w:space="0" w:color="auto"/>
            </w:tcBorders>
            <w:shd w:val="clear" w:color="000000" w:fill="FFFF00"/>
            <w:vAlign w:val="center"/>
            <w:hideMark/>
          </w:tcPr>
          <w:p w14:paraId="5FFC2612"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版本 </w:t>
            </w:r>
          </w:p>
        </w:tc>
        <w:tc>
          <w:tcPr>
            <w:tcW w:w="183" w:type="pct"/>
            <w:tcBorders>
              <w:top w:val="nil"/>
              <w:left w:val="nil"/>
              <w:bottom w:val="single" w:sz="4" w:space="0" w:color="auto"/>
              <w:right w:val="single" w:sz="4" w:space="0" w:color="auto"/>
            </w:tcBorders>
            <w:shd w:val="clear" w:color="000000" w:fill="FFFF00"/>
            <w:vAlign w:val="center"/>
            <w:hideMark/>
          </w:tcPr>
          <w:p w14:paraId="674D5BBA" w14:textId="0919A39C" w:rsidR="00AE5E0A" w:rsidRPr="00AE5E0A" w:rsidRDefault="00AE5E0A" w:rsidP="00AE5E0A">
            <w:pPr>
              <w:widowControl/>
              <w:spacing w:line="240" w:lineRule="exact"/>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用量 </w:t>
            </w:r>
          </w:p>
        </w:tc>
        <w:tc>
          <w:tcPr>
            <w:tcW w:w="183" w:type="pct"/>
            <w:tcBorders>
              <w:top w:val="nil"/>
              <w:left w:val="nil"/>
              <w:bottom w:val="single" w:sz="4" w:space="0" w:color="auto"/>
              <w:right w:val="single" w:sz="4" w:space="0" w:color="auto"/>
            </w:tcBorders>
            <w:shd w:val="clear" w:color="000000" w:fill="FFFF00"/>
            <w:vAlign w:val="center"/>
            <w:hideMark/>
          </w:tcPr>
          <w:p w14:paraId="1DC4CA96" w14:textId="4F50C813" w:rsidR="00AE5E0A" w:rsidRPr="00AE5E0A" w:rsidRDefault="00AE5E0A" w:rsidP="00AE5E0A">
            <w:pPr>
              <w:widowControl/>
              <w:spacing w:line="240" w:lineRule="exact"/>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单位 </w:t>
            </w:r>
          </w:p>
        </w:tc>
        <w:tc>
          <w:tcPr>
            <w:tcW w:w="374" w:type="pct"/>
            <w:tcBorders>
              <w:top w:val="nil"/>
              <w:left w:val="nil"/>
              <w:bottom w:val="single" w:sz="4" w:space="0" w:color="auto"/>
              <w:right w:val="single" w:sz="4" w:space="0" w:color="auto"/>
            </w:tcBorders>
            <w:shd w:val="clear" w:color="000000" w:fill="FFFF00"/>
            <w:vAlign w:val="center"/>
            <w:hideMark/>
          </w:tcPr>
          <w:p w14:paraId="219C9211"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未</w:t>
            </w:r>
            <w:proofErr w:type="gramStart"/>
            <w:r w:rsidRPr="00AE5E0A">
              <w:rPr>
                <w:rFonts w:ascii="宋体" w:hAnsi="宋体" w:cs="宋体" w:hint="eastAsia"/>
                <w:bCs/>
                <w:color w:val="000000"/>
                <w:kern w:val="0"/>
                <w:sz w:val="13"/>
                <w:szCs w:val="13"/>
              </w:rPr>
              <w:t>税单价</w:t>
            </w:r>
            <w:proofErr w:type="gramEnd"/>
            <w:r w:rsidRPr="00AE5E0A">
              <w:rPr>
                <w:rFonts w:ascii="宋体" w:hAnsi="宋体" w:cs="宋体" w:hint="eastAsia"/>
                <w:bCs/>
                <w:color w:val="000000"/>
                <w:kern w:val="0"/>
                <w:sz w:val="13"/>
                <w:szCs w:val="13"/>
              </w:rPr>
              <w:t xml:space="preserve"> </w:t>
            </w:r>
          </w:p>
        </w:tc>
        <w:tc>
          <w:tcPr>
            <w:tcW w:w="365" w:type="pct"/>
            <w:tcBorders>
              <w:top w:val="nil"/>
              <w:left w:val="nil"/>
              <w:bottom w:val="single" w:sz="4" w:space="0" w:color="auto"/>
              <w:right w:val="single" w:sz="4" w:space="0" w:color="auto"/>
            </w:tcBorders>
            <w:shd w:val="clear" w:color="000000" w:fill="FFFF00"/>
            <w:vAlign w:val="center"/>
            <w:hideMark/>
          </w:tcPr>
          <w:p w14:paraId="0E9C6B26"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含</w:t>
            </w:r>
            <w:proofErr w:type="gramStart"/>
            <w:r w:rsidRPr="00AE5E0A">
              <w:rPr>
                <w:rFonts w:ascii="宋体" w:hAnsi="宋体" w:cs="宋体" w:hint="eastAsia"/>
                <w:bCs/>
                <w:color w:val="000000"/>
                <w:kern w:val="0"/>
                <w:sz w:val="13"/>
                <w:szCs w:val="13"/>
              </w:rPr>
              <w:t>税单价</w:t>
            </w:r>
            <w:proofErr w:type="gramEnd"/>
            <w:r w:rsidRPr="00AE5E0A">
              <w:rPr>
                <w:rFonts w:ascii="宋体" w:hAnsi="宋体" w:cs="宋体" w:hint="eastAsia"/>
                <w:bCs/>
                <w:color w:val="000000"/>
                <w:kern w:val="0"/>
                <w:sz w:val="13"/>
                <w:szCs w:val="13"/>
              </w:rPr>
              <w:t xml:space="preserve"> </w:t>
            </w:r>
          </w:p>
        </w:tc>
        <w:tc>
          <w:tcPr>
            <w:tcW w:w="397" w:type="pct"/>
            <w:tcBorders>
              <w:top w:val="nil"/>
              <w:left w:val="nil"/>
              <w:bottom w:val="single" w:sz="4" w:space="0" w:color="auto"/>
              <w:right w:val="single" w:sz="4" w:space="0" w:color="auto"/>
            </w:tcBorders>
            <w:shd w:val="clear" w:color="000000" w:fill="FFFF00"/>
            <w:vAlign w:val="center"/>
            <w:hideMark/>
          </w:tcPr>
          <w:p w14:paraId="21C74389" w14:textId="77777777" w:rsidR="00AE5E0A" w:rsidRPr="00AE5E0A" w:rsidRDefault="00AE5E0A" w:rsidP="00AE5E0A">
            <w:pPr>
              <w:widowControl/>
              <w:spacing w:line="240" w:lineRule="exact"/>
              <w:jc w:val="center"/>
              <w:rPr>
                <w:rFonts w:ascii="宋体" w:hAnsi="宋体" w:cs="宋体"/>
                <w:bCs/>
                <w:color w:val="000000"/>
                <w:kern w:val="0"/>
                <w:sz w:val="13"/>
                <w:szCs w:val="13"/>
              </w:rPr>
            </w:pPr>
            <w:r w:rsidRPr="00AE5E0A">
              <w:rPr>
                <w:rFonts w:ascii="宋体" w:hAnsi="宋体" w:cs="宋体" w:hint="eastAsia"/>
                <w:bCs/>
                <w:color w:val="000000"/>
                <w:kern w:val="0"/>
                <w:sz w:val="13"/>
                <w:szCs w:val="13"/>
              </w:rPr>
              <w:t xml:space="preserve"> 含税总价 </w:t>
            </w: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7476911E" w14:textId="77777777" w:rsidR="00AE5E0A" w:rsidRPr="00AE5E0A" w:rsidRDefault="00AE5E0A" w:rsidP="00AE5E0A">
            <w:pPr>
              <w:widowControl/>
              <w:spacing w:line="240" w:lineRule="exact"/>
              <w:jc w:val="left"/>
              <w:rPr>
                <w:rFonts w:ascii="宋体" w:hAnsi="宋体" w:cs="宋体"/>
                <w:bCs/>
                <w:color w:val="000000"/>
                <w:kern w:val="0"/>
                <w:sz w:val="13"/>
                <w:szCs w:val="13"/>
              </w:rPr>
            </w:pPr>
          </w:p>
        </w:tc>
      </w:tr>
      <w:tr w:rsidR="00A15120" w:rsidRPr="00AE5E0A" w14:paraId="7237DFF4" w14:textId="77777777" w:rsidTr="00A15120">
        <w:trPr>
          <w:trHeight w:val="1053"/>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32C6AF0E"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3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367BA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轻卡减震</w:t>
            </w:r>
          </w:p>
        </w:tc>
        <w:tc>
          <w:tcPr>
            <w:tcW w:w="430" w:type="pct"/>
            <w:vMerge w:val="restart"/>
            <w:tcBorders>
              <w:top w:val="nil"/>
              <w:left w:val="single" w:sz="4" w:space="0" w:color="auto"/>
              <w:bottom w:val="single" w:sz="4" w:space="0" w:color="000000"/>
              <w:right w:val="single" w:sz="4" w:space="0" w:color="auto"/>
            </w:tcBorders>
            <w:shd w:val="clear" w:color="auto" w:fill="auto"/>
            <w:vAlign w:val="center"/>
            <w:hideMark/>
          </w:tcPr>
          <w:p w14:paraId="4432D87D"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SLT0010551</w:t>
            </w: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6DA801E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上盖板焊接总成</w:t>
            </w: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15F1573" w14:textId="77777777" w:rsidR="00A15120" w:rsidRPr="00AE5E0A" w:rsidRDefault="00A15120" w:rsidP="00A15120">
            <w:pPr>
              <w:widowControl/>
              <w:spacing w:line="240" w:lineRule="exact"/>
              <w:jc w:val="left"/>
              <w:rPr>
                <w:rFonts w:ascii="宋体" w:hAnsi="宋体" w:cs="宋体"/>
                <w:b w:val="0"/>
                <w:color w:val="9C0006"/>
                <w:kern w:val="0"/>
                <w:sz w:val="13"/>
                <w:szCs w:val="13"/>
              </w:rPr>
            </w:pPr>
            <w:r w:rsidRPr="00AE5E0A">
              <w:rPr>
                <w:rFonts w:ascii="宋体" w:hAnsi="宋体" w:cs="宋体" w:hint="eastAsia"/>
                <w:b w:val="0"/>
                <w:color w:val="9C0006"/>
                <w:kern w:val="0"/>
                <w:sz w:val="13"/>
                <w:szCs w:val="13"/>
              </w:rPr>
              <w:t>SLT0010537</w:t>
            </w:r>
          </w:p>
        </w:tc>
        <w:tc>
          <w:tcPr>
            <w:tcW w:w="711" w:type="pct"/>
            <w:tcBorders>
              <w:top w:val="nil"/>
              <w:left w:val="nil"/>
              <w:bottom w:val="single" w:sz="4" w:space="0" w:color="auto"/>
              <w:right w:val="single" w:sz="4" w:space="0" w:color="auto"/>
            </w:tcBorders>
            <w:shd w:val="clear" w:color="auto" w:fill="auto"/>
            <w:vAlign w:val="center"/>
            <w:hideMark/>
          </w:tcPr>
          <w:p w14:paraId="17C6BEB6" w14:textId="77777777"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sidRPr="00AE5E0A">
              <w:rPr>
                <w:rFonts w:ascii="宋体" w:hAnsi="宋体" w:cs="宋体" w:hint="eastAsia"/>
                <w:b w:val="0"/>
                <w:color w:val="000000"/>
                <w:kern w:val="0"/>
                <w:sz w:val="13"/>
                <w:szCs w:val="13"/>
              </w:rPr>
              <w:t>调角器左连接</w:t>
            </w:r>
            <w:proofErr w:type="gramEnd"/>
            <w:r w:rsidRPr="00AE5E0A">
              <w:rPr>
                <w:rFonts w:ascii="宋体" w:hAnsi="宋体" w:cs="宋体" w:hint="eastAsia"/>
                <w:b w:val="0"/>
                <w:color w:val="000000"/>
                <w:kern w:val="0"/>
                <w:sz w:val="13"/>
                <w:szCs w:val="13"/>
              </w:rPr>
              <w:t>板模具</w:t>
            </w:r>
          </w:p>
        </w:tc>
        <w:tc>
          <w:tcPr>
            <w:tcW w:w="462" w:type="pct"/>
            <w:tcBorders>
              <w:top w:val="nil"/>
              <w:left w:val="nil"/>
              <w:bottom w:val="single" w:sz="4" w:space="0" w:color="auto"/>
              <w:right w:val="single" w:sz="4" w:space="0" w:color="auto"/>
            </w:tcBorders>
            <w:shd w:val="clear" w:color="auto" w:fill="auto"/>
            <w:noWrap/>
            <w:vAlign w:val="center"/>
            <w:hideMark/>
          </w:tcPr>
          <w:p w14:paraId="3E8F0F1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1143412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5C261295"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3D38B" w14:textId="7AAE83E5"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17699.12</w:t>
            </w:r>
          </w:p>
        </w:tc>
        <w:tc>
          <w:tcPr>
            <w:tcW w:w="365" w:type="pct"/>
            <w:tcBorders>
              <w:top w:val="nil"/>
              <w:left w:val="nil"/>
              <w:bottom w:val="single" w:sz="4" w:space="0" w:color="auto"/>
              <w:right w:val="single" w:sz="4" w:space="0" w:color="auto"/>
            </w:tcBorders>
            <w:shd w:val="clear" w:color="auto" w:fill="auto"/>
            <w:noWrap/>
            <w:vAlign w:val="center"/>
            <w:hideMark/>
          </w:tcPr>
          <w:p w14:paraId="16F7472D"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20000.00</w:t>
            </w:r>
          </w:p>
        </w:tc>
        <w:tc>
          <w:tcPr>
            <w:tcW w:w="397" w:type="pct"/>
            <w:tcBorders>
              <w:top w:val="nil"/>
              <w:left w:val="nil"/>
              <w:bottom w:val="single" w:sz="4" w:space="0" w:color="auto"/>
              <w:right w:val="single" w:sz="4" w:space="0" w:color="auto"/>
            </w:tcBorders>
            <w:shd w:val="clear" w:color="auto" w:fill="auto"/>
            <w:noWrap/>
            <w:vAlign w:val="center"/>
            <w:hideMark/>
          </w:tcPr>
          <w:p w14:paraId="27724E5C"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20000.00</w:t>
            </w:r>
          </w:p>
        </w:tc>
        <w:tc>
          <w:tcPr>
            <w:tcW w:w="691" w:type="pct"/>
            <w:tcBorders>
              <w:top w:val="nil"/>
              <w:left w:val="nil"/>
              <w:bottom w:val="single" w:sz="4" w:space="0" w:color="auto"/>
              <w:right w:val="single" w:sz="4" w:space="0" w:color="auto"/>
            </w:tcBorders>
            <w:shd w:val="clear" w:color="auto" w:fill="auto"/>
            <w:vAlign w:val="center"/>
            <w:hideMark/>
          </w:tcPr>
          <w:p w14:paraId="6734DE0F"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4D0D2E58" w14:textId="77777777" w:rsidTr="00A15120">
        <w:trPr>
          <w:trHeight w:val="979"/>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6497932B"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2</w:t>
            </w: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25F5B875"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nil"/>
              <w:left w:val="single" w:sz="4" w:space="0" w:color="auto"/>
              <w:bottom w:val="single" w:sz="4" w:space="0" w:color="000000"/>
              <w:right w:val="single" w:sz="4" w:space="0" w:color="auto"/>
            </w:tcBorders>
            <w:vAlign w:val="center"/>
            <w:hideMark/>
          </w:tcPr>
          <w:p w14:paraId="5EB22031"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nil"/>
              <w:left w:val="single" w:sz="4" w:space="0" w:color="auto"/>
              <w:bottom w:val="single" w:sz="4" w:space="0" w:color="000000"/>
              <w:right w:val="single" w:sz="4" w:space="0" w:color="auto"/>
            </w:tcBorders>
            <w:vAlign w:val="center"/>
            <w:hideMark/>
          </w:tcPr>
          <w:p w14:paraId="7289E0C6"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2E80F821" w14:textId="77777777" w:rsidR="00A15120" w:rsidRPr="00AE5E0A" w:rsidRDefault="00A15120" w:rsidP="00A15120">
            <w:pPr>
              <w:widowControl/>
              <w:spacing w:line="240" w:lineRule="exact"/>
              <w:jc w:val="left"/>
              <w:rPr>
                <w:rFonts w:ascii="宋体" w:hAnsi="宋体" w:cs="宋体"/>
                <w:b w:val="0"/>
                <w:color w:val="9C0006"/>
                <w:kern w:val="0"/>
                <w:sz w:val="13"/>
                <w:szCs w:val="13"/>
              </w:rPr>
            </w:pPr>
            <w:r w:rsidRPr="00AE5E0A">
              <w:rPr>
                <w:rFonts w:ascii="宋体" w:hAnsi="宋体" w:cs="宋体" w:hint="eastAsia"/>
                <w:b w:val="0"/>
                <w:color w:val="9C0006"/>
                <w:kern w:val="0"/>
                <w:sz w:val="13"/>
                <w:szCs w:val="13"/>
              </w:rPr>
              <w:t>SLT0010538</w:t>
            </w:r>
          </w:p>
        </w:tc>
        <w:tc>
          <w:tcPr>
            <w:tcW w:w="711" w:type="pct"/>
            <w:tcBorders>
              <w:top w:val="nil"/>
              <w:left w:val="nil"/>
              <w:bottom w:val="single" w:sz="4" w:space="0" w:color="auto"/>
              <w:right w:val="single" w:sz="4" w:space="0" w:color="auto"/>
            </w:tcBorders>
            <w:shd w:val="clear" w:color="auto" w:fill="auto"/>
            <w:vAlign w:val="center"/>
            <w:hideMark/>
          </w:tcPr>
          <w:p w14:paraId="24BBC88E" w14:textId="77777777"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sidRPr="00AE5E0A">
              <w:rPr>
                <w:rFonts w:ascii="宋体" w:hAnsi="宋体" w:cs="宋体" w:hint="eastAsia"/>
                <w:b w:val="0"/>
                <w:color w:val="000000"/>
                <w:kern w:val="0"/>
                <w:sz w:val="13"/>
                <w:szCs w:val="13"/>
              </w:rPr>
              <w:t>调角器右连接</w:t>
            </w:r>
            <w:proofErr w:type="gramEnd"/>
            <w:r w:rsidRPr="00AE5E0A">
              <w:rPr>
                <w:rFonts w:ascii="宋体" w:hAnsi="宋体" w:cs="宋体" w:hint="eastAsia"/>
                <w:b w:val="0"/>
                <w:color w:val="000000"/>
                <w:kern w:val="0"/>
                <w:sz w:val="13"/>
                <w:szCs w:val="13"/>
              </w:rPr>
              <w:t>板模具</w:t>
            </w:r>
          </w:p>
        </w:tc>
        <w:tc>
          <w:tcPr>
            <w:tcW w:w="462" w:type="pct"/>
            <w:tcBorders>
              <w:top w:val="nil"/>
              <w:left w:val="nil"/>
              <w:bottom w:val="single" w:sz="4" w:space="0" w:color="auto"/>
              <w:right w:val="single" w:sz="4" w:space="0" w:color="auto"/>
            </w:tcBorders>
            <w:shd w:val="clear" w:color="auto" w:fill="auto"/>
            <w:noWrap/>
            <w:vAlign w:val="center"/>
            <w:hideMark/>
          </w:tcPr>
          <w:p w14:paraId="5309BCC3"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379B622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5F1044E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E316077" w14:textId="663111E7"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26548.67</w:t>
            </w:r>
          </w:p>
        </w:tc>
        <w:tc>
          <w:tcPr>
            <w:tcW w:w="365" w:type="pct"/>
            <w:tcBorders>
              <w:top w:val="nil"/>
              <w:left w:val="nil"/>
              <w:bottom w:val="single" w:sz="4" w:space="0" w:color="auto"/>
              <w:right w:val="single" w:sz="4" w:space="0" w:color="auto"/>
            </w:tcBorders>
            <w:shd w:val="clear" w:color="auto" w:fill="auto"/>
            <w:noWrap/>
            <w:vAlign w:val="center"/>
            <w:hideMark/>
          </w:tcPr>
          <w:p w14:paraId="174E6E54"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30000.00</w:t>
            </w:r>
          </w:p>
        </w:tc>
        <w:tc>
          <w:tcPr>
            <w:tcW w:w="397" w:type="pct"/>
            <w:tcBorders>
              <w:top w:val="nil"/>
              <w:left w:val="nil"/>
              <w:bottom w:val="single" w:sz="4" w:space="0" w:color="auto"/>
              <w:right w:val="single" w:sz="4" w:space="0" w:color="auto"/>
            </w:tcBorders>
            <w:shd w:val="clear" w:color="auto" w:fill="auto"/>
            <w:noWrap/>
            <w:vAlign w:val="center"/>
            <w:hideMark/>
          </w:tcPr>
          <w:p w14:paraId="36EB4FBA"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30000.00</w:t>
            </w:r>
          </w:p>
        </w:tc>
        <w:tc>
          <w:tcPr>
            <w:tcW w:w="691" w:type="pct"/>
            <w:tcBorders>
              <w:top w:val="nil"/>
              <w:left w:val="nil"/>
              <w:bottom w:val="single" w:sz="4" w:space="0" w:color="auto"/>
              <w:right w:val="single" w:sz="4" w:space="0" w:color="auto"/>
            </w:tcBorders>
            <w:shd w:val="clear" w:color="auto" w:fill="auto"/>
            <w:vAlign w:val="center"/>
            <w:hideMark/>
          </w:tcPr>
          <w:p w14:paraId="7C5E69C9"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3A919806" w14:textId="77777777" w:rsidTr="00A15120">
        <w:trPr>
          <w:trHeight w:val="75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0DB7B63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3</w:t>
            </w: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5BD64A6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nil"/>
              <w:left w:val="single" w:sz="4" w:space="0" w:color="auto"/>
              <w:bottom w:val="single" w:sz="4" w:space="0" w:color="000000"/>
              <w:right w:val="single" w:sz="4" w:space="0" w:color="auto"/>
            </w:tcBorders>
            <w:vAlign w:val="center"/>
            <w:hideMark/>
          </w:tcPr>
          <w:p w14:paraId="46F20765"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nil"/>
              <w:left w:val="single" w:sz="4" w:space="0" w:color="auto"/>
              <w:bottom w:val="single" w:sz="4" w:space="0" w:color="000000"/>
              <w:right w:val="single" w:sz="4" w:space="0" w:color="auto"/>
            </w:tcBorders>
            <w:vAlign w:val="center"/>
            <w:hideMark/>
          </w:tcPr>
          <w:p w14:paraId="4E1298B0"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3A788077"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c>
          <w:tcPr>
            <w:tcW w:w="711" w:type="pct"/>
            <w:tcBorders>
              <w:top w:val="nil"/>
              <w:left w:val="nil"/>
              <w:bottom w:val="single" w:sz="4" w:space="0" w:color="auto"/>
              <w:right w:val="single" w:sz="4" w:space="0" w:color="auto"/>
            </w:tcBorders>
            <w:shd w:val="clear" w:color="auto" w:fill="auto"/>
            <w:vAlign w:val="center"/>
            <w:hideMark/>
          </w:tcPr>
          <w:p w14:paraId="3BE5179E" w14:textId="0AC98EFB"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Pr>
                <w:rFonts w:ascii="宋体" w:hAnsi="宋体" w:cs="宋体" w:hint="eastAsia"/>
                <w:b w:val="0"/>
                <w:color w:val="000000"/>
                <w:kern w:val="0"/>
                <w:sz w:val="13"/>
                <w:szCs w:val="13"/>
              </w:rPr>
              <w:t>总成</w:t>
            </w:r>
            <w:r w:rsidRPr="00AE5E0A">
              <w:rPr>
                <w:rFonts w:ascii="宋体" w:hAnsi="宋体" w:cs="宋体" w:hint="eastAsia"/>
                <w:b w:val="0"/>
                <w:color w:val="000000"/>
                <w:kern w:val="0"/>
                <w:sz w:val="13"/>
                <w:szCs w:val="13"/>
              </w:rPr>
              <w:t>焊胎</w:t>
            </w:r>
            <w:proofErr w:type="gramEnd"/>
          </w:p>
        </w:tc>
        <w:tc>
          <w:tcPr>
            <w:tcW w:w="462" w:type="pct"/>
            <w:tcBorders>
              <w:top w:val="nil"/>
              <w:left w:val="nil"/>
              <w:bottom w:val="single" w:sz="4" w:space="0" w:color="auto"/>
              <w:right w:val="single" w:sz="4" w:space="0" w:color="auto"/>
            </w:tcBorders>
            <w:shd w:val="clear" w:color="auto" w:fill="auto"/>
            <w:noWrap/>
            <w:vAlign w:val="center"/>
            <w:hideMark/>
          </w:tcPr>
          <w:p w14:paraId="5EC7DFB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34DD543B"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29F5277D"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CF8A7E6" w14:textId="31E815CE"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0.00</w:t>
            </w:r>
          </w:p>
        </w:tc>
        <w:tc>
          <w:tcPr>
            <w:tcW w:w="365" w:type="pct"/>
            <w:tcBorders>
              <w:top w:val="nil"/>
              <w:left w:val="nil"/>
              <w:bottom w:val="single" w:sz="4" w:space="0" w:color="auto"/>
              <w:right w:val="single" w:sz="4" w:space="0" w:color="auto"/>
            </w:tcBorders>
            <w:shd w:val="clear" w:color="auto" w:fill="auto"/>
            <w:noWrap/>
            <w:vAlign w:val="center"/>
            <w:hideMark/>
          </w:tcPr>
          <w:p w14:paraId="2A4DF2F4"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397" w:type="pct"/>
            <w:tcBorders>
              <w:top w:val="nil"/>
              <w:left w:val="nil"/>
              <w:bottom w:val="single" w:sz="4" w:space="0" w:color="auto"/>
              <w:right w:val="single" w:sz="4" w:space="0" w:color="auto"/>
            </w:tcBorders>
            <w:shd w:val="clear" w:color="auto" w:fill="auto"/>
            <w:noWrap/>
            <w:vAlign w:val="center"/>
            <w:hideMark/>
          </w:tcPr>
          <w:p w14:paraId="0B6E50A9"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691" w:type="pct"/>
            <w:tcBorders>
              <w:top w:val="nil"/>
              <w:left w:val="nil"/>
              <w:bottom w:val="single" w:sz="4" w:space="0" w:color="auto"/>
              <w:right w:val="single" w:sz="4" w:space="0" w:color="auto"/>
            </w:tcBorders>
            <w:shd w:val="clear" w:color="auto" w:fill="auto"/>
            <w:noWrap/>
            <w:vAlign w:val="center"/>
            <w:hideMark/>
          </w:tcPr>
          <w:p w14:paraId="22192AF4"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属于甲方的资产</w:t>
            </w:r>
          </w:p>
        </w:tc>
      </w:tr>
      <w:tr w:rsidR="00A15120" w:rsidRPr="00AE5E0A" w14:paraId="10B6623B" w14:textId="77777777" w:rsidTr="00A15120">
        <w:trPr>
          <w:trHeight w:val="919"/>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7E81FFA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4</w:t>
            </w:r>
          </w:p>
        </w:tc>
        <w:tc>
          <w:tcPr>
            <w:tcW w:w="3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C39DC4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轻卡减震</w:t>
            </w:r>
          </w:p>
        </w:tc>
        <w:tc>
          <w:tcPr>
            <w:tcW w:w="4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C52AA6"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SLT0010550</w:t>
            </w:r>
          </w:p>
        </w:tc>
        <w:tc>
          <w:tcPr>
            <w:tcW w:w="205" w:type="pct"/>
            <w:vMerge w:val="restart"/>
            <w:tcBorders>
              <w:top w:val="nil"/>
              <w:left w:val="single" w:sz="4" w:space="0" w:color="auto"/>
              <w:bottom w:val="single" w:sz="4" w:space="0" w:color="000000"/>
              <w:right w:val="single" w:sz="4" w:space="0" w:color="auto"/>
            </w:tcBorders>
            <w:shd w:val="clear" w:color="auto" w:fill="auto"/>
            <w:vAlign w:val="center"/>
            <w:hideMark/>
          </w:tcPr>
          <w:p w14:paraId="5101F06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下底板焊接总成</w:t>
            </w: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526F9D6B" w14:textId="77777777" w:rsidR="00A15120" w:rsidRPr="00AE5E0A" w:rsidRDefault="00A15120" w:rsidP="00A15120">
            <w:pPr>
              <w:widowControl/>
              <w:spacing w:line="240" w:lineRule="exact"/>
              <w:jc w:val="left"/>
              <w:rPr>
                <w:rFonts w:ascii="宋体" w:hAnsi="宋体" w:cs="宋体"/>
                <w:b w:val="0"/>
                <w:color w:val="9C0006"/>
                <w:kern w:val="0"/>
                <w:sz w:val="13"/>
                <w:szCs w:val="13"/>
              </w:rPr>
            </w:pPr>
            <w:r w:rsidRPr="00AE5E0A">
              <w:rPr>
                <w:rFonts w:ascii="宋体" w:hAnsi="宋体" w:cs="宋体" w:hint="eastAsia"/>
                <w:b w:val="0"/>
                <w:color w:val="9C0006"/>
                <w:kern w:val="0"/>
                <w:sz w:val="13"/>
                <w:szCs w:val="13"/>
              </w:rPr>
              <w:t>SLT0010543</w:t>
            </w:r>
          </w:p>
        </w:tc>
        <w:tc>
          <w:tcPr>
            <w:tcW w:w="711" w:type="pct"/>
            <w:tcBorders>
              <w:top w:val="nil"/>
              <w:left w:val="nil"/>
              <w:bottom w:val="single" w:sz="4" w:space="0" w:color="auto"/>
              <w:right w:val="single" w:sz="4" w:space="0" w:color="auto"/>
            </w:tcBorders>
            <w:shd w:val="clear" w:color="auto" w:fill="auto"/>
            <w:vAlign w:val="center"/>
            <w:hideMark/>
          </w:tcPr>
          <w:p w14:paraId="1EF6E618"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滑轨左连接板1模具</w:t>
            </w:r>
          </w:p>
        </w:tc>
        <w:tc>
          <w:tcPr>
            <w:tcW w:w="462" w:type="pct"/>
            <w:tcBorders>
              <w:top w:val="nil"/>
              <w:left w:val="nil"/>
              <w:bottom w:val="single" w:sz="4" w:space="0" w:color="auto"/>
              <w:right w:val="single" w:sz="4" w:space="0" w:color="auto"/>
            </w:tcBorders>
            <w:shd w:val="clear" w:color="auto" w:fill="auto"/>
            <w:noWrap/>
            <w:vAlign w:val="center"/>
            <w:hideMark/>
          </w:tcPr>
          <w:p w14:paraId="00E5E07E"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0DE1F6F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30CC86F3"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161EB1D" w14:textId="2862BB69"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35398.23</w:t>
            </w:r>
          </w:p>
        </w:tc>
        <w:tc>
          <w:tcPr>
            <w:tcW w:w="365" w:type="pct"/>
            <w:tcBorders>
              <w:top w:val="nil"/>
              <w:left w:val="nil"/>
              <w:bottom w:val="single" w:sz="4" w:space="0" w:color="auto"/>
              <w:right w:val="single" w:sz="4" w:space="0" w:color="auto"/>
            </w:tcBorders>
            <w:shd w:val="clear" w:color="auto" w:fill="auto"/>
            <w:noWrap/>
            <w:vAlign w:val="center"/>
            <w:hideMark/>
          </w:tcPr>
          <w:p w14:paraId="148576AA"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397" w:type="pct"/>
            <w:tcBorders>
              <w:top w:val="nil"/>
              <w:left w:val="nil"/>
              <w:bottom w:val="single" w:sz="4" w:space="0" w:color="auto"/>
              <w:right w:val="single" w:sz="4" w:space="0" w:color="auto"/>
            </w:tcBorders>
            <w:shd w:val="clear" w:color="auto" w:fill="auto"/>
            <w:noWrap/>
            <w:vAlign w:val="center"/>
            <w:hideMark/>
          </w:tcPr>
          <w:p w14:paraId="5F261FA6"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691" w:type="pct"/>
            <w:tcBorders>
              <w:top w:val="nil"/>
              <w:left w:val="nil"/>
              <w:bottom w:val="single" w:sz="4" w:space="0" w:color="auto"/>
              <w:right w:val="single" w:sz="4" w:space="0" w:color="auto"/>
            </w:tcBorders>
            <w:shd w:val="clear" w:color="auto" w:fill="auto"/>
            <w:vAlign w:val="center"/>
            <w:hideMark/>
          </w:tcPr>
          <w:p w14:paraId="54991B3A"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613C0CC5" w14:textId="77777777" w:rsidTr="00A15120">
        <w:trPr>
          <w:trHeight w:val="916"/>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3FE322F6"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5</w:t>
            </w:r>
          </w:p>
        </w:tc>
        <w:tc>
          <w:tcPr>
            <w:tcW w:w="365" w:type="pct"/>
            <w:vMerge/>
            <w:tcBorders>
              <w:top w:val="nil"/>
              <w:left w:val="single" w:sz="4" w:space="0" w:color="auto"/>
              <w:bottom w:val="single" w:sz="4" w:space="0" w:color="000000"/>
              <w:right w:val="single" w:sz="4" w:space="0" w:color="auto"/>
            </w:tcBorders>
            <w:vAlign w:val="center"/>
            <w:hideMark/>
          </w:tcPr>
          <w:p w14:paraId="07C113AF"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nil"/>
              <w:left w:val="single" w:sz="4" w:space="0" w:color="auto"/>
              <w:bottom w:val="single" w:sz="4" w:space="0" w:color="000000"/>
              <w:right w:val="single" w:sz="4" w:space="0" w:color="auto"/>
            </w:tcBorders>
            <w:vAlign w:val="center"/>
            <w:hideMark/>
          </w:tcPr>
          <w:p w14:paraId="151CCBA9"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nil"/>
              <w:left w:val="single" w:sz="4" w:space="0" w:color="auto"/>
              <w:bottom w:val="single" w:sz="4" w:space="0" w:color="000000"/>
              <w:right w:val="single" w:sz="4" w:space="0" w:color="auto"/>
            </w:tcBorders>
            <w:vAlign w:val="center"/>
            <w:hideMark/>
          </w:tcPr>
          <w:p w14:paraId="0CBDD6E2"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9E95053" w14:textId="77777777" w:rsidR="00A15120" w:rsidRPr="00AE5E0A" w:rsidRDefault="00A15120" w:rsidP="00A15120">
            <w:pPr>
              <w:widowControl/>
              <w:spacing w:line="240" w:lineRule="exact"/>
              <w:jc w:val="left"/>
              <w:rPr>
                <w:rFonts w:ascii="宋体" w:hAnsi="宋体" w:cs="宋体"/>
                <w:b w:val="0"/>
                <w:color w:val="9C0006"/>
                <w:kern w:val="0"/>
                <w:sz w:val="13"/>
                <w:szCs w:val="13"/>
              </w:rPr>
            </w:pPr>
            <w:r w:rsidRPr="00AE5E0A">
              <w:rPr>
                <w:rFonts w:ascii="宋体" w:hAnsi="宋体" w:cs="宋体" w:hint="eastAsia"/>
                <w:b w:val="0"/>
                <w:color w:val="9C0006"/>
                <w:kern w:val="0"/>
                <w:sz w:val="13"/>
                <w:szCs w:val="13"/>
              </w:rPr>
              <w:t>SLT0010544</w:t>
            </w:r>
          </w:p>
        </w:tc>
        <w:tc>
          <w:tcPr>
            <w:tcW w:w="711" w:type="pct"/>
            <w:tcBorders>
              <w:top w:val="nil"/>
              <w:left w:val="nil"/>
              <w:bottom w:val="single" w:sz="4" w:space="0" w:color="auto"/>
              <w:right w:val="single" w:sz="4" w:space="0" w:color="auto"/>
            </w:tcBorders>
            <w:shd w:val="clear" w:color="auto" w:fill="auto"/>
            <w:vAlign w:val="center"/>
            <w:hideMark/>
          </w:tcPr>
          <w:p w14:paraId="36BB7125"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滑轨右连接板1模具</w:t>
            </w:r>
          </w:p>
        </w:tc>
        <w:tc>
          <w:tcPr>
            <w:tcW w:w="462" w:type="pct"/>
            <w:tcBorders>
              <w:top w:val="nil"/>
              <w:left w:val="nil"/>
              <w:bottom w:val="single" w:sz="4" w:space="0" w:color="auto"/>
              <w:right w:val="single" w:sz="4" w:space="0" w:color="auto"/>
            </w:tcBorders>
            <w:shd w:val="clear" w:color="auto" w:fill="auto"/>
            <w:vAlign w:val="center"/>
            <w:hideMark/>
          </w:tcPr>
          <w:p w14:paraId="4FF06EF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AO设变后使用A1</w:t>
            </w:r>
          </w:p>
        </w:tc>
        <w:tc>
          <w:tcPr>
            <w:tcW w:w="183" w:type="pct"/>
            <w:tcBorders>
              <w:top w:val="nil"/>
              <w:left w:val="nil"/>
              <w:bottom w:val="single" w:sz="4" w:space="0" w:color="auto"/>
              <w:right w:val="single" w:sz="4" w:space="0" w:color="auto"/>
            </w:tcBorders>
            <w:shd w:val="clear" w:color="auto" w:fill="auto"/>
            <w:noWrap/>
            <w:vAlign w:val="center"/>
            <w:hideMark/>
          </w:tcPr>
          <w:p w14:paraId="55DE8B8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0</w:t>
            </w:r>
          </w:p>
        </w:tc>
        <w:tc>
          <w:tcPr>
            <w:tcW w:w="183" w:type="pct"/>
            <w:tcBorders>
              <w:top w:val="nil"/>
              <w:left w:val="nil"/>
              <w:bottom w:val="single" w:sz="4" w:space="0" w:color="auto"/>
              <w:right w:val="single" w:sz="4" w:space="0" w:color="auto"/>
            </w:tcBorders>
            <w:shd w:val="clear" w:color="auto" w:fill="auto"/>
            <w:noWrap/>
            <w:vAlign w:val="center"/>
            <w:hideMark/>
          </w:tcPr>
          <w:p w14:paraId="559B3C37"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F61EE16" w14:textId="4EA3079C"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0.00</w:t>
            </w:r>
          </w:p>
        </w:tc>
        <w:tc>
          <w:tcPr>
            <w:tcW w:w="365" w:type="pct"/>
            <w:tcBorders>
              <w:top w:val="nil"/>
              <w:left w:val="nil"/>
              <w:bottom w:val="single" w:sz="4" w:space="0" w:color="auto"/>
              <w:right w:val="single" w:sz="4" w:space="0" w:color="auto"/>
            </w:tcBorders>
            <w:shd w:val="clear" w:color="auto" w:fill="auto"/>
            <w:noWrap/>
            <w:vAlign w:val="center"/>
            <w:hideMark/>
          </w:tcPr>
          <w:p w14:paraId="2AF78F3F"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397" w:type="pct"/>
            <w:tcBorders>
              <w:top w:val="nil"/>
              <w:left w:val="nil"/>
              <w:bottom w:val="single" w:sz="4" w:space="0" w:color="auto"/>
              <w:right w:val="single" w:sz="4" w:space="0" w:color="auto"/>
            </w:tcBorders>
            <w:shd w:val="clear" w:color="auto" w:fill="auto"/>
            <w:noWrap/>
            <w:vAlign w:val="center"/>
            <w:hideMark/>
          </w:tcPr>
          <w:p w14:paraId="763F21C6"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691" w:type="pct"/>
            <w:tcBorders>
              <w:top w:val="nil"/>
              <w:left w:val="nil"/>
              <w:bottom w:val="single" w:sz="4" w:space="0" w:color="auto"/>
              <w:right w:val="single" w:sz="4" w:space="0" w:color="auto"/>
            </w:tcBorders>
            <w:shd w:val="clear" w:color="auto" w:fill="auto"/>
            <w:vAlign w:val="center"/>
            <w:hideMark/>
          </w:tcPr>
          <w:p w14:paraId="6EFFAA7A"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0FEA89FF" w14:textId="77777777" w:rsidTr="00A15120">
        <w:trPr>
          <w:trHeight w:val="606"/>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57C2C48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6</w:t>
            </w:r>
          </w:p>
        </w:tc>
        <w:tc>
          <w:tcPr>
            <w:tcW w:w="365" w:type="pct"/>
            <w:vMerge/>
            <w:tcBorders>
              <w:top w:val="nil"/>
              <w:left w:val="single" w:sz="4" w:space="0" w:color="auto"/>
              <w:bottom w:val="single" w:sz="4" w:space="0" w:color="auto"/>
              <w:right w:val="single" w:sz="4" w:space="0" w:color="auto"/>
            </w:tcBorders>
            <w:vAlign w:val="center"/>
            <w:hideMark/>
          </w:tcPr>
          <w:p w14:paraId="65FB06A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nil"/>
              <w:left w:val="single" w:sz="4" w:space="0" w:color="auto"/>
              <w:bottom w:val="single" w:sz="4" w:space="0" w:color="auto"/>
              <w:right w:val="single" w:sz="4" w:space="0" w:color="auto"/>
            </w:tcBorders>
            <w:vAlign w:val="center"/>
            <w:hideMark/>
          </w:tcPr>
          <w:p w14:paraId="6A3BF030"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nil"/>
              <w:left w:val="single" w:sz="4" w:space="0" w:color="auto"/>
              <w:bottom w:val="single" w:sz="4" w:space="0" w:color="auto"/>
              <w:right w:val="single" w:sz="4" w:space="0" w:color="auto"/>
            </w:tcBorders>
            <w:vAlign w:val="center"/>
            <w:hideMark/>
          </w:tcPr>
          <w:p w14:paraId="187A5D5F"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295CC9A0"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c>
          <w:tcPr>
            <w:tcW w:w="711" w:type="pct"/>
            <w:tcBorders>
              <w:top w:val="nil"/>
              <w:left w:val="nil"/>
              <w:bottom w:val="single" w:sz="4" w:space="0" w:color="auto"/>
              <w:right w:val="single" w:sz="4" w:space="0" w:color="auto"/>
            </w:tcBorders>
            <w:shd w:val="clear" w:color="auto" w:fill="auto"/>
            <w:vAlign w:val="center"/>
            <w:hideMark/>
          </w:tcPr>
          <w:p w14:paraId="67AFB6DF" w14:textId="707C5E1D"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Pr>
                <w:rFonts w:ascii="宋体" w:hAnsi="宋体" w:cs="宋体" w:hint="eastAsia"/>
                <w:b w:val="0"/>
                <w:color w:val="000000"/>
                <w:kern w:val="0"/>
                <w:sz w:val="13"/>
                <w:szCs w:val="13"/>
              </w:rPr>
              <w:t>总成</w:t>
            </w:r>
            <w:r w:rsidRPr="00AE5E0A">
              <w:rPr>
                <w:rFonts w:ascii="宋体" w:hAnsi="宋体" w:cs="宋体" w:hint="eastAsia"/>
                <w:b w:val="0"/>
                <w:color w:val="000000"/>
                <w:kern w:val="0"/>
                <w:sz w:val="13"/>
                <w:szCs w:val="13"/>
              </w:rPr>
              <w:t>焊胎</w:t>
            </w:r>
            <w:proofErr w:type="gramEnd"/>
          </w:p>
        </w:tc>
        <w:tc>
          <w:tcPr>
            <w:tcW w:w="462" w:type="pct"/>
            <w:tcBorders>
              <w:top w:val="nil"/>
              <w:left w:val="nil"/>
              <w:bottom w:val="single" w:sz="4" w:space="0" w:color="auto"/>
              <w:right w:val="single" w:sz="4" w:space="0" w:color="auto"/>
            </w:tcBorders>
            <w:shd w:val="clear" w:color="auto" w:fill="auto"/>
            <w:noWrap/>
            <w:vAlign w:val="center"/>
            <w:hideMark/>
          </w:tcPr>
          <w:p w14:paraId="5B07683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46370D8E"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490FE42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1B10876" w14:textId="2C69F4BE"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0.00</w:t>
            </w:r>
          </w:p>
        </w:tc>
        <w:tc>
          <w:tcPr>
            <w:tcW w:w="365" w:type="pct"/>
            <w:tcBorders>
              <w:top w:val="nil"/>
              <w:left w:val="nil"/>
              <w:bottom w:val="single" w:sz="4" w:space="0" w:color="auto"/>
              <w:right w:val="single" w:sz="4" w:space="0" w:color="auto"/>
            </w:tcBorders>
            <w:shd w:val="clear" w:color="auto" w:fill="auto"/>
            <w:noWrap/>
            <w:vAlign w:val="center"/>
            <w:hideMark/>
          </w:tcPr>
          <w:p w14:paraId="7F9E4B3D"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397" w:type="pct"/>
            <w:tcBorders>
              <w:top w:val="nil"/>
              <w:left w:val="nil"/>
              <w:bottom w:val="single" w:sz="4" w:space="0" w:color="auto"/>
              <w:right w:val="single" w:sz="4" w:space="0" w:color="auto"/>
            </w:tcBorders>
            <w:shd w:val="clear" w:color="auto" w:fill="auto"/>
            <w:noWrap/>
            <w:vAlign w:val="center"/>
            <w:hideMark/>
          </w:tcPr>
          <w:p w14:paraId="76B96217"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691" w:type="pct"/>
            <w:tcBorders>
              <w:top w:val="nil"/>
              <w:left w:val="nil"/>
              <w:bottom w:val="single" w:sz="4" w:space="0" w:color="auto"/>
              <w:right w:val="single" w:sz="4" w:space="0" w:color="auto"/>
            </w:tcBorders>
            <w:shd w:val="clear" w:color="auto" w:fill="auto"/>
            <w:noWrap/>
            <w:vAlign w:val="center"/>
            <w:hideMark/>
          </w:tcPr>
          <w:p w14:paraId="40F4F1BC" w14:textId="544A283D"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属于甲方的资产</w:t>
            </w:r>
          </w:p>
        </w:tc>
      </w:tr>
      <w:tr w:rsidR="00A15120" w:rsidRPr="00AE5E0A" w14:paraId="70E4E1A4" w14:textId="77777777" w:rsidTr="00A15120">
        <w:trPr>
          <w:trHeight w:val="558"/>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33BCC72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lastRenderedPageBreak/>
              <w:t>7</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173B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欧马可</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03A8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SLT0011371</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2E06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上盖板焊接总成</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7BD9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SLT0011318 </w:t>
            </w:r>
          </w:p>
        </w:tc>
        <w:tc>
          <w:tcPr>
            <w:tcW w:w="7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20179A" w14:textId="7C7CCE04"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sidRPr="00AE5E0A">
              <w:rPr>
                <w:rFonts w:ascii="宋体" w:hAnsi="宋体" w:cs="宋体" w:hint="eastAsia"/>
                <w:b w:val="0"/>
                <w:color w:val="000000"/>
                <w:kern w:val="0"/>
                <w:sz w:val="13"/>
                <w:szCs w:val="13"/>
              </w:rPr>
              <w:t>座垫</w:t>
            </w:r>
            <w:proofErr w:type="gramEnd"/>
            <w:r w:rsidRPr="00AE5E0A">
              <w:rPr>
                <w:rFonts w:ascii="宋体" w:hAnsi="宋体" w:cs="宋体" w:hint="eastAsia"/>
                <w:b w:val="0"/>
                <w:color w:val="000000"/>
                <w:kern w:val="0"/>
                <w:sz w:val="13"/>
                <w:szCs w:val="13"/>
              </w:rPr>
              <w:t>后端固定</w:t>
            </w:r>
            <w:proofErr w:type="gramStart"/>
            <w:r w:rsidRPr="00AE5E0A">
              <w:rPr>
                <w:rFonts w:ascii="宋体" w:hAnsi="宋体" w:cs="宋体" w:hint="eastAsia"/>
                <w:b w:val="0"/>
                <w:color w:val="000000"/>
                <w:kern w:val="0"/>
                <w:sz w:val="13"/>
                <w:szCs w:val="13"/>
              </w:rPr>
              <w:t>钣</w:t>
            </w:r>
            <w:proofErr w:type="gramEnd"/>
            <w:r w:rsidRPr="00AE5E0A">
              <w:rPr>
                <w:rFonts w:ascii="宋体" w:hAnsi="宋体" w:cs="宋体" w:hint="eastAsia"/>
                <w:b w:val="0"/>
                <w:color w:val="000000"/>
                <w:kern w:val="0"/>
                <w:sz w:val="13"/>
                <w:szCs w:val="13"/>
              </w:rPr>
              <w:t xml:space="preserve">金模具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6441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E00D7"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308A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FD2A0" w14:textId="4041077E"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13274.34</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00371"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15000.00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0CC30"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15000.00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60183"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4CD6C5E6" w14:textId="77777777" w:rsidTr="00A15120">
        <w:trPr>
          <w:trHeight w:val="55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17B155B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9</w:t>
            </w: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93291DF"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412CE8F"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108B26C8"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455B909C" w14:textId="77777777" w:rsidR="00A15120" w:rsidRPr="00AE5E0A" w:rsidRDefault="00A15120" w:rsidP="00A15120">
            <w:pPr>
              <w:widowControl/>
              <w:spacing w:line="240" w:lineRule="exact"/>
              <w:jc w:val="center"/>
              <w:rPr>
                <w:rFonts w:ascii="宋体" w:hAnsi="宋体" w:cs="宋体"/>
                <w:b w:val="0"/>
                <w:color w:val="9C0006"/>
                <w:kern w:val="0"/>
                <w:sz w:val="13"/>
                <w:szCs w:val="13"/>
              </w:rPr>
            </w:pPr>
            <w:r w:rsidRPr="00AE5E0A">
              <w:rPr>
                <w:rFonts w:ascii="宋体" w:hAnsi="宋体" w:cs="宋体" w:hint="eastAsia"/>
                <w:b w:val="0"/>
                <w:color w:val="9C0006"/>
                <w:kern w:val="0"/>
                <w:sz w:val="13"/>
                <w:szCs w:val="13"/>
              </w:rPr>
              <w:t xml:space="preserve"> SLT0010537 </w:t>
            </w:r>
          </w:p>
        </w:tc>
        <w:tc>
          <w:tcPr>
            <w:tcW w:w="711" w:type="pct"/>
            <w:tcBorders>
              <w:top w:val="single" w:sz="4" w:space="0" w:color="auto"/>
              <w:left w:val="nil"/>
              <w:bottom w:val="single" w:sz="4" w:space="0" w:color="auto"/>
              <w:right w:val="single" w:sz="4" w:space="0" w:color="auto"/>
            </w:tcBorders>
            <w:shd w:val="clear" w:color="000000" w:fill="FFFF00"/>
            <w:vAlign w:val="center"/>
            <w:hideMark/>
          </w:tcPr>
          <w:p w14:paraId="64C79539" w14:textId="5AF877D2"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sidRPr="00AE5E0A">
              <w:rPr>
                <w:rFonts w:ascii="宋体" w:hAnsi="宋体" w:cs="宋体" w:hint="eastAsia"/>
                <w:b w:val="0"/>
                <w:color w:val="000000"/>
                <w:kern w:val="0"/>
                <w:sz w:val="13"/>
                <w:szCs w:val="13"/>
              </w:rPr>
              <w:t>调角器左连接</w:t>
            </w:r>
            <w:proofErr w:type="gramEnd"/>
            <w:r w:rsidRPr="00AE5E0A">
              <w:rPr>
                <w:rFonts w:ascii="宋体" w:hAnsi="宋体" w:cs="宋体" w:hint="eastAsia"/>
                <w:b w:val="0"/>
                <w:color w:val="000000"/>
                <w:kern w:val="0"/>
                <w:sz w:val="13"/>
                <w:szCs w:val="13"/>
              </w:rPr>
              <w:t xml:space="preserve">板模具 </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57B4A2C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A1(设变)</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14:paraId="47D52B1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14:paraId="57E31527"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DAF666A" w14:textId="5773600E"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35398.23</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0CF8C3E8"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3E805520"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5C4E8F28"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74EA3EAC" w14:textId="77777777" w:rsidTr="00A15120">
        <w:trPr>
          <w:trHeight w:val="55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6672F69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11</w:t>
            </w: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36C2B72"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47CB8DA7"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67062651"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1F8EBC8" w14:textId="77777777" w:rsidR="00A15120" w:rsidRPr="00AE5E0A" w:rsidRDefault="00A15120" w:rsidP="00A15120">
            <w:pPr>
              <w:widowControl/>
              <w:spacing w:line="240" w:lineRule="exact"/>
              <w:jc w:val="center"/>
              <w:rPr>
                <w:rFonts w:ascii="宋体" w:hAnsi="宋体" w:cs="宋体"/>
                <w:b w:val="0"/>
                <w:color w:val="9C0006"/>
                <w:kern w:val="0"/>
                <w:sz w:val="13"/>
                <w:szCs w:val="13"/>
              </w:rPr>
            </w:pPr>
            <w:r w:rsidRPr="00AE5E0A">
              <w:rPr>
                <w:rFonts w:ascii="宋体" w:hAnsi="宋体" w:cs="宋体" w:hint="eastAsia"/>
                <w:b w:val="0"/>
                <w:color w:val="9C0006"/>
                <w:kern w:val="0"/>
                <w:sz w:val="13"/>
                <w:szCs w:val="13"/>
              </w:rPr>
              <w:t xml:space="preserve"> SLT0010538 </w:t>
            </w:r>
          </w:p>
        </w:tc>
        <w:tc>
          <w:tcPr>
            <w:tcW w:w="711" w:type="pct"/>
            <w:tcBorders>
              <w:top w:val="nil"/>
              <w:left w:val="nil"/>
              <w:bottom w:val="single" w:sz="4" w:space="0" w:color="auto"/>
              <w:right w:val="single" w:sz="4" w:space="0" w:color="auto"/>
            </w:tcBorders>
            <w:shd w:val="clear" w:color="000000" w:fill="FFFF00"/>
            <w:vAlign w:val="center"/>
            <w:hideMark/>
          </w:tcPr>
          <w:p w14:paraId="757A493F" w14:textId="54552FF3"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sidRPr="00AE5E0A">
              <w:rPr>
                <w:rFonts w:ascii="宋体" w:hAnsi="宋体" w:cs="宋体" w:hint="eastAsia"/>
                <w:b w:val="0"/>
                <w:color w:val="000000"/>
                <w:kern w:val="0"/>
                <w:sz w:val="13"/>
                <w:szCs w:val="13"/>
              </w:rPr>
              <w:t>调角器右连接</w:t>
            </w:r>
            <w:proofErr w:type="gramEnd"/>
            <w:r w:rsidRPr="00AE5E0A">
              <w:rPr>
                <w:rFonts w:ascii="宋体" w:hAnsi="宋体" w:cs="宋体" w:hint="eastAsia"/>
                <w:b w:val="0"/>
                <w:color w:val="000000"/>
                <w:kern w:val="0"/>
                <w:sz w:val="13"/>
                <w:szCs w:val="13"/>
              </w:rPr>
              <w:t xml:space="preserve">板模具 </w:t>
            </w:r>
          </w:p>
        </w:tc>
        <w:tc>
          <w:tcPr>
            <w:tcW w:w="462" w:type="pct"/>
            <w:tcBorders>
              <w:top w:val="nil"/>
              <w:left w:val="nil"/>
              <w:bottom w:val="single" w:sz="4" w:space="0" w:color="auto"/>
              <w:right w:val="single" w:sz="4" w:space="0" w:color="auto"/>
            </w:tcBorders>
            <w:shd w:val="clear" w:color="auto" w:fill="auto"/>
            <w:vAlign w:val="center"/>
            <w:hideMark/>
          </w:tcPr>
          <w:p w14:paraId="6F58DDC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A1(设变)</w:t>
            </w:r>
          </w:p>
        </w:tc>
        <w:tc>
          <w:tcPr>
            <w:tcW w:w="183" w:type="pct"/>
            <w:tcBorders>
              <w:top w:val="nil"/>
              <w:left w:val="nil"/>
              <w:bottom w:val="single" w:sz="4" w:space="0" w:color="auto"/>
              <w:right w:val="single" w:sz="4" w:space="0" w:color="auto"/>
            </w:tcBorders>
            <w:shd w:val="clear" w:color="auto" w:fill="auto"/>
            <w:noWrap/>
            <w:vAlign w:val="center"/>
            <w:hideMark/>
          </w:tcPr>
          <w:p w14:paraId="3F424C0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6D6A9B4D"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DD4CA1E" w14:textId="1F3FDCED"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53097.35</w:t>
            </w:r>
          </w:p>
        </w:tc>
        <w:tc>
          <w:tcPr>
            <w:tcW w:w="365" w:type="pct"/>
            <w:tcBorders>
              <w:top w:val="nil"/>
              <w:left w:val="nil"/>
              <w:bottom w:val="single" w:sz="4" w:space="0" w:color="auto"/>
              <w:right w:val="single" w:sz="4" w:space="0" w:color="auto"/>
            </w:tcBorders>
            <w:shd w:val="clear" w:color="auto" w:fill="auto"/>
            <w:noWrap/>
            <w:vAlign w:val="center"/>
            <w:hideMark/>
          </w:tcPr>
          <w:p w14:paraId="575A9F2A"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60000.00</w:t>
            </w:r>
          </w:p>
        </w:tc>
        <w:tc>
          <w:tcPr>
            <w:tcW w:w="397" w:type="pct"/>
            <w:tcBorders>
              <w:top w:val="nil"/>
              <w:left w:val="nil"/>
              <w:bottom w:val="single" w:sz="4" w:space="0" w:color="auto"/>
              <w:right w:val="single" w:sz="4" w:space="0" w:color="auto"/>
            </w:tcBorders>
            <w:shd w:val="clear" w:color="auto" w:fill="auto"/>
            <w:noWrap/>
            <w:vAlign w:val="center"/>
            <w:hideMark/>
          </w:tcPr>
          <w:p w14:paraId="4A98E5EC"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60000.00</w:t>
            </w:r>
          </w:p>
        </w:tc>
        <w:tc>
          <w:tcPr>
            <w:tcW w:w="691" w:type="pct"/>
            <w:tcBorders>
              <w:top w:val="nil"/>
              <w:left w:val="nil"/>
              <w:bottom w:val="single" w:sz="4" w:space="0" w:color="auto"/>
              <w:right w:val="single" w:sz="4" w:space="0" w:color="auto"/>
            </w:tcBorders>
            <w:shd w:val="clear" w:color="auto" w:fill="auto"/>
            <w:vAlign w:val="center"/>
            <w:hideMark/>
          </w:tcPr>
          <w:p w14:paraId="66B97C81"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23965020" w14:textId="77777777" w:rsidTr="00A15120">
        <w:trPr>
          <w:trHeight w:val="55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59733635"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12</w:t>
            </w: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3F3747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1DC87BB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2F3FA81A"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3820A7E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SLT0011266 </w:t>
            </w:r>
          </w:p>
        </w:tc>
        <w:tc>
          <w:tcPr>
            <w:tcW w:w="711" w:type="pct"/>
            <w:tcBorders>
              <w:top w:val="nil"/>
              <w:left w:val="nil"/>
              <w:bottom w:val="single" w:sz="4" w:space="0" w:color="auto"/>
              <w:right w:val="single" w:sz="4" w:space="0" w:color="auto"/>
            </w:tcBorders>
            <w:shd w:val="clear" w:color="000000" w:fill="FFFF00"/>
            <w:vAlign w:val="center"/>
            <w:hideMark/>
          </w:tcPr>
          <w:p w14:paraId="57D5A361" w14:textId="631D56F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左侧护板固定</w:t>
            </w:r>
            <w:proofErr w:type="gramStart"/>
            <w:r w:rsidRPr="00AE5E0A">
              <w:rPr>
                <w:rFonts w:ascii="宋体" w:hAnsi="宋体" w:cs="宋体" w:hint="eastAsia"/>
                <w:b w:val="0"/>
                <w:color w:val="000000"/>
                <w:kern w:val="0"/>
                <w:sz w:val="13"/>
                <w:szCs w:val="13"/>
              </w:rPr>
              <w:t>钣</w:t>
            </w:r>
            <w:proofErr w:type="gramEnd"/>
            <w:r w:rsidRPr="00AE5E0A">
              <w:rPr>
                <w:rFonts w:ascii="宋体" w:hAnsi="宋体" w:cs="宋体" w:hint="eastAsia"/>
                <w:b w:val="0"/>
                <w:color w:val="000000"/>
                <w:kern w:val="0"/>
                <w:sz w:val="13"/>
                <w:szCs w:val="13"/>
              </w:rPr>
              <w:t xml:space="preserve">金模具 </w:t>
            </w:r>
          </w:p>
        </w:tc>
        <w:tc>
          <w:tcPr>
            <w:tcW w:w="462" w:type="pct"/>
            <w:tcBorders>
              <w:top w:val="nil"/>
              <w:left w:val="nil"/>
              <w:bottom w:val="single" w:sz="4" w:space="0" w:color="auto"/>
              <w:right w:val="single" w:sz="4" w:space="0" w:color="auto"/>
            </w:tcBorders>
            <w:shd w:val="clear" w:color="auto" w:fill="auto"/>
            <w:vAlign w:val="center"/>
            <w:hideMark/>
          </w:tcPr>
          <w:p w14:paraId="39E99A0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A1(设变)</w:t>
            </w:r>
          </w:p>
        </w:tc>
        <w:tc>
          <w:tcPr>
            <w:tcW w:w="183" w:type="pct"/>
            <w:tcBorders>
              <w:top w:val="nil"/>
              <w:left w:val="nil"/>
              <w:bottom w:val="single" w:sz="4" w:space="0" w:color="auto"/>
              <w:right w:val="single" w:sz="4" w:space="0" w:color="auto"/>
            </w:tcBorders>
            <w:shd w:val="clear" w:color="auto" w:fill="auto"/>
            <w:noWrap/>
            <w:vAlign w:val="center"/>
            <w:hideMark/>
          </w:tcPr>
          <w:p w14:paraId="51C5E31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2FA4E0B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34C8DC9" w14:textId="79F87513"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17699.12</w:t>
            </w:r>
          </w:p>
        </w:tc>
        <w:tc>
          <w:tcPr>
            <w:tcW w:w="365" w:type="pct"/>
            <w:tcBorders>
              <w:top w:val="nil"/>
              <w:left w:val="nil"/>
              <w:bottom w:val="single" w:sz="4" w:space="0" w:color="auto"/>
              <w:right w:val="single" w:sz="4" w:space="0" w:color="auto"/>
            </w:tcBorders>
            <w:shd w:val="clear" w:color="auto" w:fill="auto"/>
            <w:noWrap/>
            <w:vAlign w:val="center"/>
            <w:hideMark/>
          </w:tcPr>
          <w:p w14:paraId="0AE84DA9"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20000.00</w:t>
            </w:r>
          </w:p>
        </w:tc>
        <w:tc>
          <w:tcPr>
            <w:tcW w:w="397" w:type="pct"/>
            <w:tcBorders>
              <w:top w:val="nil"/>
              <w:left w:val="nil"/>
              <w:bottom w:val="single" w:sz="4" w:space="0" w:color="auto"/>
              <w:right w:val="single" w:sz="4" w:space="0" w:color="auto"/>
            </w:tcBorders>
            <w:shd w:val="clear" w:color="auto" w:fill="auto"/>
            <w:noWrap/>
            <w:vAlign w:val="center"/>
            <w:hideMark/>
          </w:tcPr>
          <w:p w14:paraId="0CF8069E"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20000.00</w:t>
            </w:r>
          </w:p>
        </w:tc>
        <w:tc>
          <w:tcPr>
            <w:tcW w:w="691" w:type="pct"/>
            <w:tcBorders>
              <w:top w:val="nil"/>
              <w:left w:val="nil"/>
              <w:bottom w:val="single" w:sz="4" w:space="0" w:color="auto"/>
              <w:right w:val="single" w:sz="4" w:space="0" w:color="auto"/>
            </w:tcBorders>
            <w:shd w:val="clear" w:color="auto" w:fill="auto"/>
            <w:vAlign w:val="center"/>
            <w:hideMark/>
          </w:tcPr>
          <w:p w14:paraId="2222940C"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2BAB8251" w14:textId="77777777" w:rsidTr="00A15120">
        <w:trPr>
          <w:trHeight w:val="55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588CA53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13</w:t>
            </w: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6AAA3F8"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B612008"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5816C2E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7C40C6D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c>
          <w:tcPr>
            <w:tcW w:w="711" w:type="pct"/>
            <w:tcBorders>
              <w:top w:val="nil"/>
              <w:left w:val="nil"/>
              <w:bottom w:val="single" w:sz="4" w:space="0" w:color="auto"/>
              <w:right w:val="single" w:sz="4" w:space="0" w:color="auto"/>
            </w:tcBorders>
            <w:shd w:val="clear" w:color="auto" w:fill="auto"/>
            <w:vAlign w:val="center"/>
            <w:hideMark/>
          </w:tcPr>
          <w:p w14:paraId="5C198158" w14:textId="33CC1021" w:rsidR="00A15120" w:rsidRPr="00AE5E0A" w:rsidRDefault="00A15120" w:rsidP="00A15120">
            <w:pPr>
              <w:widowControl/>
              <w:spacing w:line="240" w:lineRule="exact"/>
              <w:jc w:val="left"/>
              <w:rPr>
                <w:rFonts w:ascii="宋体" w:hAnsi="宋体" w:cs="宋体"/>
                <w:b w:val="0"/>
                <w:color w:val="000000"/>
                <w:kern w:val="0"/>
                <w:sz w:val="13"/>
                <w:szCs w:val="13"/>
              </w:rPr>
            </w:pPr>
            <w:proofErr w:type="gramStart"/>
            <w:r>
              <w:rPr>
                <w:rFonts w:ascii="宋体" w:hAnsi="宋体" w:cs="宋体" w:hint="eastAsia"/>
                <w:b w:val="0"/>
                <w:color w:val="000000"/>
                <w:kern w:val="0"/>
                <w:sz w:val="13"/>
                <w:szCs w:val="13"/>
              </w:rPr>
              <w:t>总成</w:t>
            </w:r>
            <w:r w:rsidRPr="00AE5E0A">
              <w:rPr>
                <w:rFonts w:ascii="宋体" w:hAnsi="宋体" w:cs="宋体" w:hint="eastAsia"/>
                <w:b w:val="0"/>
                <w:color w:val="000000"/>
                <w:kern w:val="0"/>
                <w:sz w:val="13"/>
                <w:szCs w:val="13"/>
              </w:rPr>
              <w:t>焊胎</w:t>
            </w:r>
            <w:proofErr w:type="gramEnd"/>
            <w:r w:rsidRPr="00AE5E0A">
              <w:rPr>
                <w:rFonts w:ascii="宋体" w:hAnsi="宋体" w:cs="宋体" w:hint="eastAsia"/>
                <w:b w:val="0"/>
                <w:color w:val="000000"/>
                <w:kern w:val="0"/>
                <w:sz w:val="13"/>
                <w:szCs w:val="13"/>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5983F96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370344CD"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13732D4A"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49D27EE" w14:textId="4492312E"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35398.23</w:t>
            </w:r>
          </w:p>
        </w:tc>
        <w:tc>
          <w:tcPr>
            <w:tcW w:w="365" w:type="pct"/>
            <w:tcBorders>
              <w:top w:val="nil"/>
              <w:left w:val="nil"/>
              <w:bottom w:val="single" w:sz="4" w:space="0" w:color="auto"/>
              <w:right w:val="single" w:sz="4" w:space="0" w:color="auto"/>
            </w:tcBorders>
            <w:shd w:val="clear" w:color="auto" w:fill="auto"/>
            <w:noWrap/>
            <w:vAlign w:val="center"/>
            <w:hideMark/>
          </w:tcPr>
          <w:p w14:paraId="5C11AA34"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397" w:type="pct"/>
            <w:tcBorders>
              <w:top w:val="nil"/>
              <w:left w:val="nil"/>
              <w:bottom w:val="single" w:sz="4" w:space="0" w:color="auto"/>
              <w:right w:val="single" w:sz="4" w:space="0" w:color="auto"/>
            </w:tcBorders>
            <w:shd w:val="clear" w:color="auto" w:fill="auto"/>
            <w:noWrap/>
            <w:vAlign w:val="center"/>
            <w:hideMark/>
          </w:tcPr>
          <w:p w14:paraId="2CBB7771"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691" w:type="pct"/>
            <w:tcBorders>
              <w:top w:val="nil"/>
              <w:left w:val="nil"/>
              <w:bottom w:val="single" w:sz="4" w:space="0" w:color="auto"/>
              <w:right w:val="single" w:sz="4" w:space="0" w:color="auto"/>
            </w:tcBorders>
            <w:shd w:val="clear" w:color="auto" w:fill="auto"/>
            <w:noWrap/>
            <w:vAlign w:val="center"/>
            <w:hideMark/>
          </w:tcPr>
          <w:p w14:paraId="2EE1E8C4"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r>
      <w:tr w:rsidR="00A15120" w:rsidRPr="00AE5E0A" w14:paraId="0E9C8F37" w14:textId="77777777" w:rsidTr="00A15120">
        <w:trPr>
          <w:trHeight w:val="1128"/>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6DB3327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15</w:t>
            </w:r>
          </w:p>
        </w:tc>
        <w:tc>
          <w:tcPr>
            <w:tcW w:w="3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A405A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欧马可</w:t>
            </w:r>
          </w:p>
        </w:tc>
        <w:tc>
          <w:tcPr>
            <w:tcW w:w="4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79AC69"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SLT0011367</w:t>
            </w:r>
          </w:p>
        </w:tc>
        <w:tc>
          <w:tcPr>
            <w:tcW w:w="2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D822B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下底板焊接总成</w:t>
            </w: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9B7C560" w14:textId="77777777" w:rsidR="00A15120" w:rsidRPr="00AE5E0A" w:rsidRDefault="00A15120" w:rsidP="00A15120">
            <w:pPr>
              <w:widowControl/>
              <w:spacing w:line="240" w:lineRule="exact"/>
              <w:jc w:val="center"/>
              <w:rPr>
                <w:rFonts w:ascii="宋体" w:hAnsi="宋体" w:cs="宋体"/>
                <w:b w:val="0"/>
                <w:color w:val="9C0006"/>
                <w:kern w:val="0"/>
                <w:sz w:val="13"/>
                <w:szCs w:val="13"/>
              </w:rPr>
            </w:pPr>
            <w:r w:rsidRPr="00AE5E0A">
              <w:rPr>
                <w:rFonts w:ascii="宋体" w:hAnsi="宋体" w:cs="宋体" w:hint="eastAsia"/>
                <w:b w:val="0"/>
                <w:color w:val="9C0006"/>
                <w:kern w:val="0"/>
                <w:sz w:val="13"/>
                <w:szCs w:val="13"/>
              </w:rPr>
              <w:t xml:space="preserve"> SLT0010543 </w:t>
            </w:r>
          </w:p>
        </w:tc>
        <w:tc>
          <w:tcPr>
            <w:tcW w:w="711" w:type="pct"/>
            <w:tcBorders>
              <w:top w:val="nil"/>
              <w:left w:val="nil"/>
              <w:bottom w:val="single" w:sz="4" w:space="0" w:color="auto"/>
              <w:right w:val="single" w:sz="4" w:space="0" w:color="auto"/>
            </w:tcBorders>
            <w:shd w:val="clear" w:color="auto" w:fill="auto"/>
            <w:vAlign w:val="center"/>
            <w:hideMark/>
          </w:tcPr>
          <w:p w14:paraId="4A1BF55A"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滑轨左连接板1模具 </w:t>
            </w:r>
          </w:p>
        </w:tc>
        <w:tc>
          <w:tcPr>
            <w:tcW w:w="462" w:type="pct"/>
            <w:tcBorders>
              <w:top w:val="nil"/>
              <w:left w:val="nil"/>
              <w:bottom w:val="single" w:sz="4" w:space="0" w:color="auto"/>
              <w:right w:val="single" w:sz="4" w:space="0" w:color="auto"/>
            </w:tcBorders>
            <w:shd w:val="clear" w:color="auto" w:fill="auto"/>
            <w:noWrap/>
            <w:vAlign w:val="center"/>
            <w:hideMark/>
          </w:tcPr>
          <w:p w14:paraId="2DA052BE"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7A92FCB7"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0</w:t>
            </w:r>
          </w:p>
        </w:tc>
        <w:tc>
          <w:tcPr>
            <w:tcW w:w="183" w:type="pct"/>
            <w:tcBorders>
              <w:top w:val="nil"/>
              <w:left w:val="nil"/>
              <w:bottom w:val="single" w:sz="4" w:space="0" w:color="auto"/>
              <w:right w:val="single" w:sz="4" w:space="0" w:color="auto"/>
            </w:tcBorders>
            <w:shd w:val="clear" w:color="auto" w:fill="auto"/>
            <w:noWrap/>
            <w:vAlign w:val="center"/>
            <w:hideMark/>
          </w:tcPr>
          <w:p w14:paraId="73F5F36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D88EC60" w14:textId="340A0B4D"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0.00</w:t>
            </w:r>
          </w:p>
        </w:tc>
        <w:tc>
          <w:tcPr>
            <w:tcW w:w="365" w:type="pct"/>
            <w:tcBorders>
              <w:top w:val="nil"/>
              <w:left w:val="nil"/>
              <w:bottom w:val="single" w:sz="4" w:space="0" w:color="auto"/>
              <w:right w:val="single" w:sz="4" w:space="0" w:color="auto"/>
            </w:tcBorders>
            <w:shd w:val="clear" w:color="auto" w:fill="auto"/>
            <w:noWrap/>
            <w:vAlign w:val="center"/>
            <w:hideMark/>
          </w:tcPr>
          <w:p w14:paraId="48E0ECE0"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397" w:type="pct"/>
            <w:tcBorders>
              <w:top w:val="nil"/>
              <w:left w:val="nil"/>
              <w:bottom w:val="single" w:sz="4" w:space="0" w:color="auto"/>
              <w:right w:val="single" w:sz="4" w:space="0" w:color="auto"/>
            </w:tcBorders>
            <w:shd w:val="clear" w:color="auto" w:fill="auto"/>
            <w:noWrap/>
            <w:vAlign w:val="center"/>
            <w:hideMark/>
          </w:tcPr>
          <w:p w14:paraId="77EC2A95"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0.00</w:t>
            </w:r>
          </w:p>
        </w:tc>
        <w:tc>
          <w:tcPr>
            <w:tcW w:w="691" w:type="pct"/>
            <w:tcBorders>
              <w:top w:val="nil"/>
              <w:left w:val="nil"/>
              <w:bottom w:val="single" w:sz="4" w:space="0" w:color="auto"/>
              <w:right w:val="single" w:sz="4" w:space="0" w:color="auto"/>
            </w:tcBorders>
            <w:shd w:val="clear" w:color="auto" w:fill="auto"/>
            <w:vAlign w:val="center"/>
            <w:hideMark/>
          </w:tcPr>
          <w:p w14:paraId="3A2A94D5"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1.与轻卡减震共用</w:t>
            </w:r>
            <w:r w:rsidRPr="00AE5E0A">
              <w:rPr>
                <w:rFonts w:ascii="宋体" w:hAnsi="宋体" w:cs="宋体" w:hint="eastAsia"/>
                <w:b w:val="0"/>
                <w:color w:val="000000"/>
                <w:kern w:val="0"/>
                <w:sz w:val="13"/>
                <w:szCs w:val="13"/>
              </w:rPr>
              <w:br/>
              <w:t>2.包含生产所必须的单付工序模具，如落料/成型/冲孔模具等</w:t>
            </w:r>
          </w:p>
        </w:tc>
      </w:tr>
      <w:tr w:rsidR="00A15120" w:rsidRPr="00AE5E0A" w14:paraId="3F4377AC" w14:textId="77777777" w:rsidTr="00A15120">
        <w:trPr>
          <w:trHeight w:val="1128"/>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272EF0A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16</w:t>
            </w: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4ED3B918"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000000"/>
              <w:right w:val="single" w:sz="4" w:space="0" w:color="auto"/>
            </w:tcBorders>
            <w:vAlign w:val="center"/>
            <w:hideMark/>
          </w:tcPr>
          <w:p w14:paraId="2B70B9EB"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000000"/>
              <w:right w:val="single" w:sz="4" w:space="0" w:color="auto"/>
            </w:tcBorders>
            <w:vAlign w:val="center"/>
            <w:hideMark/>
          </w:tcPr>
          <w:p w14:paraId="1E992AF0"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511065C" w14:textId="77777777" w:rsidR="00A15120" w:rsidRPr="00AE5E0A" w:rsidRDefault="00A15120" w:rsidP="00A15120">
            <w:pPr>
              <w:widowControl/>
              <w:spacing w:line="240" w:lineRule="exact"/>
              <w:jc w:val="center"/>
              <w:rPr>
                <w:rFonts w:ascii="宋体" w:hAnsi="宋体" w:cs="宋体"/>
                <w:b w:val="0"/>
                <w:color w:val="9C0006"/>
                <w:kern w:val="0"/>
                <w:sz w:val="13"/>
                <w:szCs w:val="13"/>
              </w:rPr>
            </w:pPr>
            <w:r w:rsidRPr="00AE5E0A">
              <w:rPr>
                <w:rFonts w:ascii="宋体" w:hAnsi="宋体" w:cs="宋体" w:hint="eastAsia"/>
                <w:b w:val="0"/>
                <w:color w:val="9C0006"/>
                <w:kern w:val="0"/>
                <w:sz w:val="13"/>
                <w:szCs w:val="13"/>
              </w:rPr>
              <w:t xml:space="preserve"> SLT0010544 </w:t>
            </w:r>
          </w:p>
        </w:tc>
        <w:tc>
          <w:tcPr>
            <w:tcW w:w="711" w:type="pct"/>
            <w:tcBorders>
              <w:top w:val="nil"/>
              <w:left w:val="nil"/>
              <w:bottom w:val="single" w:sz="4" w:space="0" w:color="auto"/>
              <w:right w:val="single" w:sz="4" w:space="0" w:color="auto"/>
            </w:tcBorders>
            <w:shd w:val="clear" w:color="auto" w:fill="auto"/>
            <w:vAlign w:val="center"/>
            <w:hideMark/>
          </w:tcPr>
          <w:p w14:paraId="292DFB13"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滑轨右连接板1模具 </w:t>
            </w:r>
          </w:p>
        </w:tc>
        <w:tc>
          <w:tcPr>
            <w:tcW w:w="462" w:type="pct"/>
            <w:tcBorders>
              <w:top w:val="nil"/>
              <w:left w:val="nil"/>
              <w:bottom w:val="single" w:sz="4" w:space="0" w:color="auto"/>
              <w:right w:val="single" w:sz="4" w:space="0" w:color="auto"/>
            </w:tcBorders>
            <w:shd w:val="clear" w:color="auto" w:fill="auto"/>
            <w:noWrap/>
            <w:vAlign w:val="center"/>
            <w:hideMark/>
          </w:tcPr>
          <w:p w14:paraId="6405C0E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A1(设变) </w:t>
            </w:r>
          </w:p>
        </w:tc>
        <w:tc>
          <w:tcPr>
            <w:tcW w:w="183" w:type="pct"/>
            <w:tcBorders>
              <w:top w:val="nil"/>
              <w:left w:val="nil"/>
              <w:bottom w:val="single" w:sz="4" w:space="0" w:color="auto"/>
              <w:right w:val="single" w:sz="4" w:space="0" w:color="auto"/>
            </w:tcBorders>
            <w:shd w:val="clear" w:color="auto" w:fill="auto"/>
            <w:noWrap/>
            <w:vAlign w:val="center"/>
            <w:hideMark/>
          </w:tcPr>
          <w:p w14:paraId="4BC70057"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2C64E4F2"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5AFDB80" w14:textId="09EA17B3"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35398.23</w:t>
            </w:r>
          </w:p>
        </w:tc>
        <w:tc>
          <w:tcPr>
            <w:tcW w:w="365" w:type="pct"/>
            <w:tcBorders>
              <w:top w:val="nil"/>
              <w:left w:val="nil"/>
              <w:bottom w:val="single" w:sz="4" w:space="0" w:color="auto"/>
              <w:right w:val="single" w:sz="4" w:space="0" w:color="auto"/>
            </w:tcBorders>
            <w:shd w:val="clear" w:color="auto" w:fill="auto"/>
            <w:noWrap/>
            <w:vAlign w:val="center"/>
            <w:hideMark/>
          </w:tcPr>
          <w:p w14:paraId="36849132"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397" w:type="pct"/>
            <w:tcBorders>
              <w:top w:val="nil"/>
              <w:left w:val="nil"/>
              <w:bottom w:val="single" w:sz="4" w:space="0" w:color="auto"/>
              <w:right w:val="single" w:sz="4" w:space="0" w:color="auto"/>
            </w:tcBorders>
            <w:shd w:val="clear" w:color="auto" w:fill="auto"/>
            <w:noWrap/>
            <w:vAlign w:val="center"/>
            <w:hideMark/>
          </w:tcPr>
          <w:p w14:paraId="16C300E3"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691" w:type="pct"/>
            <w:tcBorders>
              <w:top w:val="nil"/>
              <w:left w:val="nil"/>
              <w:bottom w:val="single" w:sz="4" w:space="0" w:color="auto"/>
              <w:right w:val="single" w:sz="4" w:space="0" w:color="auto"/>
            </w:tcBorders>
            <w:shd w:val="clear" w:color="auto" w:fill="auto"/>
            <w:vAlign w:val="center"/>
            <w:hideMark/>
          </w:tcPr>
          <w:p w14:paraId="5205B026"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1.与欧马可</w:t>
            </w:r>
            <w:proofErr w:type="gramStart"/>
            <w:r w:rsidRPr="00AE5E0A">
              <w:rPr>
                <w:rFonts w:ascii="宋体" w:hAnsi="宋体" w:cs="宋体" w:hint="eastAsia"/>
                <w:b w:val="0"/>
                <w:color w:val="000000"/>
                <w:kern w:val="0"/>
                <w:sz w:val="13"/>
                <w:szCs w:val="13"/>
              </w:rPr>
              <w:t>设变成</w:t>
            </w:r>
            <w:proofErr w:type="gramEnd"/>
            <w:r w:rsidRPr="00AE5E0A">
              <w:rPr>
                <w:rFonts w:ascii="宋体" w:hAnsi="宋体" w:cs="宋体" w:hint="eastAsia"/>
                <w:b w:val="0"/>
                <w:color w:val="000000"/>
                <w:kern w:val="0"/>
                <w:sz w:val="13"/>
                <w:szCs w:val="13"/>
              </w:rPr>
              <w:t>一种状态，共用。</w:t>
            </w:r>
            <w:r w:rsidRPr="00AE5E0A">
              <w:rPr>
                <w:rFonts w:ascii="宋体" w:hAnsi="宋体" w:cs="宋体" w:hint="eastAsia"/>
                <w:b w:val="0"/>
                <w:color w:val="000000"/>
                <w:kern w:val="0"/>
                <w:sz w:val="13"/>
                <w:szCs w:val="13"/>
              </w:rPr>
              <w:br/>
              <w:t>2.包含生产所必须的单付工序模具，如落料/成型/冲孔模具等</w:t>
            </w:r>
          </w:p>
        </w:tc>
      </w:tr>
      <w:tr w:rsidR="00A15120" w:rsidRPr="00AE5E0A" w14:paraId="117FC257" w14:textId="77777777" w:rsidTr="00A15120">
        <w:trPr>
          <w:trHeight w:val="127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1A52E17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17</w:t>
            </w: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78A08637"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000000"/>
              <w:right w:val="single" w:sz="4" w:space="0" w:color="auto"/>
            </w:tcBorders>
            <w:vAlign w:val="center"/>
            <w:hideMark/>
          </w:tcPr>
          <w:p w14:paraId="4149F314"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000000"/>
              <w:right w:val="single" w:sz="4" w:space="0" w:color="auto"/>
            </w:tcBorders>
            <w:vAlign w:val="center"/>
            <w:hideMark/>
          </w:tcPr>
          <w:p w14:paraId="4CFF0CE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6F9F9E96"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SLT0011480 </w:t>
            </w:r>
          </w:p>
        </w:tc>
        <w:tc>
          <w:tcPr>
            <w:tcW w:w="711" w:type="pct"/>
            <w:tcBorders>
              <w:top w:val="nil"/>
              <w:left w:val="nil"/>
              <w:bottom w:val="single" w:sz="4" w:space="0" w:color="auto"/>
              <w:right w:val="single" w:sz="4" w:space="0" w:color="auto"/>
            </w:tcBorders>
            <w:shd w:val="clear" w:color="auto" w:fill="auto"/>
            <w:vAlign w:val="center"/>
            <w:hideMark/>
          </w:tcPr>
          <w:p w14:paraId="5993CD10"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滑轨右连接板2模具 </w:t>
            </w:r>
          </w:p>
        </w:tc>
        <w:tc>
          <w:tcPr>
            <w:tcW w:w="462" w:type="pct"/>
            <w:tcBorders>
              <w:top w:val="nil"/>
              <w:left w:val="nil"/>
              <w:bottom w:val="single" w:sz="4" w:space="0" w:color="auto"/>
              <w:right w:val="single" w:sz="4" w:space="0" w:color="auto"/>
            </w:tcBorders>
            <w:shd w:val="clear" w:color="auto" w:fill="auto"/>
            <w:vAlign w:val="center"/>
            <w:hideMark/>
          </w:tcPr>
          <w:p w14:paraId="162EC04C"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A2(设变，随后QAD号由SLT0010642变为SLT0011480)</w:t>
            </w:r>
          </w:p>
        </w:tc>
        <w:tc>
          <w:tcPr>
            <w:tcW w:w="183" w:type="pct"/>
            <w:tcBorders>
              <w:top w:val="nil"/>
              <w:left w:val="nil"/>
              <w:bottom w:val="single" w:sz="4" w:space="0" w:color="auto"/>
              <w:right w:val="single" w:sz="4" w:space="0" w:color="auto"/>
            </w:tcBorders>
            <w:shd w:val="clear" w:color="auto" w:fill="auto"/>
            <w:noWrap/>
            <w:vAlign w:val="center"/>
            <w:hideMark/>
          </w:tcPr>
          <w:p w14:paraId="1A93E327"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367E03D8"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B66438C" w14:textId="1ADF1526"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35398.23</w:t>
            </w:r>
          </w:p>
        </w:tc>
        <w:tc>
          <w:tcPr>
            <w:tcW w:w="365" w:type="pct"/>
            <w:tcBorders>
              <w:top w:val="nil"/>
              <w:left w:val="nil"/>
              <w:bottom w:val="single" w:sz="4" w:space="0" w:color="auto"/>
              <w:right w:val="single" w:sz="4" w:space="0" w:color="auto"/>
            </w:tcBorders>
            <w:shd w:val="clear" w:color="auto" w:fill="auto"/>
            <w:noWrap/>
            <w:vAlign w:val="center"/>
            <w:hideMark/>
          </w:tcPr>
          <w:p w14:paraId="3D3A0FAD"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397" w:type="pct"/>
            <w:tcBorders>
              <w:top w:val="nil"/>
              <w:left w:val="nil"/>
              <w:bottom w:val="single" w:sz="4" w:space="0" w:color="auto"/>
              <w:right w:val="single" w:sz="4" w:space="0" w:color="auto"/>
            </w:tcBorders>
            <w:shd w:val="clear" w:color="auto" w:fill="auto"/>
            <w:noWrap/>
            <w:vAlign w:val="center"/>
            <w:hideMark/>
          </w:tcPr>
          <w:p w14:paraId="77783410"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691" w:type="pct"/>
            <w:tcBorders>
              <w:top w:val="nil"/>
              <w:left w:val="nil"/>
              <w:bottom w:val="single" w:sz="4" w:space="0" w:color="auto"/>
              <w:right w:val="single" w:sz="4" w:space="0" w:color="auto"/>
            </w:tcBorders>
            <w:shd w:val="clear" w:color="auto" w:fill="auto"/>
            <w:vAlign w:val="center"/>
            <w:hideMark/>
          </w:tcPr>
          <w:p w14:paraId="5972504F"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4A1F398D" w14:textId="77777777" w:rsidTr="00A15120">
        <w:trPr>
          <w:trHeight w:val="55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6D4F3CB3"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18</w:t>
            </w: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13D8889B"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000000"/>
              <w:right w:val="single" w:sz="4" w:space="0" w:color="auto"/>
            </w:tcBorders>
            <w:vAlign w:val="center"/>
            <w:hideMark/>
          </w:tcPr>
          <w:p w14:paraId="74FD533C"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000000"/>
              <w:right w:val="single" w:sz="4" w:space="0" w:color="auto"/>
            </w:tcBorders>
            <w:vAlign w:val="center"/>
            <w:hideMark/>
          </w:tcPr>
          <w:p w14:paraId="356F1617"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01AF3C69"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SLT0011379 </w:t>
            </w:r>
          </w:p>
        </w:tc>
        <w:tc>
          <w:tcPr>
            <w:tcW w:w="711" w:type="pct"/>
            <w:tcBorders>
              <w:top w:val="nil"/>
              <w:left w:val="nil"/>
              <w:bottom w:val="single" w:sz="4" w:space="0" w:color="auto"/>
              <w:right w:val="single" w:sz="4" w:space="0" w:color="auto"/>
            </w:tcBorders>
            <w:shd w:val="clear" w:color="auto" w:fill="auto"/>
            <w:vAlign w:val="center"/>
            <w:hideMark/>
          </w:tcPr>
          <w:p w14:paraId="3AAD49A2"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减震器下挂钩模具 </w:t>
            </w:r>
          </w:p>
        </w:tc>
        <w:tc>
          <w:tcPr>
            <w:tcW w:w="462" w:type="pct"/>
            <w:tcBorders>
              <w:top w:val="nil"/>
              <w:left w:val="nil"/>
              <w:bottom w:val="single" w:sz="4" w:space="0" w:color="auto"/>
              <w:right w:val="single" w:sz="4" w:space="0" w:color="auto"/>
            </w:tcBorders>
            <w:shd w:val="clear" w:color="auto" w:fill="auto"/>
            <w:noWrap/>
            <w:vAlign w:val="center"/>
            <w:hideMark/>
          </w:tcPr>
          <w:p w14:paraId="24EE9C41"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A1(设变) </w:t>
            </w:r>
          </w:p>
        </w:tc>
        <w:tc>
          <w:tcPr>
            <w:tcW w:w="183" w:type="pct"/>
            <w:tcBorders>
              <w:top w:val="nil"/>
              <w:left w:val="nil"/>
              <w:bottom w:val="single" w:sz="4" w:space="0" w:color="auto"/>
              <w:right w:val="single" w:sz="4" w:space="0" w:color="auto"/>
            </w:tcBorders>
            <w:shd w:val="clear" w:color="auto" w:fill="auto"/>
            <w:noWrap/>
            <w:vAlign w:val="center"/>
            <w:hideMark/>
          </w:tcPr>
          <w:p w14:paraId="70ED3045"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5661ABEB"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C0D4317" w14:textId="234CFFBE"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13274.34</w:t>
            </w:r>
          </w:p>
        </w:tc>
        <w:tc>
          <w:tcPr>
            <w:tcW w:w="365" w:type="pct"/>
            <w:tcBorders>
              <w:top w:val="nil"/>
              <w:left w:val="nil"/>
              <w:bottom w:val="single" w:sz="4" w:space="0" w:color="auto"/>
              <w:right w:val="single" w:sz="4" w:space="0" w:color="auto"/>
            </w:tcBorders>
            <w:shd w:val="clear" w:color="auto" w:fill="auto"/>
            <w:noWrap/>
            <w:vAlign w:val="center"/>
            <w:hideMark/>
          </w:tcPr>
          <w:p w14:paraId="23D3B8B3"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15000.00</w:t>
            </w:r>
          </w:p>
        </w:tc>
        <w:tc>
          <w:tcPr>
            <w:tcW w:w="397" w:type="pct"/>
            <w:tcBorders>
              <w:top w:val="nil"/>
              <w:left w:val="nil"/>
              <w:bottom w:val="single" w:sz="4" w:space="0" w:color="auto"/>
              <w:right w:val="single" w:sz="4" w:space="0" w:color="auto"/>
            </w:tcBorders>
            <w:shd w:val="clear" w:color="auto" w:fill="auto"/>
            <w:noWrap/>
            <w:vAlign w:val="center"/>
            <w:hideMark/>
          </w:tcPr>
          <w:p w14:paraId="0C6181DF"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15000.00</w:t>
            </w:r>
          </w:p>
        </w:tc>
        <w:tc>
          <w:tcPr>
            <w:tcW w:w="691" w:type="pct"/>
            <w:tcBorders>
              <w:top w:val="nil"/>
              <w:left w:val="nil"/>
              <w:bottom w:val="single" w:sz="4" w:space="0" w:color="auto"/>
              <w:right w:val="single" w:sz="4" w:space="0" w:color="auto"/>
            </w:tcBorders>
            <w:shd w:val="clear" w:color="auto" w:fill="auto"/>
            <w:vAlign w:val="center"/>
            <w:hideMark/>
          </w:tcPr>
          <w:p w14:paraId="13C00F7F" w14:textId="77777777"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包含生产所必须的单付工序模具，如落料/成型/冲孔模具等</w:t>
            </w:r>
          </w:p>
        </w:tc>
      </w:tr>
      <w:tr w:rsidR="00A15120" w:rsidRPr="00AE5E0A" w14:paraId="104F962F" w14:textId="77777777" w:rsidTr="00A15120">
        <w:trPr>
          <w:trHeight w:val="552"/>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2AEFBBD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19</w:t>
            </w: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4A05732E"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30" w:type="pct"/>
            <w:vMerge/>
            <w:tcBorders>
              <w:top w:val="single" w:sz="4" w:space="0" w:color="auto"/>
              <w:left w:val="single" w:sz="4" w:space="0" w:color="auto"/>
              <w:bottom w:val="single" w:sz="4" w:space="0" w:color="000000"/>
              <w:right w:val="single" w:sz="4" w:space="0" w:color="auto"/>
            </w:tcBorders>
            <w:vAlign w:val="center"/>
            <w:hideMark/>
          </w:tcPr>
          <w:p w14:paraId="4E208A45"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205" w:type="pct"/>
            <w:vMerge/>
            <w:tcBorders>
              <w:top w:val="single" w:sz="4" w:space="0" w:color="auto"/>
              <w:left w:val="single" w:sz="4" w:space="0" w:color="auto"/>
              <w:bottom w:val="single" w:sz="4" w:space="0" w:color="000000"/>
              <w:right w:val="single" w:sz="4" w:space="0" w:color="auto"/>
            </w:tcBorders>
            <w:vAlign w:val="center"/>
            <w:hideMark/>
          </w:tcPr>
          <w:p w14:paraId="51655BBF" w14:textId="77777777" w:rsidR="00A15120" w:rsidRPr="00AE5E0A" w:rsidRDefault="00A15120" w:rsidP="00A15120">
            <w:pPr>
              <w:widowControl/>
              <w:spacing w:line="240" w:lineRule="exact"/>
              <w:jc w:val="left"/>
              <w:rPr>
                <w:rFonts w:ascii="宋体" w:hAnsi="宋体" w:cs="宋体"/>
                <w:b w:val="0"/>
                <w:color w:val="000000"/>
                <w:kern w:val="0"/>
                <w:sz w:val="13"/>
                <w:szCs w:val="13"/>
              </w:rPr>
            </w:pPr>
          </w:p>
        </w:tc>
        <w:tc>
          <w:tcPr>
            <w:tcW w:w="462" w:type="pct"/>
            <w:tcBorders>
              <w:top w:val="nil"/>
              <w:left w:val="nil"/>
              <w:bottom w:val="single" w:sz="4" w:space="0" w:color="auto"/>
              <w:right w:val="single" w:sz="4" w:space="0" w:color="auto"/>
            </w:tcBorders>
            <w:shd w:val="clear" w:color="auto" w:fill="auto"/>
            <w:noWrap/>
            <w:vAlign w:val="center"/>
            <w:hideMark/>
          </w:tcPr>
          <w:p w14:paraId="387D90B2"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c>
          <w:tcPr>
            <w:tcW w:w="711" w:type="pct"/>
            <w:tcBorders>
              <w:top w:val="nil"/>
              <w:left w:val="nil"/>
              <w:bottom w:val="single" w:sz="4" w:space="0" w:color="auto"/>
              <w:right w:val="single" w:sz="4" w:space="0" w:color="auto"/>
            </w:tcBorders>
            <w:shd w:val="clear" w:color="auto" w:fill="auto"/>
            <w:vAlign w:val="center"/>
            <w:hideMark/>
          </w:tcPr>
          <w:p w14:paraId="4424BC21" w14:textId="7F31F9F5" w:rsidR="00A15120" w:rsidRPr="00AE5E0A" w:rsidRDefault="00A15120" w:rsidP="00A15120">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roofErr w:type="gramStart"/>
            <w:r>
              <w:rPr>
                <w:rFonts w:ascii="宋体" w:hAnsi="宋体" w:cs="宋体" w:hint="eastAsia"/>
                <w:b w:val="0"/>
                <w:color w:val="000000"/>
                <w:kern w:val="0"/>
                <w:sz w:val="13"/>
                <w:szCs w:val="13"/>
              </w:rPr>
              <w:t>总成</w:t>
            </w:r>
            <w:r w:rsidRPr="00AE5E0A">
              <w:rPr>
                <w:rFonts w:ascii="宋体" w:hAnsi="宋体" w:cs="宋体" w:hint="eastAsia"/>
                <w:b w:val="0"/>
                <w:color w:val="000000"/>
                <w:kern w:val="0"/>
                <w:sz w:val="13"/>
                <w:szCs w:val="13"/>
              </w:rPr>
              <w:t>焊胎</w:t>
            </w:r>
            <w:proofErr w:type="gramEnd"/>
            <w:r w:rsidRPr="00AE5E0A">
              <w:rPr>
                <w:rFonts w:ascii="宋体" w:hAnsi="宋体" w:cs="宋体" w:hint="eastAsia"/>
                <w:b w:val="0"/>
                <w:color w:val="000000"/>
                <w:kern w:val="0"/>
                <w:sz w:val="13"/>
                <w:szCs w:val="13"/>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5052120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AO</w:t>
            </w:r>
          </w:p>
        </w:tc>
        <w:tc>
          <w:tcPr>
            <w:tcW w:w="183" w:type="pct"/>
            <w:tcBorders>
              <w:top w:val="nil"/>
              <w:left w:val="nil"/>
              <w:bottom w:val="single" w:sz="4" w:space="0" w:color="auto"/>
              <w:right w:val="single" w:sz="4" w:space="0" w:color="auto"/>
            </w:tcBorders>
            <w:shd w:val="clear" w:color="auto" w:fill="auto"/>
            <w:noWrap/>
            <w:vAlign w:val="center"/>
            <w:hideMark/>
          </w:tcPr>
          <w:p w14:paraId="778B9BA4"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1</w:t>
            </w:r>
          </w:p>
        </w:tc>
        <w:tc>
          <w:tcPr>
            <w:tcW w:w="183" w:type="pct"/>
            <w:tcBorders>
              <w:top w:val="nil"/>
              <w:left w:val="nil"/>
              <w:bottom w:val="single" w:sz="4" w:space="0" w:color="auto"/>
              <w:right w:val="single" w:sz="4" w:space="0" w:color="auto"/>
            </w:tcBorders>
            <w:shd w:val="clear" w:color="auto" w:fill="auto"/>
            <w:noWrap/>
            <w:vAlign w:val="center"/>
            <w:hideMark/>
          </w:tcPr>
          <w:p w14:paraId="41DEECBF"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套</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02D3321" w14:textId="69D50AD2" w:rsidR="00A15120" w:rsidRPr="00A15120" w:rsidRDefault="00A15120" w:rsidP="00A15120">
            <w:pPr>
              <w:widowControl/>
              <w:spacing w:line="240" w:lineRule="exact"/>
              <w:jc w:val="center"/>
              <w:rPr>
                <w:rFonts w:asciiTheme="minorEastAsia" w:eastAsiaTheme="minorEastAsia" w:hAnsiTheme="minorEastAsia" w:cs="宋体"/>
                <w:b w:val="0"/>
                <w:bCs/>
                <w:color w:val="000000"/>
                <w:kern w:val="0"/>
                <w:sz w:val="13"/>
                <w:szCs w:val="13"/>
              </w:rPr>
            </w:pPr>
            <w:r w:rsidRPr="00A15120">
              <w:rPr>
                <w:rFonts w:asciiTheme="minorEastAsia" w:eastAsiaTheme="minorEastAsia" w:hAnsiTheme="minorEastAsia" w:hint="eastAsia"/>
                <w:b w:val="0"/>
                <w:bCs/>
                <w:color w:val="000000"/>
                <w:sz w:val="13"/>
                <w:szCs w:val="13"/>
              </w:rPr>
              <w:t>35398.23</w:t>
            </w:r>
          </w:p>
        </w:tc>
        <w:tc>
          <w:tcPr>
            <w:tcW w:w="365" w:type="pct"/>
            <w:tcBorders>
              <w:top w:val="nil"/>
              <w:left w:val="nil"/>
              <w:bottom w:val="single" w:sz="4" w:space="0" w:color="auto"/>
              <w:right w:val="single" w:sz="4" w:space="0" w:color="auto"/>
            </w:tcBorders>
            <w:shd w:val="clear" w:color="auto" w:fill="auto"/>
            <w:noWrap/>
            <w:vAlign w:val="center"/>
            <w:hideMark/>
          </w:tcPr>
          <w:p w14:paraId="010F475E"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397" w:type="pct"/>
            <w:tcBorders>
              <w:top w:val="nil"/>
              <w:left w:val="nil"/>
              <w:bottom w:val="single" w:sz="4" w:space="0" w:color="auto"/>
              <w:right w:val="single" w:sz="4" w:space="0" w:color="auto"/>
            </w:tcBorders>
            <w:shd w:val="clear" w:color="auto" w:fill="auto"/>
            <w:noWrap/>
            <w:vAlign w:val="center"/>
            <w:hideMark/>
          </w:tcPr>
          <w:p w14:paraId="42319479" w14:textId="77777777" w:rsidR="00A15120" w:rsidRPr="00AE5E0A" w:rsidRDefault="00A15120" w:rsidP="00A15120">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w:t>
            </w:r>
          </w:p>
        </w:tc>
        <w:tc>
          <w:tcPr>
            <w:tcW w:w="691" w:type="pct"/>
            <w:tcBorders>
              <w:top w:val="nil"/>
              <w:left w:val="nil"/>
              <w:bottom w:val="single" w:sz="4" w:space="0" w:color="auto"/>
              <w:right w:val="single" w:sz="4" w:space="0" w:color="auto"/>
            </w:tcBorders>
            <w:shd w:val="clear" w:color="auto" w:fill="auto"/>
            <w:noWrap/>
            <w:vAlign w:val="center"/>
            <w:hideMark/>
          </w:tcPr>
          <w:p w14:paraId="0319D010" w14:textId="77777777" w:rsidR="00A15120" w:rsidRPr="00AE5E0A" w:rsidRDefault="00A15120" w:rsidP="00A15120">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r>
      <w:tr w:rsidR="00AE5E0A" w:rsidRPr="00AE5E0A" w14:paraId="60F4BF73" w14:textId="77777777" w:rsidTr="00A15120">
        <w:trPr>
          <w:trHeight w:val="474"/>
        </w:trPr>
        <w:tc>
          <w:tcPr>
            <w:tcW w:w="3912"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14E89" w14:textId="77777777" w:rsidR="00AE5E0A" w:rsidRPr="00AE5E0A" w:rsidRDefault="00AE5E0A" w:rsidP="00AE5E0A">
            <w:pPr>
              <w:widowControl/>
              <w:spacing w:line="240" w:lineRule="exact"/>
              <w:jc w:val="center"/>
              <w:rPr>
                <w:rFonts w:ascii="宋体" w:hAnsi="宋体" w:cs="宋体"/>
                <w:b w:val="0"/>
                <w:color w:val="000000"/>
                <w:kern w:val="0"/>
                <w:sz w:val="13"/>
                <w:szCs w:val="13"/>
              </w:rPr>
            </w:pPr>
            <w:r w:rsidRPr="00AE5E0A">
              <w:rPr>
                <w:rFonts w:ascii="宋体" w:hAnsi="宋体" w:cs="宋体" w:hint="eastAsia"/>
                <w:b w:val="0"/>
                <w:color w:val="000000"/>
                <w:kern w:val="0"/>
                <w:sz w:val="13"/>
                <w:szCs w:val="13"/>
              </w:rPr>
              <w:t>含13%增值税合计：</w:t>
            </w:r>
          </w:p>
        </w:tc>
        <w:tc>
          <w:tcPr>
            <w:tcW w:w="397" w:type="pct"/>
            <w:tcBorders>
              <w:top w:val="nil"/>
              <w:left w:val="nil"/>
              <w:bottom w:val="single" w:sz="4" w:space="0" w:color="auto"/>
              <w:right w:val="single" w:sz="4" w:space="0" w:color="auto"/>
            </w:tcBorders>
            <w:shd w:val="clear" w:color="auto" w:fill="auto"/>
            <w:noWrap/>
            <w:vAlign w:val="center"/>
            <w:hideMark/>
          </w:tcPr>
          <w:p w14:paraId="5C6EB6DC" w14:textId="77777777" w:rsidR="00AE5E0A" w:rsidRPr="00AE5E0A" w:rsidRDefault="00AE5E0A" w:rsidP="00AE5E0A">
            <w:pPr>
              <w:widowControl/>
              <w:spacing w:line="240" w:lineRule="exact"/>
              <w:jc w:val="right"/>
              <w:rPr>
                <w:rFonts w:ascii="宋体" w:hAnsi="宋体" w:cs="宋体"/>
                <w:b w:val="0"/>
                <w:color w:val="000000"/>
                <w:kern w:val="0"/>
                <w:sz w:val="13"/>
                <w:szCs w:val="13"/>
              </w:rPr>
            </w:pPr>
            <w:r w:rsidRPr="00AE5E0A">
              <w:rPr>
                <w:rFonts w:ascii="宋体" w:hAnsi="宋体" w:cs="宋体" w:hint="eastAsia"/>
                <w:b w:val="0"/>
                <w:color w:val="000000"/>
                <w:kern w:val="0"/>
                <w:sz w:val="13"/>
                <w:szCs w:val="13"/>
              </w:rPr>
              <w:t>400000.00</w:t>
            </w:r>
          </w:p>
        </w:tc>
        <w:tc>
          <w:tcPr>
            <w:tcW w:w="691" w:type="pct"/>
            <w:tcBorders>
              <w:top w:val="nil"/>
              <w:left w:val="nil"/>
              <w:bottom w:val="single" w:sz="4" w:space="0" w:color="auto"/>
              <w:right w:val="single" w:sz="4" w:space="0" w:color="auto"/>
            </w:tcBorders>
            <w:shd w:val="clear" w:color="auto" w:fill="auto"/>
            <w:noWrap/>
            <w:vAlign w:val="center"/>
            <w:hideMark/>
          </w:tcPr>
          <w:p w14:paraId="1E69EEA4" w14:textId="77777777" w:rsidR="00AE5E0A" w:rsidRPr="00AE5E0A" w:rsidRDefault="00AE5E0A" w:rsidP="00AE5E0A">
            <w:pPr>
              <w:widowControl/>
              <w:spacing w:line="240" w:lineRule="exact"/>
              <w:jc w:val="left"/>
              <w:rPr>
                <w:rFonts w:ascii="宋体" w:hAnsi="宋体" w:cs="宋体"/>
                <w:b w:val="0"/>
                <w:color w:val="000000"/>
                <w:kern w:val="0"/>
                <w:sz w:val="13"/>
                <w:szCs w:val="13"/>
              </w:rPr>
            </w:pPr>
            <w:r w:rsidRPr="00AE5E0A">
              <w:rPr>
                <w:rFonts w:ascii="宋体" w:hAnsi="宋体" w:cs="宋体" w:hint="eastAsia"/>
                <w:b w:val="0"/>
                <w:color w:val="000000"/>
                <w:kern w:val="0"/>
                <w:sz w:val="13"/>
                <w:szCs w:val="13"/>
              </w:rPr>
              <w:t xml:space="preserve">　</w:t>
            </w:r>
          </w:p>
        </w:tc>
      </w:tr>
    </w:tbl>
    <w:p w14:paraId="1118754A" w14:textId="2FAFB2E8" w:rsidR="00F01D80" w:rsidRPr="00841D63" w:rsidRDefault="00841D63" w:rsidP="006D4D7F">
      <w:pPr>
        <w:widowControl/>
        <w:adjustRightInd w:val="0"/>
        <w:snapToGrid w:val="0"/>
        <w:spacing w:line="360" w:lineRule="auto"/>
        <w:jc w:val="left"/>
        <w:rPr>
          <w:rFonts w:ascii="仿宋" w:eastAsia="仿宋" w:hAnsi="仿宋" w:cs="仿宋"/>
          <w:color w:val="000000"/>
          <w:sz w:val="24"/>
          <w:szCs w:val="24"/>
        </w:rPr>
      </w:pPr>
      <w:r w:rsidRPr="00841D63">
        <w:rPr>
          <w:rFonts w:ascii="仿宋" w:eastAsia="仿宋" w:hAnsi="仿宋" w:cs="仿宋" w:hint="eastAsia"/>
          <w:color w:val="000000"/>
          <w:sz w:val="24"/>
          <w:szCs w:val="24"/>
        </w:rPr>
        <w:t xml:space="preserve">第二条 </w:t>
      </w:r>
      <w:r w:rsidRPr="00841D63">
        <w:rPr>
          <w:rFonts w:ascii="仿宋" w:eastAsia="仿宋" w:hAnsi="仿宋" w:cs="仿宋"/>
          <w:color w:val="000000"/>
          <w:sz w:val="24"/>
          <w:szCs w:val="24"/>
        </w:rPr>
        <w:t xml:space="preserve">  </w:t>
      </w:r>
      <w:r w:rsidR="00397B8E">
        <w:rPr>
          <w:rFonts w:ascii="仿宋" w:eastAsia="仿宋" w:hAnsi="仿宋" w:cs="仿宋" w:hint="eastAsia"/>
          <w:color w:val="000000"/>
          <w:sz w:val="24"/>
          <w:szCs w:val="24"/>
        </w:rPr>
        <w:t>付款方式</w:t>
      </w:r>
    </w:p>
    <w:p w14:paraId="2FC68E4D" w14:textId="0A363DE7" w:rsidR="004C04C8" w:rsidRDefault="00924037" w:rsidP="003A14BD">
      <w:pPr>
        <w:widowControl/>
        <w:numPr>
          <w:ilvl w:val="0"/>
          <w:numId w:val="1"/>
        </w:numPr>
        <w:adjustRightInd w:val="0"/>
        <w:snapToGrid w:val="0"/>
        <w:spacing w:line="360" w:lineRule="auto"/>
        <w:ind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自本协议签订之日起，</w:t>
      </w:r>
      <w:r w:rsidR="006D4D7F">
        <w:rPr>
          <w:rFonts w:ascii="仿宋" w:eastAsia="仿宋" w:hAnsi="仿宋" w:cs="仿宋" w:hint="eastAsia"/>
          <w:b w:val="0"/>
          <w:bCs/>
          <w:color w:val="000000"/>
          <w:sz w:val="24"/>
          <w:szCs w:val="24"/>
        </w:rPr>
        <w:t>上述模具</w:t>
      </w:r>
      <w:proofErr w:type="gramStart"/>
      <w:r w:rsidR="00AE5E0A">
        <w:rPr>
          <w:rFonts w:ascii="仿宋" w:eastAsia="仿宋" w:hAnsi="仿宋" w:cs="仿宋" w:hint="eastAsia"/>
          <w:b w:val="0"/>
          <w:bCs/>
          <w:color w:val="000000"/>
          <w:sz w:val="24"/>
          <w:szCs w:val="24"/>
        </w:rPr>
        <w:t>及焊胎</w:t>
      </w:r>
      <w:r>
        <w:rPr>
          <w:rFonts w:ascii="仿宋" w:eastAsia="仿宋" w:hAnsi="仿宋" w:cs="仿宋" w:hint="eastAsia"/>
          <w:b w:val="0"/>
          <w:bCs/>
          <w:color w:val="000000"/>
          <w:sz w:val="24"/>
          <w:szCs w:val="24"/>
        </w:rPr>
        <w:t>所有权</w:t>
      </w:r>
      <w:proofErr w:type="gramEnd"/>
      <w:r w:rsidR="004C04C8">
        <w:rPr>
          <w:rFonts w:ascii="仿宋" w:eastAsia="仿宋" w:hAnsi="仿宋" w:cs="仿宋" w:hint="eastAsia"/>
          <w:b w:val="0"/>
          <w:bCs/>
          <w:color w:val="000000"/>
          <w:sz w:val="24"/>
          <w:szCs w:val="24"/>
        </w:rPr>
        <w:t>归属于甲方</w:t>
      </w:r>
      <w:r w:rsidR="00A1205E">
        <w:rPr>
          <w:rFonts w:ascii="仿宋" w:eastAsia="仿宋" w:hAnsi="仿宋" w:cs="仿宋" w:hint="eastAsia"/>
          <w:b w:val="0"/>
          <w:bCs/>
          <w:color w:val="000000"/>
          <w:sz w:val="24"/>
          <w:szCs w:val="24"/>
        </w:rPr>
        <w:t>，</w:t>
      </w:r>
      <w:r w:rsidR="00A1205E" w:rsidRPr="00A1205E">
        <w:rPr>
          <w:rFonts w:ascii="仿宋" w:eastAsia="仿宋" w:hAnsi="仿宋" w:cs="仿宋" w:hint="eastAsia"/>
          <w:b w:val="0"/>
          <w:bCs/>
          <w:color w:val="000000"/>
          <w:sz w:val="24"/>
          <w:szCs w:val="24"/>
        </w:rPr>
        <w:t>乙方不</w:t>
      </w:r>
      <w:r w:rsidR="00A1205E">
        <w:rPr>
          <w:rFonts w:ascii="仿宋" w:eastAsia="仿宋" w:hAnsi="仿宋" w:cs="仿宋" w:hint="eastAsia"/>
          <w:b w:val="0"/>
          <w:bCs/>
          <w:color w:val="000000"/>
          <w:sz w:val="24"/>
          <w:szCs w:val="24"/>
        </w:rPr>
        <w:t>应</w:t>
      </w:r>
      <w:r w:rsidR="00A1205E" w:rsidRPr="00A1205E">
        <w:rPr>
          <w:rFonts w:ascii="仿宋" w:eastAsia="仿宋" w:hAnsi="仿宋" w:cs="仿宋" w:hint="eastAsia"/>
          <w:b w:val="0"/>
          <w:bCs/>
          <w:color w:val="000000"/>
          <w:sz w:val="24"/>
          <w:szCs w:val="24"/>
        </w:rPr>
        <w:t>再开具模摊费</w:t>
      </w:r>
      <w:r>
        <w:rPr>
          <w:rFonts w:ascii="仿宋" w:eastAsia="仿宋" w:hAnsi="仿宋" w:cs="仿宋" w:hint="eastAsia"/>
          <w:b w:val="0"/>
          <w:bCs/>
          <w:color w:val="000000"/>
          <w:sz w:val="24"/>
          <w:szCs w:val="24"/>
        </w:rPr>
        <w:t>。</w:t>
      </w:r>
    </w:p>
    <w:p w14:paraId="7CF545DC" w14:textId="6CD34670" w:rsidR="00620E7B" w:rsidRPr="00620E7B" w:rsidRDefault="00AE5E0A" w:rsidP="00620E7B">
      <w:pPr>
        <w:widowControl/>
        <w:numPr>
          <w:ilvl w:val="0"/>
          <w:numId w:val="1"/>
        </w:numPr>
        <w:adjustRightInd w:val="0"/>
        <w:snapToGrid w:val="0"/>
        <w:spacing w:line="360" w:lineRule="auto"/>
        <w:ind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自合同签订之日起</w:t>
      </w:r>
      <w:r w:rsidR="00620E7B">
        <w:rPr>
          <w:rFonts w:ascii="仿宋" w:eastAsia="仿宋" w:hAnsi="仿宋" w:cs="仿宋" w:hint="eastAsia"/>
          <w:b w:val="0"/>
          <w:bCs/>
          <w:color w:val="000000"/>
          <w:sz w:val="24"/>
          <w:szCs w:val="24"/>
        </w:rPr>
        <w:t>3日内</w:t>
      </w:r>
      <w:r>
        <w:rPr>
          <w:rFonts w:ascii="仿宋" w:eastAsia="仿宋" w:hAnsi="仿宋" w:cs="仿宋" w:hint="eastAsia"/>
          <w:b w:val="0"/>
          <w:bCs/>
          <w:color w:val="000000"/>
          <w:sz w:val="24"/>
          <w:szCs w:val="24"/>
        </w:rPr>
        <w:t>，乙方开具</w:t>
      </w:r>
      <w:r w:rsidR="00620E7B">
        <w:rPr>
          <w:rFonts w:ascii="仿宋" w:eastAsia="仿宋" w:hAnsi="仿宋" w:cs="仿宋" w:hint="eastAsia"/>
          <w:b w:val="0"/>
          <w:bCs/>
          <w:color w:val="000000"/>
          <w:sz w:val="24"/>
          <w:szCs w:val="24"/>
        </w:rPr>
        <w:t>本</w:t>
      </w:r>
      <w:r>
        <w:rPr>
          <w:rFonts w:ascii="仿宋" w:eastAsia="仿宋" w:hAnsi="仿宋" w:cs="仿宋" w:hint="eastAsia"/>
          <w:b w:val="0"/>
          <w:bCs/>
          <w:color w:val="000000"/>
          <w:sz w:val="24"/>
          <w:szCs w:val="24"/>
        </w:rPr>
        <w:t>合同全额增值税专用发票（1</w:t>
      </w:r>
      <w:r>
        <w:rPr>
          <w:rFonts w:ascii="仿宋" w:eastAsia="仿宋" w:hAnsi="仿宋" w:cs="仿宋"/>
          <w:b w:val="0"/>
          <w:bCs/>
          <w:color w:val="000000"/>
          <w:sz w:val="24"/>
          <w:szCs w:val="24"/>
        </w:rPr>
        <w:t>3%</w:t>
      </w:r>
      <w:r>
        <w:rPr>
          <w:rFonts w:ascii="仿宋" w:eastAsia="仿宋" w:hAnsi="仿宋" w:cs="仿宋" w:hint="eastAsia"/>
          <w:b w:val="0"/>
          <w:bCs/>
          <w:color w:val="000000"/>
          <w:sz w:val="24"/>
          <w:szCs w:val="24"/>
        </w:rPr>
        <w:t>税率）</w:t>
      </w:r>
      <w:r w:rsidR="00620E7B">
        <w:rPr>
          <w:rFonts w:ascii="仿宋" w:eastAsia="仿宋" w:hAnsi="仿宋" w:cs="仿宋" w:hint="eastAsia"/>
          <w:b w:val="0"/>
          <w:bCs/>
          <w:color w:val="000000"/>
          <w:sz w:val="24"/>
          <w:szCs w:val="24"/>
        </w:rPr>
        <w:t>。</w:t>
      </w:r>
      <w:r>
        <w:rPr>
          <w:rFonts w:ascii="仿宋" w:eastAsia="仿宋" w:hAnsi="仿宋" w:cs="仿宋" w:hint="eastAsia"/>
          <w:b w:val="0"/>
          <w:bCs/>
          <w:color w:val="000000"/>
          <w:sz w:val="24"/>
          <w:szCs w:val="24"/>
        </w:rPr>
        <w:t>甲方收到发票后</w:t>
      </w:r>
      <w:r w:rsidR="00620E7B">
        <w:rPr>
          <w:rFonts w:ascii="仿宋" w:eastAsia="仿宋" w:hAnsi="仿宋" w:cs="仿宋" w:hint="eastAsia"/>
          <w:b w:val="0"/>
          <w:bCs/>
          <w:color w:val="000000"/>
          <w:sz w:val="24"/>
          <w:szCs w:val="24"/>
        </w:rPr>
        <w:t>3日内</w:t>
      </w:r>
      <w:r>
        <w:rPr>
          <w:rFonts w:ascii="仿宋" w:eastAsia="仿宋" w:hAnsi="仿宋" w:cs="仿宋" w:hint="eastAsia"/>
          <w:b w:val="0"/>
          <w:bCs/>
          <w:color w:val="000000"/>
          <w:sz w:val="24"/>
          <w:szCs w:val="24"/>
        </w:rPr>
        <w:t>，以电汇或承兑方式向乙方支付</w:t>
      </w:r>
      <w:r w:rsidR="00620E7B">
        <w:rPr>
          <w:rFonts w:ascii="仿宋" w:eastAsia="仿宋" w:hAnsi="仿宋" w:cs="仿宋" w:hint="eastAsia"/>
          <w:b w:val="0"/>
          <w:bCs/>
          <w:color w:val="000000"/>
          <w:sz w:val="24"/>
          <w:szCs w:val="24"/>
        </w:rPr>
        <w:t>本</w:t>
      </w:r>
      <w:r>
        <w:rPr>
          <w:rFonts w:ascii="仿宋" w:eastAsia="仿宋" w:hAnsi="仿宋" w:cs="仿宋" w:hint="eastAsia"/>
          <w:b w:val="0"/>
          <w:bCs/>
          <w:color w:val="000000"/>
          <w:sz w:val="24"/>
          <w:szCs w:val="24"/>
        </w:rPr>
        <w:t>合同总额的1</w:t>
      </w:r>
      <w:r>
        <w:rPr>
          <w:rFonts w:ascii="仿宋" w:eastAsia="仿宋" w:hAnsi="仿宋" w:cs="仿宋"/>
          <w:b w:val="0"/>
          <w:bCs/>
          <w:color w:val="000000"/>
          <w:sz w:val="24"/>
          <w:szCs w:val="24"/>
        </w:rPr>
        <w:t>00%</w:t>
      </w:r>
      <w:r>
        <w:rPr>
          <w:rFonts w:ascii="仿宋" w:eastAsia="仿宋" w:hAnsi="仿宋" w:cs="仿宋" w:hint="eastAsia"/>
          <w:b w:val="0"/>
          <w:bCs/>
          <w:color w:val="000000"/>
          <w:sz w:val="24"/>
          <w:szCs w:val="24"/>
        </w:rPr>
        <w:t>货款</w:t>
      </w:r>
      <w:r w:rsidR="00530F8E">
        <w:rPr>
          <w:rFonts w:ascii="仿宋" w:eastAsia="仿宋" w:hAnsi="仿宋" w:cs="仿宋" w:hint="eastAsia"/>
          <w:b w:val="0"/>
          <w:bCs/>
          <w:color w:val="000000"/>
          <w:sz w:val="24"/>
          <w:szCs w:val="24"/>
        </w:rPr>
        <w:t>。</w:t>
      </w:r>
    </w:p>
    <w:p w14:paraId="6D742388" w14:textId="35B7A7C6" w:rsidR="00A1205E" w:rsidRPr="00620E7B" w:rsidRDefault="00620E7B" w:rsidP="00620E7B">
      <w:pPr>
        <w:pStyle w:val="af4"/>
        <w:widowControl/>
        <w:numPr>
          <w:ilvl w:val="0"/>
          <w:numId w:val="1"/>
        </w:numPr>
        <w:adjustRightInd w:val="0"/>
        <w:snapToGrid w:val="0"/>
        <w:spacing w:line="360" w:lineRule="auto"/>
        <w:ind w:firstLineChars="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自甲方支付本合同货款后3日内，乙方无条件配合甲方完成上述模具</w:t>
      </w:r>
      <w:proofErr w:type="gramStart"/>
      <w:r>
        <w:rPr>
          <w:rFonts w:ascii="仿宋" w:eastAsia="仿宋" w:hAnsi="仿宋" w:cs="仿宋" w:hint="eastAsia"/>
          <w:b w:val="0"/>
          <w:bCs/>
          <w:color w:val="000000"/>
          <w:sz w:val="24"/>
          <w:szCs w:val="24"/>
        </w:rPr>
        <w:t>及焊胎转移</w:t>
      </w:r>
      <w:proofErr w:type="gramEnd"/>
      <w:r>
        <w:rPr>
          <w:rFonts w:ascii="仿宋" w:eastAsia="仿宋" w:hAnsi="仿宋" w:cs="仿宋" w:hint="eastAsia"/>
          <w:b w:val="0"/>
          <w:bCs/>
          <w:color w:val="000000"/>
          <w:sz w:val="24"/>
          <w:szCs w:val="24"/>
        </w:rPr>
        <w:t>（甲方自行承担模具</w:t>
      </w:r>
      <w:proofErr w:type="gramStart"/>
      <w:r>
        <w:rPr>
          <w:rFonts w:ascii="仿宋" w:eastAsia="仿宋" w:hAnsi="仿宋" w:cs="仿宋" w:hint="eastAsia"/>
          <w:b w:val="0"/>
          <w:bCs/>
          <w:color w:val="000000"/>
          <w:sz w:val="24"/>
          <w:szCs w:val="24"/>
        </w:rPr>
        <w:t>及焊胎运输费</w:t>
      </w:r>
      <w:proofErr w:type="gramEnd"/>
      <w:r>
        <w:rPr>
          <w:rFonts w:ascii="仿宋" w:eastAsia="仿宋" w:hAnsi="仿宋" w:cs="仿宋" w:hint="eastAsia"/>
          <w:b w:val="0"/>
          <w:bCs/>
          <w:color w:val="000000"/>
          <w:sz w:val="24"/>
          <w:szCs w:val="24"/>
        </w:rPr>
        <w:t>）。</w:t>
      </w:r>
    </w:p>
    <w:p w14:paraId="6DF0DC3D" w14:textId="6CFE6759" w:rsidR="00F01D80" w:rsidRPr="00405450" w:rsidRDefault="0046510D" w:rsidP="00DF7BBD">
      <w:pPr>
        <w:rPr>
          <w:rFonts w:ascii="华文仿宋" w:eastAsia="华文仿宋" w:hAnsi="华文仿宋"/>
          <w:sz w:val="24"/>
          <w:szCs w:val="24"/>
        </w:rPr>
      </w:pPr>
      <w:r w:rsidRPr="00405450">
        <w:rPr>
          <w:rFonts w:ascii="华文仿宋" w:eastAsia="华文仿宋" w:hAnsi="华文仿宋" w:hint="eastAsia"/>
          <w:sz w:val="24"/>
          <w:szCs w:val="24"/>
        </w:rPr>
        <w:t>第</w:t>
      </w:r>
      <w:r w:rsidR="006E0551">
        <w:rPr>
          <w:rFonts w:ascii="华文仿宋" w:eastAsia="华文仿宋" w:hAnsi="华文仿宋" w:hint="eastAsia"/>
          <w:sz w:val="24"/>
          <w:szCs w:val="24"/>
        </w:rPr>
        <w:t>三</w:t>
      </w:r>
      <w:r w:rsidR="00F01D80" w:rsidRPr="00405450">
        <w:rPr>
          <w:rFonts w:ascii="华文仿宋" w:eastAsia="华文仿宋" w:hAnsi="华文仿宋" w:hint="eastAsia"/>
          <w:sz w:val="24"/>
          <w:szCs w:val="24"/>
        </w:rPr>
        <w:t xml:space="preserve">条  </w:t>
      </w:r>
      <w:r w:rsidR="00397B8E">
        <w:rPr>
          <w:rFonts w:ascii="华文仿宋" w:eastAsia="华文仿宋" w:hAnsi="华文仿宋" w:hint="eastAsia"/>
          <w:sz w:val="24"/>
          <w:szCs w:val="24"/>
        </w:rPr>
        <w:t>双方权利及义务</w:t>
      </w:r>
    </w:p>
    <w:p w14:paraId="4C3DF397"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1、甲方的违约责任</w:t>
      </w:r>
    </w:p>
    <w:p w14:paraId="24A15199" w14:textId="0846E2E9"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 xml:space="preserve">   （1）因甲方原因导致乙方逾期</w:t>
      </w:r>
      <w:r w:rsidR="006B6CE9">
        <w:rPr>
          <w:rFonts w:ascii="仿宋" w:eastAsia="仿宋" w:hAnsi="仿宋" w:cs="仿宋" w:hint="eastAsia"/>
          <w:b w:val="0"/>
          <w:bCs/>
          <w:color w:val="000000"/>
          <w:sz w:val="24"/>
          <w:szCs w:val="24"/>
        </w:rPr>
        <w:t>转移模具</w:t>
      </w:r>
      <w:r>
        <w:rPr>
          <w:rFonts w:ascii="仿宋" w:eastAsia="仿宋" w:hAnsi="仿宋" w:cs="仿宋" w:hint="eastAsia"/>
          <w:b w:val="0"/>
          <w:bCs/>
          <w:color w:val="000000"/>
          <w:sz w:val="24"/>
          <w:szCs w:val="24"/>
        </w:rPr>
        <w:t>的，交货日期顺延，乙方对此不承担任何责任。</w:t>
      </w:r>
    </w:p>
    <w:p w14:paraId="5BC417DF" w14:textId="5D26636A" w:rsidR="00F01D80" w:rsidRPr="00397B8E" w:rsidRDefault="00F01D80" w:rsidP="00397B8E">
      <w:pPr>
        <w:pStyle w:val="af4"/>
        <w:widowControl/>
        <w:numPr>
          <w:ilvl w:val="0"/>
          <w:numId w:val="5"/>
        </w:numPr>
        <w:adjustRightInd w:val="0"/>
        <w:snapToGrid w:val="0"/>
        <w:spacing w:line="360" w:lineRule="auto"/>
        <w:ind w:firstLineChars="0"/>
        <w:jc w:val="left"/>
        <w:rPr>
          <w:rFonts w:ascii="仿宋" w:eastAsia="仿宋" w:hAnsi="仿宋" w:cs="仿宋"/>
          <w:b w:val="0"/>
          <w:bCs/>
          <w:color w:val="000000"/>
          <w:sz w:val="24"/>
          <w:szCs w:val="24"/>
        </w:rPr>
      </w:pPr>
      <w:r w:rsidRPr="00397B8E">
        <w:rPr>
          <w:rFonts w:ascii="仿宋" w:eastAsia="仿宋" w:hAnsi="仿宋" w:cs="仿宋" w:hint="eastAsia"/>
          <w:b w:val="0"/>
          <w:bCs/>
          <w:color w:val="000000"/>
          <w:sz w:val="24"/>
          <w:szCs w:val="24"/>
        </w:rPr>
        <w:t>乙方的违约责任</w:t>
      </w:r>
    </w:p>
    <w:p w14:paraId="358B2890" w14:textId="013D5CC5" w:rsidR="00892AC5" w:rsidRDefault="00F01D80" w:rsidP="00A57798">
      <w:pPr>
        <w:pStyle w:val="af4"/>
        <w:widowControl/>
        <w:adjustRightInd w:val="0"/>
        <w:snapToGrid w:val="0"/>
        <w:spacing w:line="360" w:lineRule="auto"/>
        <w:ind w:firstLineChars="100" w:firstLine="240"/>
        <w:jc w:val="left"/>
        <w:rPr>
          <w:rFonts w:ascii="仿宋" w:eastAsia="仿宋" w:hAnsi="仿宋" w:cs="仿宋"/>
          <w:b w:val="0"/>
          <w:bCs/>
          <w:color w:val="000000"/>
          <w:sz w:val="24"/>
          <w:szCs w:val="24"/>
        </w:rPr>
      </w:pPr>
      <w:r w:rsidRPr="00397B8E">
        <w:rPr>
          <w:rFonts w:ascii="仿宋" w:eastAsia="仿宋" w:hAnsi="仿宋" w:cs="仿宋" w:hint="eastAsia"/>
          <w:b w:val="0"/>
          <w:bCs/>
          <w:color w:val="000000"/>
          <w:sz w:val="24"/>
          <w:szCs w:val="24"/>
        </w:rPr>
        <w:t>（1）</w:t>
      </w:r>
      <w:r w:rsidR="00A57798" w:rsidRPr="00A57798">
        <w:rPr>
          <w:rFonts w:ascii="仿宋" w:eastAsia="仿宋" w:hAnsi="仿宋" w:cs="仿宋" w:hint="eastAsia"/>
          <w:b w:val="0"/>
          <w:bCs/>
          <w:color w:val="000000"/>
          <w:sz w:val="24"/>
          <w:szCs w:val="24"/>
        </w:rPr>
        <w:t>如因乙方问题导致甲方生产延期，乙方</w:t>
      </w:r>
      <w:r w:rsidR="00A57798" w:rsidRPr="00A57798">
        <w:rPr>
          <w:rFonts w:ascii="仿宋" w:eastAsia="仿宋" w:hAnsi="仿宋" w:cs="仿宋"/>
          <w:b w:val="0"/>
          <w:bCs/>
          <w:color w:val="000000"/>
          <w:sz w:val="24"/>
          <w:szCs w:val="24"/>
        </w:rPr>
        <w:t>应</w:t>
      </w:r>
      <w:r w:rsidR="00A57798" w:rsidRPr="00A57798">
        <w:rPr>
          <w:rFonts w:ascii="仿宋" w:eastAsia="仿宋" w:hAnsi="仿宋" w:cs="仿宋" w:hint="eastAsia"/>
          <w:b w:val="0"/>
          <w:bCs/>
          <w:color w:val="000000"/>
          <w:sz w:val="24"/>
          <w:szCs w:val="24"/>
        </w:rPr>
        <w:t>承担因此给甲方造成的全部损失。如有特殊原因，甲方不能在约定时间内转移完毕的，双方再协商，但乙方必须为甲方正常供货，产品价格</w:t>
      </w:r>
      <w:r w:rsidR="00A57798">
        <w:rPr>
          <w:rFonts w:ascii="仿宋" w:eastAsia="仿宋" w:hAnsi="仿宋" w:cs="仿宋" w:hint="eastAsia"/>
          <w:b w:val="0"/>
          <w:bCs/>
          <w:color w:val="000000"/>
          <w:sz w:val="24"/>
          <w:szCs w:val="24"/>
        </w:rPr>
        <w:t>双方签订的价格协议</w:t>
      </w:r>
      <w:r w:rsidR="00A57798" w:rsidRPr="00A57798">
        <w:rPr>
          <w:rFonts w:ascii="仿宋" w:eastAsia="仿宋" w:hAnsi="仿宋" w:cs="仿宋" w:hint="eastAsia"/>
          <w:b w:val="0"/>
          <w:bCs/>
          <w:color w:val="000000"/>
          <w:sz w:val="24"/>
          <w:szCs w:val="24"/>
        </w:rPr>
        <w:t>执行</w:t>
      </w:r>
      <w:r w:rsidR="00892AC5" w:rsidRPr="00397B8E">
        <w:rPr>
          <w:rFonts w:ascii="仿宋" w:eastAsia="仿宋" w:hAnsi="仿宋" w:cs="仿宋" w:hint="eastAsia"/>
          <w:b w:val="0"/>
          <w:bCs/>
          <w:color w:val="000000"/>
          <w:sz w:val="24"/>
          <w:szCs w:val="24"/>
        </w:rPr>
        <w:t>。</w:t>
      </w:r>
    </w:p>
    <w:p w14:paraId="26B0CC2D" w14:textId="77777777" w:rsidR="00A57798" w:rsidRPr="00A57798" w:rsidRDefault="00A57798" w:rsidP="00A57798">
      <w:pPr>
        <w:widowControl/>
        <w:adjustRightInd w:val="0"/>
        <w:snapToGrid w:val="0"/>
        <w:spacing w:line="360" w:lineRule="auto"/>
        <w:ind w:firstLineChars="100" w:firstLine="240"/>
        <w:jc w:val="left"/>
        <w:rPr>
          <w:rFonts w:ascii="仿宋" w:eastAsia="仿宋" w:hAnsi="仿宋" w:cs="仿宋"/>
          <w:b w:val="0"/>
          <w:bCs/>
          <w:color w:val="000000"/>
          <w:sz w:val="24"/>
          <w:szCs w:val="24"/>
        </w:rPr>
      </w:pPr>
      <w:r w:rsidRPr="00A57798">
        <w:rPr>
          <w:rFonts w:ascii="仿宋" w:eastAsia="仿宋" w:hAnsi="仿宋" w:cs="仿宋" w:hint="eastAsia"/>
          <w:b w:val="0"/>
          <w:bCs/>
          <w:color w:val="000000"/>
          <w:sz w:val="24"/>
          <w:szCs w:val="24"/>
        </w:rPr>
        <w:t>（2）因乙方原因逾期转移模具的，应当按模具现金价值的0.5‰/日向甲方支付违约金；逾期转移模具超过7日，甲方有权要求乙方在约定的期限内采取补救措施，甲方自行采取补救措施的，乙方承担全部费用；逾期转移模具超过15天，甲方有权解除合同，合同的解除并不免除乙方承担逾期交货的违约责任，</w:t>
      </w:r>
      <w:proofErr w:type="gramStart"/>
      <w:r w:rsidRPr="00A57798">
        <w:rPr>
          <w:rFonts w:ascii="仿宋" w:eastAsia="仿宋" w:hAnsi="仿宋" w:cs="仿宋" w:hint="eastAsia"/>
          <w:b w:val="0"/>
          <w:bCs/>
          <w:color w:val="000000"/>
          <w:sz w:val="24"/>
          <w:szCs w:val="24"/>
        </w:rPr>
        <w:t>若合同</w:t>
      </w:r>
      <w:proofErr w:type="gramEnd"/>
      <w:r w:rsidRPr="00A57798">
        <w:rPr>
          <w:rFonts w:ascii="仿宋" w:eastAsia="仿宋" w:hAnsi="仿宋" w:cs="仿宋" w:hint="eastAsia"/>
          <w:b w:val="0"/>
          <w:bCs/>
          <w:color w:val="000000"/>
          <w:sz w:val="24"/>
          <w:szCs w:val="24"/>
        </w:rPr>
        <w:t xml:space="preserve">被甲方单方面解除，乙方应将全部模具及归属权转移至甲方，并承担因此给甲方造成的全部损失。 </w:t>
      </w:r>
      <w:r w:rsidRPr="00A57798">
        <w:rPr>
          <w:rFonts w:ascii="仿宋" w:eastAsia="仿宋" w:hAnsi="仿宋" w:cs="仿宋"/>
          <w:b w:val="0"/>
          <w:bCs/>
          <w:color w:val="000000"/>
          <w:sz w:val="24"/>
          <w:szCs w:val="24"/>
        </w:rPr>
        <w:t xml:space="preserve"> </w:t>
      </w:r>
    </w:p>
    <w:p w14:paraId="55523DDC" w14:textId="0DCA157F" w:rsidR="00A57798" w:rsidRPr="00A57798" w:rsidRDefault="00A57798" w:rsidP="00A57798">
      <w:pPr>
        <w:widowControl/>
        <w:adjustRightInd w:val="0"/>
        <w:snapToGrid w:val="0"/>
        <w:spacing w:line="360" w:lineRule="auto"/>
        <w:jc w:val="left"/>
        <w:rPr>
          <w:rFonts w:ascii="仿宋" w:eastAsia="仿宋" w:hAnsi="仿宋" w:cs="仿宋"/>
          <w:b w:val="0"/>
          <w:bCs/>
          <w:color w:val="000000"/>
          <w:sz w:val="24"/>
          <w:szCs w:val="24"/>
        </w:rPr>
      </w:pPr>
      <w:r w:rsidRPr="00A57798">
        <w:rPr>
          <w:rFonts w:ascii="仿宋" w:eastAsia="仿宋" w:hAnsi="仿宋" w:cs="仿宋" w:hint="eastAsia"/>
          <w:b w:val="0"/>
          <w:bCs/>
          <w:color w:val="000000"/>
          <w:sz w:val="24"/>
          <w:szCs w:val="24"/>
        </w:rPr>
        <w:t xml:space="preserve">   （</w:t>
      </w:r>
      <w:r w:rsidRPr="00A57798">
        <w:rPr>
          <w:rFonts w:ascii="仿宋" w:eastAsia="仿宋" w:hAnsi="仿宋" w:cs="仿宋"/>
          <w:b w:val="0"/>
          <w:bCs/>
          <w:color w:val="000000"/>
          <w:sz w:val="24"/>
          <w:szCs w:val="24"/>
        </w:rPr>
        <w:t>3</w:t>
      </w:r>
      <w:r w:rsidRPr="00A57798">
        <w:rPr>
          <w:rFonts w:ascii="仿宋" w:eastAsia="仿宋" w:hAnsi="仿宋" w:cs="仿宋" w:hint="eastAsia"/>
          <w:b w:val="0"/>
          <w:bCs/>
          <w:color w:val="000000"/>
          <w:sz w:val="24"/>
          <w:szCs w:val="24"/>
        </w:rPr>
        <w:t>）若乙方未经甲方同意将本合同中的权利义务全部或部分转移给第三方，或任意解除合同，甲方有权立即解除合同，</w:t>
      </w:r>
      <w:proofErr w:type="gramStart"/>
      <w:r w:rsidRPr="00A57798">
        <w:rPr>
          <w:rFonts w:ascii="仿宋" w:eastAsia="仿宋" w:hAnsi="仿宋" w:cs="仿宋" w:hint="eastAsia"/>
          <w:b w:val="0"/>
          <w:bCs/>
          <w:color w:val="000000"/>
          <w:sz w:val="24"/>
          <w:szCs w:val="24"/>
        </w:rPr>
        <w:t>若合同</w:t>
      </w:r>
      <w:proofErr w:type="gramEnd"/>
      <w:r w:rsidRPr="00A57798">
        <w:rPr>
          <w:rFonts w:ascii="仿宋" w:eastAsia="仿宋" w:hAnsi="仿宋" w:cs="仿宋" w:hint="eastAsia"/>
          <w:b w:val="0"/>
          <w:bCs/>
          <w:color w:val="000000"/>
          <w:sz w:val="24"/>
          <w:szCs w:val="24"/>
        </w:rPr>
        <w:t>被甲方单方面解除，乙方应将全部模具及归属权转移至甲方，并承担因此给甲方造成的全部损失。</w:t>
      </w:r>
    </w:p>
    <w:p w14:paraId="369FE3DF" w14:textId="3C784087" w:rsidR="00892AC5" w:rsidRPr="00397B8E" w:rsidRDefault="00397B8E" w:rsidP="00A57798">
      <w:pPr>
        <w:widowControl/>
        <w:adjustRightInd w:val="0"/>
        <w:snapToGrid w:val="0"/>
        <w:spacing w:line="360" w:lineRule="auto"/>
        <w:ind w:firstLineChars="100" w:firstLine="240"/>
        <w:jc w:val="left"/>
        <w:rPr>
          <w:rFonts w:ascii="仿宋" w:eastAsia="仿宋" w:hAnsi="仿宋" w:cs="仿宋"/>
          <w:b w:val="0"/>
          <w:bCs/>
          <w:color w:val="000000"/>
          <w:sz w:val="24"/>
          <w:szCs w:val="24"/>
        </w:rPr>
      </w:pPr>
      <w:r w:rsidRPr="00397B8E">
        <w:rPr>
          <w:rFonts w:ascii="仿宋" w:eastAsia="仿宋" w:hAnsi="仿宋" w:cs="仿宋" w:hint="eastAsia"/>
          <w:b w:val="0"/>
          <w:bCs/>
          <w:color w:val="000000"/>
          <w:sz w:val="24"/>
          <w:szCs w:val="24"/>
        </w:rPr>
        <w:t>（</w:t>
      </w:r>
      <w:r w:rsidR="00A57798">
        <w:rPr>
          <w:rFonts w:ascii="仿宋" w:eastAsia="仿宋" w:hAnsi="仿宋" w:cs="仿宋"/>
          <w:b w:val="0"/>
          <w:bCs/>
          <w:color w:val="000000"/>
          <w:sz w:val="24"/>
          <w:szCs w:val="24"/>
        </w:rPr>
        <w:t>4</w:t>
      </w:r>
      <w:r w:rsidRPr="00397B8E">
        <w:rPr>
          <w:rFonts w:ascii="仿宋" w:eastAsia="仿宋" w:hAnsi="仿宋" w:cs="仿宋" w:hint="eastAsia"/>
          <w:b w:val="0"/>
          <w:bCs/>
          <w:color w:val="000000"/>
          <w:sz w:val="24"/>
          <w:szCs w:val="24"/>
        </w:rPr>
        <w:t>）</w:t>
      </w:r>
      <w:r w:rsidR="00892AC5" w:rsidRPr="00397B8E">
        <w:rPr>
          <w:rFonts w:ascii="仿宋" w:eastAsia="仿宋" w:hAnsi="仿宋" w:cs="仿宋" w:hint="eastAsia"/>
          <w:b w:val="0"/>
          <w:bCs/>
          <w:color w:val="000000"/>
          <w:sz w:val="24"/>
          <w:szCs w:val="24"/>
        </w:rPr>
        <w:t>乙方在向甲方交付货物时，应保证模具的正常可用状态，模具转移前乙方负有模具维护、保养的义务。</w:t>
      </w:r>
    </w:p>
    <w:p w14:paraId="2EF5A766" w14:textId="621A1C29" w:rsidR="00892AC5" w:rsidRPr="00397B8E" w:rsidRDefault="00397B8E" w:rsidP="00A57798">
      <w:pPr>
        <w:widowControl/>
        <w:adjustRightInd w:val="0"/>
        <w:snapToGrid w:val="0"/>
        <w:spacing w:line="360" w:lineRule="auto"/>
        <w:ind w:firstLineChars="100" w:firstLine="240"/>
        <w:jc w:val="left"/>
        <w:rPr>
          <w:rFonts w:ascii="仿宋" w:eastAsia="仿宋" w:hAnsi="仿宋" w:cs="仿宋"/>
          <w:b w:val="0"/>
          <w:bCs/>
          <w:color w:val="000000"/>
          <w:sz w:val="24"/>
          <w:szCs w:val="24"/>
        </w:rPr>
      </w:pPr>
      <w:r w:rsidRPr="00397B8E">
        <w:rPr>
          <w:rFonts w:ascii="仿宋" w:eastAsia="仿宋" w:hAnsi="仿宋" w:cs="仿宋" w:hint="eastAsia"/>
          <w:b w:val="0"/>
          <w:bCs/>
          <w:color w:val="000000"/>
          <w:sz w:val="24"/>
          <w:szCs w:val="24"/>
        </w:rPr>
        <w:t>（</w:t>
      </w:r>
      <w:r w:rsidR="00A57798">
        <w:rPr>
          <w:rFonts w:ascii="仿宋" w:eastAsia="仿宋" w:hAnsi="仿宋" w:cs="仿宋"/>
          <w:b w:val="0"/>
          <w:bCs/>
          <w:color w:val="000000"/>
          <w:sz w:val="24"/>
          <w:szCs w:val="24"/>
        </w:rPr>
        <w:t>5</w:t>
      </w:r>
      <w:r w:rsidRPr="00397B8E">
        <w:rPr>
          <w:rFonts w:ascii="仿宋" w:eastAsia="仿宋" w:hAnsi="仿宋" w:cs="仿宋" w:hint="eastAsia"/>
          <w:b w:val="0"/>
          <w:bCs/>
          <w:color w:val="000000"/>
          <w:sz w:val="24"/>
          <w:szCs w:val="24"/>
        </w:rPr>
        <w:t>）</w:t>
      </w:r>
      <w:r w:rsidR="00892AC5" w:rsidRPr="00397B8E">
        <w:rPr>
          <w:rFonts w:ascii="仿宋" w:eastAsia="仿宋" w:hAnsi="仿宋" w:cs="仿宋" w:hint="eastAsia"/>
          <w:b w:val="0"/>
          <w:bCs/>
          <w:color w:val="000000"/>
          <w:sz w:val="24"/>
          <w:szCs w:val="24"/>
        </w:rPr>
        <w:t>除甲方为乙方支付上述产品货款外，乙方</w:t>
      </w:r>
      <w:proofErr w:type="gramStart"/>
      <w:r w:rsidR="00892AC5" w:rsidRPr="00397B8E">
        <w:rPr>
          <w:rFonts w:ascii="仿宋" w:eastAsia="仿宋" w:hAnsi="仿宋" w:cs="仿宋" w:hint="eastAsia"/>
          <w:b w:val="0"/>
          <w:bCs/>
          <w:color w:val="000000"/>
          <w:sz w:val="24"/>
          <w:szCs w:val="24"/>
        </w:rPr>
        <w:t>不</w:t>
      </w:r>
      <w:proofErr w:type="gramEnd"/>
      <w:r w:rsidR="00892AC5" w:rsidRPr="00397B8E">
        <w:rPr>
          <w:rFonts w:ascii="仿宋" w:eastAsia="仿宋" w:hAnsi="仿宋" w:cs="仿宋" w:hint="eastAsia"/>
          <w:b w:val="0"/>
          <w:bCs/>
          <w:color w:val="000000"/>
          <w:sz w:val="24"/>
          <w:szCs w:val="24"/>
        </w:rPr>
        <w:t>得用其他附加条件为由阻碍模具正常转移。</w:t>
      </w:r>
    </w:p>
    <w:p w14:paraId="2ACDEBF3" w14:textId="0E90D2FE" w:rsidR="00F01D80" w:rsidRPr="00405450" w:rsidRDefault="00F01D80" w:rsidP="00397B8E">
      <w:pPr>
        <w:widowControl/>
        <w:adjustRightInd w:val="0"/>
        <w:snapToGrid w:val="0"/>
        <w:spacing w:line="360" w:lineRule="auto"/>
        <w:jc w:val="left"/>
        <w:rPr>
          <w:rFonts w:ascii="华文仿宋" w:eastAsia="华文仿宋" w:hAnsi="华文仿宋"/>
          <w:sz w:val="24"/>
          <w:szCs w:val="24"/>
        </w:rPr>
      </w:pPr>
      <w:r>
        <w:rPr>
          <w:rFonts w:ascii="仿宋" w:eastAsia="仿宋" w:hAnsi="仿宋" w:cs="仿宋" w:hint="eastAsia"/>
          <w:sz w:val="24"/>
          <w:szCs w:val="24"/>
        </w:rPr>
        <w:t xml:space="preserve"> </w:t>
      </w:r>
      <w:r w:rsidR="00205C5A" w:rsidRPr="00405450">
        <w:rPr>
          <w:rFonts w:ascii="华文仿宋" w:eastAsia="华文仿宋" w:hAnsi="华文仿宋" w:hint="eastAsia"/>
          <w:sz w:val="24"/>
          <w:szCs w:val="24"/>
        </w:rPr>
        <w:t>第</w:t>
      </w:r>
      <w:r w:rsidR="006E0551">
        <w:rPr>
          <w:rFonts w:ascii="华文仿宋" w:eastAsia="华文仿宋" w:hAnsi="华文仿宋" w:hint="eastAsia"/>
          <w:sz w:val="24"/>
          <w:szCs w:val="24"/>
        </w:rPr>
        <w:t>四</w:t>
      </w:r>
      <w:r w:rsidRPr="00405450">
        <w:rPr>
          <w:rFonts w:ascii="华文仿宋" w:eastAsia="华文仿宋" w:hAnsi="华文仿宋" w:hint="eastAsia"/>
          <w:sz w:val="24"/>
          <w:szCs w:val="24"/>
        </w:rPr>
        <w:t>条  合同的解除、中止及终止</w:t>
      </w:r>
    </w:p>
    <w:p w14:paraId="38E18991"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1.经双方协商一致，可以解除本合同。</w:t>
      </w:r>
    </w:p>
    <w:p w14:paraId="3F6753AC" w14:textId="77777777" w:rsidR="00205C5A"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2.合同的中止：合同履行过程中，因甲方采购计划调整，甲方有权中止合同，</w:t>
      </w:r>
      <w:proofErr w:type="gramStart"/>
      <w:r>
        <w:rPr>
          <w:rFonts w:ascii="仿宋" w:eastAsia="仿宋" w:hAnsi="仿宋" w:cs="仿宋" w:hint="eastAsia"/>
          <w:b w:val="0"/>
          <w:bCs/>
          <w:color w:val="000000"/>
          <w:sz w:val="24"/>
          <w:szCs w:val="24"/>
        </w:rPr>
        <w:t>待计划</w:t>
      </w:r>
      <w:proofErr w:type="gramEnd"/>
      <w:r>
        <w:rPr>
          <w:rFonts w:ascii="仿宋" w:eastAsia="仿宋" w:hAnsi="仿宋" w:cs="仿宋" w:hint="eastAsia"/>
          <w:b w:val="0"/>
          <w:bCs/>
          <w:color w:val="000000"/>
          <w:sz w:val="24"/>
          <w:szCs w:val="24"/>
        </w:rPr>
        <w:t>确认后继续履行合同；</w:t>
      </w:r>
    </w:p>
    <w:p w14:paraId="7A01B8B6" w14:textId="7B2E4A64" w:rsidR="00F01D80" w:rsidRDefault="00205C5A" w:rsidP="00205C5A">
      <w:pPr>
        <w:widowControl/>
        <w:adjustRightInd w:val="0"/>
        <w:snapToGrid w:val="0"/>
        <w:spacing w:line="360" w:lineRule="auto"/>
        <w:ind w:firstLineChars="150" w:firstLine="36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F01D80">
        <w:rPr>
          <w:rFonts w:ascii="仿宋" w:eastAsia="仿宋" w:hAnsi="仿宋" w:cs="仿宋" w:hint="eastAsia"/>
          <w:b w:val="0"/>
          <w:bCs/>
          <w:color w:val="000000"/>
          <w:sz w:val="24"/>
          <w:szCs w:val="24"/>
        </w:rPr>
        <w:t>3.</w:t>
      </w:r>
      <w:r>
        <w:rPr>
          <w:rFonts w:ascii="仿宋" w:eastAsia="仿宋" w:hAnsi="仿宋" w:cs="仿宋" w:hint="eastAsia"/>
          <w:b w:val="0"/>
          <w:bCs/>
          <w:color w:val="000000"/>
          <w:sz w:val="24"/>
          <w:szCs w:val="24"/>
        </w:rPr>
        <w:t>合同的终止：本合同于</w:t>
      </w:r>
      <w:r w:rsidR="00F01D80">
        <w:rPr>
          <w:rFonts w:ascii="仿宋" w:eastAsia="仿宋" w:hAnsi="仿宋" w:cs="仿宋" w:hint="eastAsia"/>
          <w:b w:val="0"/>
          <w:bCs/>
          <w:color w:val="000000"/>
          <w:sz w:val="24"/>
          <w:szCs w:val="24"/>
        </w:rPr>
        <w:t>乙方</w:t>
      </w:r>
      <w:r w:rsidR="0037040E">
        <w:rPr>
          <w:rFonts w:ascii="仿宋" w:eastAsia="仿宋" w:hAnsi="仿宋" w:cs="仿宋" w:hint="eastAsia"/>
          <w:b w:val="0"/>
          <w:bCs/>
          <w:color w:val="000000"/>
          <w:sz w:val="24"/>
          <w:szCs w:val="24"/>
        </w:rPr>
        <w:t>将合同规定的模具全部转移至甲方，甲方为乙方支付完成约定的产品货款后</w:t>
      </w:r>
      <w:r w:rsidR="00F01D80">
        <w:rPr>
          <w:rFonts w:ascii="仿宋" w:eastAsia="仿宋" w:hAnsi="仿宋" w:cs="仿宋" w:hint="eastAsia"/>
          <w:b w:val="0"/>
          <w:bCs/>
          <w:color w:val="000000"/>
          <w:sz w:val="24"/>
          <w:szCs w:val="24"/>
        </w:rPr>
        <w:t>完毕；因不可抗力致使合同无法履行的，</w:t>
      </w:r>
      <w:r w:rsidR="00232ECF">
        <w:rPr>
          <w:rFonts w:ascii="仿宋" w:eastAsia="仿宋" w:hAnsi="仿宋" w:cs="仿宋" w:hint="eastAsia"/>
          <w:b w:val="0"/>
          <w:bCs/>
          <w:color w:val="000000"/>
          <w:sz w:val="24"/>
          <w:szCs w:val="24"/>
        </w:rPr>
        <w:t>任何</w:t>
      </w:r>
      <w:r w:rsidR="00232ECF">
        <w:rPr>
          <w:rFonts w:ascii="仿宋" w:eastAsia="仿宋" w:hAnsi="仿宋" w:cs="仿宋"/>
          <w:b w:val="0"/>
          <w:bCs/>
          <w:color w:val="000000"/>
          <w:sz w:val="24"/>
          <w:szCs w:val="24"/>
        </w:rPr>
        <w:t>一方均可解除本</w:t>
      </w:r>
      <w:r w:rsidR="00F01D80">
        <w:rPr>
          <w:rFonts w:ascii="仿宋" w:eastAsia="仿宋" w:hAnsi="仿宋" w:cs="仿宋" w:hint="eastAsia"/>
          <w:b w:val="0"/>
          <w:bCs/>
          <w:color w:val="000000"/>
          <w:sz w:val="24"/>
          <w:szCs w:val="24"/>
        </w:rPr>
        <w:t>合同；</w:t>
      </w:r>
      <w:r w:rsidR="0037040E">
        <w:rPr>
          <w:rFonts w:ascii="仿宋" w:eastAsia="仿宋" w:hAnsi="仿宋" w:cs="仿宋"/>
          <w:b w:val="0"/>
          <w:bCs/>
          <w:color w:val="000000"/>
          <w:sz w:val="24"/>
          <w:szCs w:val="24"/>
        </w:rPr>
        <w:t xml:space="preserve"> </w:t>
      </w:r>
    </w:p>
    <w:p w14:paraId="2F18060B"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4.如继续履行本合同将损害国家利益和社会公共利益的，双方应变更、中止</w:t>
      </w:r>
      <w:r w:rsidR="00205C5A">
        <w:rPr>
          <w:rFonts w:ascii="仿宋" w:eastAsia="仿宋" w:hAnsi="仿宋" w:cs="仿宋" w:hint="eastAsia"/>
          <w:b w:val="0"/>
          <w:bCs/>
          <w:color w:val="000000"/>
          <w:sz w:val="24"/>
          <w:szCs w:val="24"/>
        </w:rPr>
        <w:t>或者终止合同。双方不能就此协商一致的，按本合同第十一</w:t>
      </w:r>
      <w:r>
        <w:rPr>
          <w:rFonts w:ascii="仿宋" w:eastAsia="仿宋" w:hAnsi="仿宋" w:cs="仿宋" w:hint="eastAsia"/>
          <w:b w:val="0"/>
          <w:bCs/>
          <w:color w:val="000000"/>
          <w:sz w:val="24"/>
          <w:szCs w:val="24"/>
        </w:rPr>
        <w:t>条处理。</w:t>
      </w:r>
    </w:p>
    <w:p w14:paraId="7FE46899" w14:textId="7ADB6541"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w:t>
      </w:r>
      <w:r w:rsidR="006E0551">
        <w:rPr>
          <w:rFonts w:ascii="华文仿宋" w:eastAsia="华文仿宋" w:hAnsi="华文仿宋" w:hint="eastAsia"/>
          <w:sz w:val="24"/>
          <w:szCs w:val="24"/>
        </w:rPr>
        <w:t>五</w:t>
      </w:r>
      <w:r w:rsidR="00F01D80" w:rsidRPr="00405450">
        <w:rPr>
          <w:rFonts w:ascii="华文仿宋" w:eastAsia="华文仿宋" w:hAnsi="华文仿宋" w:hint="eastAsia"/>
          <w:sz w:val="24"/>
          <w:szCs w:val="24"/>
        </w:rPr>
        <w:t>条 争议解决</w:t>
      </w:r>
    </w:p>
    <w:p w14:paraId="788DAF1D"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205C5A">
        <w:rPr>
          <w:rFonts w:ascii="仿宋" w:eastAsia="仿宋" w:hAnsi="仿宋" w:cs="仿宋" w:hint="eastAsia"/>
          <w:b w:val="0"/>
          <w:bCs/>
          <w:color w:val="000000"/>
          <w:sz w:val="24"/>
          <w:szCs w:val="24"/>
        </w:rPr>
        <w:t>本合同履行中发生的争议，双方应协商解决，协商不成，向甲方住所</w:t>
      </w:r>
      <w:r>
        <w:rPr>
          <w:rFonts w:ascii="仿宋" w:eastAsia="仿宋" w:hAnsi="仿宋" w:cs="仿宋" w:hint="eastAsia"/>
          <w:b w:val="0"/>
          <w:bCs/>
          <w:color w:val="000000"/>
          <w:sz w:val="24"/>
          <w:szCs w:val="24"/>
        </w:rPr>
        <w:t>地法院起诉。</w:t>
      </w:r>
    </w:p>
    <w:p w14:paraId="6E83DD59" w14:textId="6479F1E3"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w:t>
      </w:r>
      <w:r w:rsidR="006E0551">
        <w:rPr>
          <w:rFonts w:ascii="华文仿宋" w:eastAsia="华文仿宋" w:hAnsi="华文仿宋" w:hint="eastAsia"/>
          <w:sz w:val="24"/>
          <w:szCs w:val="24"/>
        </w:rPr>
        <w:t>六</w:t>
      </w:r>
      <w:r w:rsidR="00F01D80" w:rsidRPr="00405450">
        <w:rPr>
          <w:rFonts w:ascii="华文仿宋" w:eastAsia="华文仿宋" w:hAnsi="华文仿宋" w:hint="eastAsia"/>
          <w:sz w:val="24"/>
          <w:szCs w:val="24"/>
        </w:rPr>
        <w:t>条 其他</w:t>
      </w:r>
    </w:p>
    <w:p w14:paraId="53CF9C3D" w14:textId="7EEF88B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lastRenderedPageBreak/>
        <w:t>本合同自双方签字盖章之日起生效，一式</w:t>
      </w:r>
      <w:r w:rsidR="000D68D1">
        <w:rPr>
          <w:rFonts w:ascii="仿宋" w:eastAsia="仿宋" w:hAnsi="仿宋" w:cs="仿宋" w:hint="eastAsia"/>
          <w:b w:val="0"/>
          <w:bCs/>
          <w:color w:val="000000"/>
          <w:sz w:val="24"/>
          <w:szCs w:val="24"/>
        </w:rPr>
        <w:t>贰</w:t>
      </w:r>
      <w:r>
        <w:rPr>
          <w:rFonts w:ascii="仿宋" w:eastAsia="仿宋" w:hAnsi="仿宋" w:cs="仿宋" w:hint="eastAsia"/>
          <w:b w:val="0"/>
          <w:bCs/>
          <w:color w:val="000000"/>
          <w:sz w:val="24"/>
          <w:szCs w:val="24"/>
        </w:rPr>
        <w:t>份，甲乙双方各执</w:t>
      </w:r>
      <w:r w:rsidR="000D68D1">
        <w:rPr>
          <w:rFonts w:ascii="仿宋" w:eastAsia="仿宋" w:hAnsi="仿宋" w:cs="仿宋" w:hint="eastAsia"/>
          <w:b w:val="0"/>
          <w:bCs/>
          <w:color w:val="000000"/>
          <w:sz w:val="24"/>
          <w:szCs w:val="24"/>
        </w:rPr>
        <w:t>壹</w:t>
      </w:r>
      <w:r>
        <w:rPr>
          <w:rFonts w:ascii="仿宋" w:eastAsia="仿宋" w:hAnsi="仿宋" w:cs="仿宋" w:hint="eastAsia"/>
          <w:b w:val="0"/>
          <w:bCs/>
          <w:color w:val="000000"/>
          <w:sz w:val="24"/>
          <w:szCs w:val="24"/>
        </w:rPr>
        <w:t>份，具有同等法律效力。</w:t>
      </w:r>
    </w:p>
    <w:p w14:paraId="5EA9A235" w14:textId="77777777" w:rsidR="00F01D80" w:rsidRDefault="00F01D80">
      <w:pPr>
        <w:widowControl/>
        <w:adjustRightInd w:val="0"/>
        <w:snapToGrid w:val="0"/>
        <w:spacing w:line="360" w:lineRule="auto"/>
        <w:ind w:firstLineChars="200" w:firstLine="480"/>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本合同未尽事宜，双方可以协商签订补充协议，补充协议与本合同具有同等效力。如补充协议与本合同有不一致，以补充协议为准。</w:t>
      </w:r>
    </w:p>
    <w:p w14:paraId="2CC0A120" w14:textId="37F43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w:t>
      </w:r>
      <w:r w:rsidR="00205C5A">
        <w:rPr>
          <w:rFonts w:ascii="仿宋" w:eastAsia="仿宋" w:hAnsi="仿宋" w:cs="仿宋" w:hint="eastAsia"/>
          <w:b w:val="0"/>
          <w:bCs/>
          <w:color w:val="000000"/>
          <w:sz w:val="24"/>
          <w:szCs w:val="24"/>
        </w:rPr>
        <w:t>本合同签订地：</w:t>
      </w:r>
      <w:r w:rsidR="00936C27">
        <w:rPr>
          <w:rFonts w:ascii="仿宋" w:eastAsia="仿宋" w:hAnsi="仿宋" w:cs="仿宋" w:hint="eastAsia"/>
          <w:b w:val="0"/>
          <w:bCs/>
          <w:color w:val="000000"/>
          <w:sz w:val="24"/>
          <w:szCs w:val="24"/>
        </w:rPr>
        <w:t>河北省黄骅市</w:t>
      </w:r>
      <w:r>
        <w:rPr>
          <w:rFonts w:ascii="仿宋" w:eastAsia="仿宋" w:hAnsi="仿宋" w:cs="仿宋" w:hint="eastAsia"/>
          <w:b w:val="0"/>
          <w:bCs/>
          <w:color w:val="000000"/>
          <w:sz w:val="24"/>
          <w:szCs w:val="24"/>
        </w:rPr>
        <w:t>。</w:t>
      </w:r>
    </w:p>
    <w:p w14:paraId="74F2023E" w14:textId="503C4810" w:rsidR="00F01D80" w:rsidRPr="00405450" w:rsidRDefault="00205C5A" w:rsidP="00DF7BBD">
      <w:pPr>
        <w:rPr>
          <w:rFonts w:ascii="华文仿宋" w:eastAsia="华文仿宋" w:hAnsi="华文仿宋"/>
          <w:sz w:val="24"/>
          <w:szCs w:val="24"/>
        </w:rPr>
      </w:pPr>
      <w:r w:rsidRPr="00405450">
        <w:rPr>
          <w:rFonts w:ascii="华文仿宋" w:eastAsia="华文仿宋" w:hAnsi="华文仿宋" w:hint="eastAsia"/>
          <w:sz w:val="24"/>
          <w:szCs w:val="24"/>
        </w:rPr>
        <w:t>第</w:t>
      </w:r>
      <w:r w:rsidR="006E0551">
        <w:rPr>
          <w:rFonts w:ascii="华文仿宋" w:eastAsia="华文仿宋" w:hAnsi="华文仿宋" w:hint="eastAsia"/>
          <w:sz w:val="24"/>
          <w:szCs w:val="24"/>
        </w:rPr>
        <w:t>七</w:t>
      </w:r>
      <w:r w:rsidR="00F01D80" w:rsidRPr="00405450">
        <w:rPr>
          <w:rFonts w:ascii="华文仿宋" w:eastAsia="华文仿宋" w:hAnsi="华文仿宋" w:hint="eastAsia"/>
          <w:sz w:val="24"/>
          <w:szCs w:val="24"/>
        </w:rPr>
        <w:t>条  除外约定</w:t>
      </w:r>
    </w:p>
    <w:p w14:paraId="034CF884" w14:textId="77777777" w:rsidR="00F01D80" w:rsidRDefault="00F01D80">
      <w:pPr>
        <w:widowControl/>
        <w:adjustRightInd w:val="0"/>
        <w:snapToGrid w:val="0"/>
        <w:spacing w:line="360" w:lineRule="auto"/>
        <w:jc w:val="left"/>
        <w:rPr>
          <w:rFonts w:ascii="仿宋" w:eastAsia="仿宋" w:hAnsi="仿宋" w:cs="仿宋"/>
          <w:b w:val="0"/>
          <w:bCs/>
          <w:color w:val="000000"/>
          <w:sz w:val="24"/>
          <w:szCs w:val="24"/>
        </w:rPr>
      </w:pPr>
      <w:r>
        <w:rPr>
          <w:rFonts w:ascii="仿宋" w:eastAsia="仿宋" w:hAnsi="仿宋" w:cs="仿宋" w:hint="eastAsia"/>
          <w:b w:val="0"/>
          <w:bCs/>
          <w:color w:val="000000"/>
          <w:sz w:val="24"/>
          <w:szCs w:val="24"/>
        </w:rPr>
        <w:t xml:space="preserve">    甲乙双方协商一致，另行约定如下内容。以下内容如与本合同其它部分相冲突，以本条约定为准：</w:t>
      </w:r>
    </w:p>
    <w:p w14:paraId="1616A930" w14:textId="036DC750" w:rsidR="003A14BD" w:rsidRPr="00E02E88" w:rsidRDefault="00F01D80">
      <w:pPr>
        <w:widowControl/>
        <w:adjustRightInd w:val="0"/>
        <w:snapToGrid w:val="0"/>
        <w:spacing w:line="360" w:lineRule="auto"/>
        <w:jc w:val="left"/>
        <w:rPr>
          <w:rFonts w:ascii="仿宋" w:eastAsia="仿宋" w:hAnsi="仿宋" w:cs="仿宋"/>
          <w:b w:val="0"/>
          <w:bCs/>
          <w:color w:val="000000"/>
          <w:sz w:val="24"/>
          <w:szCs w:val="24"/>
          <w:u w:val="single"/>
        </w:rPr>
      </w:pPr>
      <w:r>
        <w:rPr>
          <w:rFonts w:ascii="仿宋" w:eastAsia="仿宋" w:hAnsi="仿宋" w:cs="仿宋" w:hint="eastAsia"/>
          <w:b w:val="0"/>
          <w:bCs/>
          <w:color w:val="000000"/>
          <w:sz w:val="24"/>
          <w:szCs w:val="24"/>
        </w:rPr>
        <w:t xml:space="preserve">  </w:t>
      </w:r>
      <w:r w:rsidR="000D68D1">
        <w:rPr>
          <w:rFonts w:ascii="仿宋" w:eastAsia="仿宋" w:hAnsi="仿宋" w:cs="仿宋" w:hint="eastAsia"/>
          <w:b w:val="0"/>
          <w:bCs/>
          <w:color w:val="000000"/>
          <w:sz w:val="24"/>
          <w:szCs w:val="24"/>
          <w:u w:val="single"/>
        </w:rPr>
        <w:t xml:space="preserve"> </w:t>
      </w:r>
      <w:r w:rsidR="000D68D1">
        <w:rPr>
          <w:rFonts w:ascii="仿宋" w:eastAsia="仿宋" w:hAnsi="仿宋" w:cs="仿宋"/>
          <w:b w:val="0"/>
          <w:bCs/>
          <w:color w:val="000000"/>
          <w:sz w:val="24"/>
          <w:szCs w:val="24"/>
          <w:u w:val="single"/>
        </w:rPr>
        <w:t xml:space="preserve">                                                                                 </w:t>
      </w:r>
    </w:p>
    <w:p w14:paraId="542A6C6A" w14:textId="2584037C" w:rsidR="00405450" w:rsidRPr="00E02E88" w:rsidRDefault="00F01D80" w:rsidP="00E02E88">
      <w:pPr>
        <w:widowControl/>
        <w:adjustRightInd w:val="0"/>
        <w:snapToGrid w:val="0"/>
        <w:spacing w:line="360" w:lineRule="auto"/>
        <w:jc w:val="left"/>
        <w:rPr>
          <w:rFonts w:ascii="仿宋" w:eastAsia="仿宋" w:hAnsi="仿宋" w:cs="仿宋"/>
          <w:i/>
          <w:iCs/>
          <w:color w:val="000000"/>
          <w:sz w:val="24"/>
          <w:szCs w:val="24"/>
        </w:rPr>
      </w:pPr>
      <w:r>
        <w:rPr>
          <w:rFonts w:ascii="仿宋" w:eastAsia="仿宋" w:hAnsi="仿宋" w:cs="仿宋" w:hint="eastAsia"/>
          <w:i/>
          <w:iCs/>
          <w:color w:val="000000"/>
          <w:sz w:val="24"/>
          <w:szCs w:val="24"/>
        </w:rPr>
        <w:t>（以下</w:t>
      </w:r>
      <w:r w:rsidR="003A14BD">
        <w:rPr>
          <w:rFonts w:ascii="仿宋" w:eastAsia="仿宋" w:hAnsi="仿宋" w:cs="仿宋" w:hint="eastAsia"/>
          <w:i/>
          <w:iCs/>
          <w:color w:val="000000"/>
          <w:sz w:val="24"/>
          <w:szCs w:val="24"/>
        </w:rPr>
        <w:t>为签署页，</w:t>
      </w:r>
      <w:r>
        <w:rPr>
          <w:rFonts w:ascii="仿宋" w:eastAsia="仿宋" w:hAnsi="仿宋" w:cs="仿宋" w:hint="eastAsia"/>
          <w:i/>
          <w:iCs/>
          <w:color w:val="000000"/>
          <w:sz w:val="24"/>
          <w:szCs w:val="24"/>
        </w:rPr>
        <w:t>无正文）</w:t>
      </w:r>
    </w:p>
    <w:p w14:paraId="32832B42" w14:textId="42E3A730" w:rsidR="00205C5A" w:rsidRPr="00620E7B" w:rsidRDefault="00F01D80" w:rsidP="00D54369">
      <w:pPr>
        <w:spacing w:line="360" w:lineRule="auto"/>
        <w:rPr>
          <w:rFonts w:ascii="仿宋" w:eastAsia="仿宋" w:hAnsi="仿宋" w:cs="仿宋"/>
          <w:b w:val="0"/>
          <w:color w:val="000000"/>
          <w:sz w:val="21"/>
          <w:szCs w:val="21"/>
        </w:rPr>
      </w:pPr>
      <w:r w:rsidRPr="00620E7B">
        <w:rPr>
          <w:rFonts w:ascii="仿宋" w:eastAsia="仿宋" w:hAnsi="仿宋" w:cs="仿宋" w:hint="eastAsia"/>
          <w:color w:val="000000"/>
          <w:sz w:val="21"/>
          <w:szCs w:val="21"/>
        </w:rPr>
        <w:t>甲方（盖章）</w:t>
      </w:r>
      <w:r w:rsidR="00620E7B">
        <w:rPr>
          <w:rFonts w:ascii="仿宋" w:eastAsia="仿宋" w:hAnsi="仿宋" w:cs="仿宋" w:hint="eastAsia"/>
          <w:b w:val="0"/>
          <w:color w:val="000000"/>
          <w:sz w:val="21"/>
          <w:szCs w:val="21"/>
        </w:rPr>
        <w:t>：</w:t>
      </w:r>
      <w:r w:rsidR="00620E7B" w:rsidRPr="00620E7B">
        <w:rPr>
          <w:rFonts w:ascii="仿宋" w:eastAsia="仿宋" w:hAnsi="仿宋" w:cs="仿宋" w:hint="eastAsia"/>
          <w:bCs/>
          <w:color w:val="000000"/>
          <w:sz w:val="21"/>
          <w:szCs w:val="21"/>
        </w:rPr>
        <w:t>河北光华荣昌汽车部件有限公司</w:t>
      </w:r>
      <w:r w:rsidR="00205C5A" w:rsidRPr="00620E7B">
        <w:rPr>
          <w:rFonts w:ascii="仿宋" w:eastAsia="仿宋" w:hAnsi="仿宋" w:cs="仿宋" w:hint="eastAsia"/>
          <w:color w:val="000000"/>
          <w:sz w:val="21"/>
          <w:szCs w:val="21"/>
        </w:rPr>
        <w:t>乙方（盖章）</w:t>
      </w:r>
      <w:r w:rsidR="00620E7B" w:rsidRPr="00620E7B">
        <w:rPr>
          <w:rFonts w:ascii="仿宋" w:eastAsia="仿宋" w:hAnsi="仿宋" w:cs="仿宋" w:hint="eastAsia"/>
          <w:b w:val="0"/>
          <w:color w:val="000000"/>
          <w:sz w:val="21"/>
          <w:szCs w:val="21"/>
        </w:rPr>
        <w:t>：</w:t>
      </w:r>
      <w:r w:rsidR="00620E7B" w:rsidRPr="00620E7B">
        <w:rPr>
          <w:rFonts w:ascii="仿宋" w:eastAsia="仿宋" w:hAnsi="仿宋" w:cs="仿宋" w:hint="eastAsia"/>
          <w:bCs/>
          <w:color w:val="000000"/>
          <w:sz w:val="21"/>
          <w:szCs w:val="21"/>
        </w:rPr>
        <w:t>河北利达金属制品集团有限公司</w:t>
      </w:r>
    </w:p>
    <w:p w14:paraId="196CA617" w14:textId="77777777" w:rsidR="00620E7B" w:rsidRDefault="00620E7B" w:rsidP="00095A1D">
      <w:pPr>
        <w:widowControl/>
        <w:adjustRightInd w:val="0"/>
        <w:snapToGrid w:val="0"/>
        <w:spacing w:line="360" w:lineRule="auto"/>
        <w:jc w:val="left"/>
        <w:rPr>
          <w:rFonts w:ascii="仿宋" w:eastAsia="仿宋" w:hAnsi="仿宋" w:cs="仿宋"/>
          <w:color w:val="000000"/>
          <w:sz w:val="21"/>
          <w:szCs w:val="21"/>
        </w:rPr>
      </w:pPr>
    </w:p>
    <w:p w14:paraId="65688375" w14:textId="3291AB7D" w:rsidR="00095A1D" w:rsidRPr="00620E7B" w:rsidRDefault="00397B8E" w:rsidP="00095A1D">
      <w:pPr>
        <w:widowControl/>
        <w:adjustRightInd w:val="0"/>
        <w:snapToGrid w:val="0"/>
        <w:spacing w:line="360" w:lineRule="auto"/>
        <w:jc w:val="left"/>
        <w:rPr>
          <w:rFonts w:ascii="仿宋" w:eastAsia="仿宋" w:hAnsi="仿宋" w:cs="仿宋"/>
          <w:b w:val="0"/>
          <w:bCs/>
          <w:color w:val="000000"/>
          <w:sz w:val="21"/>
          <w:szCs w:val="21"/>
        </w:rPr>
      </w:pPr>
      <w:r w:rsidRPr="00620E7B">
        <w:rPr>
          <w:rFonts w:ascii="仿宋" w:eastAsia="仿宋" w:hAnsi="仿宋" w:cs="仿宋" w:hint="eastAsia"/>
          <w:color w:val="000000"/>
          <w:sz w:val="21"/>
          <w:szCs w:val="21"/>
        </w:rPr>
        <w:t>法定代表人/授权代表签字</w:t>
      </w:r>
      <w:r w:rsidR="00205C5A" w:rsidRPr="00620E7B">
        <w:rPr>
          <w:rFonts w:ascii="仿宋" w:eastAsia="仿宋" w:hAnsi="仿宋" w:cs="仿宋" w:hint="eastAsia"/>
          <w:color w:val="000000"/>
          <w:sz w:val="21"/>
          <w:szCs w:val="21"/>
        </w:rPr>
        <w:t xml:space="preserve">：                 </w:t>
      </w:r>
      <w:r w:rsidRPr="00620E7B">
        <w:rPr>
          <w:rFonts w:ascii="仿宋" w:eastAsia="仿宋" w:hAnsi="仿宋" w:cs="仿宋" w:hint="eastAsia"/>
          <w:color w:val="000000"/>
          <w:sz w:val="21"/>
          <w:szCs w:val="21"/>
        </w:rPr>
        <w:t>法定代表人/授权代表签字</w:t>
      </w:r>
      <w:r w:rsidR="00205C5A" w:rsidRPr="00620E7B">
        <w:rPr>
          <w:rFonts w:ascii="仿宋" w:eastAsia="仿宋" w:hAnsi="仿宋" w:cs="仿宋" w:hint="eastAsia"/>
          <w:b w:val="0"/>
          <w:color w:val="000000"/>
          <w:sz w:val="21"/>
          <w:szCs w:val="21"/>
        </w:rPr>
        <w:t>：</w:t>
      </w:r>
      <w:r w:rsidR="00205C5A" w:rsidRPr="00620E7B">
        <w:rPr>
          <w:rFonts w:ascii="仿宋" w:eastAsia="仿宋" w:hAnsi="仿宋" w:cs="仿宋" w:hint="eastAsia"/>
          <w:color w:val="000000"/>
          <w:sz w:val="21"/>
          <w:szCs w:val="21"/>
        </w:rPr>
        <w:t xml:space="preserve">  </w:t>
      </w:r>
    </w:p>
    <w:p w14:paraId="756AB849" w14:textId="77777777" w:rsidR="00620E7B" w:rsidRDefault="00620E7B">
      <w:pPr>
        <w:widowControl/>
        <w:adjustRightInd w:val="0"/>
        <w:snapToGrid w:val="0"/>
        <w:spacing w:line="360" w:lineRule="auto"/>
        <w:jc w:val="left"/>
        <w:rPr>
          <w:rFonts w:ascii="仿宋" w:eastAsia="仿宋" w:hAnsi="仿宋" w:cs="仿宋"/>
          <w:color w:val="000000"/>
          <w:sz w:val="21"/>
          <w:szCs w:val="21"/>
        </w:rPr>
      </w:pPr>
    </w:p>
    <w:p w14:paraId="633B8E7B" w14:textId="27FECF7D" w:rsidR="00F01D80" w:rsidRPr="00620E7B" w:rsidRDefault="00F01D80">
      <w:pPr>
        <w:widowControl/>
        <w:adjustRightInd w:val="0"/>
        <w:snapToGrid w:val="0"/>
        <w:spacing w:line="360" w:lineRule="auto"/>
        <w:jc w:val="left"/>
        <w:rPr>
          <w:rFonts w:ascii="仿宋" w:eastAsia="仿宋" w:hAnsi="仿宋" w:cs="仿宋"/>
          <w:b w:val="0"/>
          <w:bCs/>
          <w:color w:val="000000"/>
          <w:sz w:val="21"/>
          <w:szCs w:val="21"/>
        </w:rPr>
      </w:pPr>
      <w:r w:rsidRPr="00620E7B">
        <w:rPr>
          <w:rFonts w:ascii="仿宋" w:eastAsia="仿宋" w:hAnsi="仿宋" w:cs="仿宋" w:hint="eastAsia"/>
          <w:color w:val="000000"/>
          <w:sz w:val="21"/>
          <w:szCs w:val="21"/>
        </w:rPr>
        <w:t>签订日期：</w:t>
      </w:r>
      <w:r w:rsidR="00095A1D" w:rsidRPr="00620E7B">
        <w:rPr>
          <w:rFonts w:ascii="仿宋" w:eastAsia="仿宋" w:hAnsi="仿宋" w:cs="仿宋" w:hint="eastAsia"/>
          <w:color w:val="000000"/>
          <w:sz w:val="21"/>
          <w:szCs w:val="21"/>
        </w:rPr>
        <w:t xml:space="preserve"> </w:t>
      </w:r>
      <w:permStart w:id="142496676" w:edGrp="everyone"/>
      <w:r w:rsidR="00095A1D" w:rsidRPr="00620E7B">
        <w:rPr>
          <w:rFonts w:ascii="仿宋" w:eastAsia="仿宋" w:hAnsi="仿宋" w:cs="仿宋" w:hint="eastAsia"/>
          <w:color w:val="000000"/>
          <w:sz w:val="21"/>
          <w:szCs w:val="21"/>
        </w:rPr>
        <w:t xml:space="preserve">   </w:t>
      </w:r>
      <w:r w:rsidR="00397B8E" w:rsidRPr="00620E7B">
        <w:rPr>
          <w:rFonts w:ascii="仿宋" w:eastAsia="仿宋" w:hAnsi="仿宋" w:cs="仿宋"/>
          <w:color w:val="000000"/>
          <w:sz w:val="21"/>
          <w:szCs w:val="21"/>
        </w:rPr>
        <w:t xml:space="preserve"> </w:t>
      </w:r>
      <w:r w:rsidR="00095A1D" w:rsidRPr="00620E7B">
        <w:rPr>
          <w:rFonts w:ascii="仿宋" w:eastAsia="仿宋" w:hAnsi="仿宋" w:cs="仿宋" w:hint="eastAsia"/>
          <w:color w:val="000000"/>
          <w:sz w:val="21"/>
          <w:szCs w:val="21"/>
        </w:rPr>
        <w:t xml:space="preserve"> 年   月   日</w:t>
      </w:r>
      <w:permEnd w:id="142496676"/>
      <w:r w:rsidR="00095A1D" w:rsidRPr="00620E7B">
        <w:rPr>
          <w:rFonts w:ascii="仿宋" w:eastAsia="仿宋" w:hAnsi="仿宋" w:cs="仿宋" w:hint="eastAsia"/>
          <w:color w:val="000000"/>
          <w:sz w:val="21"/>
          <w:szCs w:val="21"/>
        </w:rPr>
        <w:t xml:space="preserve"> </w:t>
      </w:r>
      <w:r w:rsidR="00095A1D" w:rsidRPr="00620E7B">
        <w:rPr>
          <w:rFonts w:ascii="仿宋" w:eastAsia="仿宋" w:hAnsi="仿宋" w:cs="仿宋"/>
          <w:color w:val="000000"/>
          <w:sz w:val="21"/>
          <w:szCs w:val="21"/>
        </w:rPr>
        <w:t xml:space="preserve">             </w:t>
      </w:r>
      <w:r w:rsidR="00095A1D" w:rsidRPr="00620E7B">
        <w:rPr>
          <w:rFonts w:ascii="仿宋" w:eastAsia="仿宋" w:hAnsi="仿宋" w:cs="仿宋" w:hint="eastAsia"/>
          <w:color w:val="000000"/>
          <w:sz w:val="21"/>
          <w:szCs w:val="21"/>
        </w:rPr>
        <w:t xml:space="preserve">签订日期： </w:t>
      </w:r>
      <w:permStart w:id="1025398640" w:edGrp="everyone"/>
      <w:r w:rsidR="00095A1D" w:rsidRPr="00620E7B">
        <w:rPr>
          <w:rFonts w:ascii="仿宋" w:eastAsia="仿宋" w:hAnsi="仿宋" w:cs="仿宋" w:hint="eastAsia"/>
          <w:color w:val="000000"/>
          <w:sz w:val="21"/>
          <w:szCs w:val="21"/>
        </w:rPr>
        <w:t xml:space="preserve">  </w:t>
      </w:r>
      <w:r w:rsidR="00397B8E" w:rsidRPr="00620E7B">
        <w:rPr>
          <w:rFonts w:ascii="仿宋" w:eastAsia="仿宋" w:hAnsi="仿宋" w:cs="仿宋"/>
          <w:color w:val="000000"/>
          <w:sz w:val="21"/>
          <w:szCs w:val="21"/>
        </w:rPr>
        <w:t xml:space="preserve">  </w:t>
      </w:r>
      <w:r w:rsidR="00095A1D" w:rsidRPr="00620E7B">
        <w:rPr>
          <w:rFonts w:ascii="仿宋" w:eastAsia="仿宋" w:hAnsi="仿宋" w:cs="仿宋" w:hint="eastAsia"/>
          <w:color w:val="000000"/>
          <w:sz w:val="21"/>
          <w:szCs w:val="21"/>
        </w:rPr>
        <w:t xml:space="preserve">  年   月   日</w:t>
      </w:r>
      <w:permEnd w:id="1025398640"/>
    </w:p>
    <w:sectPr w:rsidR="00F01D80" w:rsidRPr="00620E7B" w:rsidSect="009024C7">
      <w:headerReference w:type="default" r:id="rId8"/>
      <w:footerReference w:type="default" r:id="rId9"/>
      <w:headerReference w:type="first" r:id="rId10"/>
      <w:footerReference w:type="first" r:id="rId11"/>
      <w:pgSz w:w="11906" w:h="16838"/>
      <w:pgMar w:top="1191" w:right="1021" w:bottom="1191" w:left="1021" w:header="851" w:footer="992" w:gutter="0"/>
      <w:pgNumType w:start="1"/>
      <w:cols w:space="720"/>
      <w:docGrid w:type="lines"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E16E" w14:textId="77777777" w:rsidR="00A07140" w:rsidRDefault="00A07140">
      <w:r>
        <w:separator/>
      </w:r>
    </w:p>
  </w:endnote>
  <w:endnote w:type="continuationSeparator" w:id="0">
    <w:p w14:paraId="6D86110A" w14:textId="77777777" w:rsidR="00A07140" w:rsidRDefault="00A0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3CAD" w14:textId="77777777" w:rsidR="00F01D80" w:rsidRDefault="00000000" w:rsidP="00A16433">
    <w:pPr>
      <w:pStyle w:val="a4"/>
      <w:ind w:firstLineChars="2350" w:firstLine="4247"/>
      <w:rPr>
        <w:sz w:val="18"/>
      </w:rPr>
    </w:pPr>
    <w:r>
      <w:rPr>
        <w:sz w:val="18"/>
      </w:rPr>
      <w:pict w14:anchorId="2EEECD0F">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752;mso-wrap-style:none;mso-position-horizontal:center;mso-position-horizontal-relative:margin" filled="f" stroked="f">
          <v:textbox style="mso-fit-shape-to-text:t" inset="0,0,0,0">
            <w:txbxContent>
              <w:p w14:paraId="34B09613" w14:textId="77777777" w:rsidR="00F01D80" w:rsidRPr="00491ECC" w:rsidRDefault="00263E2E">
                <w:pPr>
                  <w:snapToGrid w:val="0"/>
                  <w:rPr>
                    <w:sz w:val="11"/>
                    <w:szCs w:val="28"/>
                  </w:rPr>
                </w:pPr>
                <w:r w:rsidRPr="00491ECC">
                  <w:rPr>
                    <w:rFonts w:hint="eastAsia"/>
                    <w:sz w:val="11"/>
                    <w:szCs w:val="28"/>
                  </w:rPr>
                  <w:fldChar w:fldCharType="begin"/>
                </w:r>
                <w:r w:rsidR="00F01D80" w:rsidRPr="00491ECC">
                  <w:rPr>
                    <w:rFonts w:hint="eastAsia"/>
                    <w:sz w:val="11"/>
                    <w:szCs w:val="28"/>
                  </w:rPr>
                  <w:instrText xml:space="preserve"> PAGE  \* MERGEFORMAT </w:instrText>
                </w:r>
                <w:r w:rsidRPr="00491ECC">
                  <w:rPr>
                    <w:rFonts w:hint="eastAsia"/>
                    <w:sz w:val="11"/>
                    <w:szCs w:val="28"/>
                  </w:rPr>
                  <w:fldChar w:fldCharType="separate"/>
                </w:r>
                <w:r w:rsidR="00EC713E" w:rsidRPr="00491ECC">
                  <w:rPr>
                    <w:noProof/>
                    <w:sz w:val="28"/>
                    <w:szCs w:val="28"/>
                  </w:rPr>
                  <w:t>1</w:t>
                </w:r>
                <w:r w:rsidRPr="00491ECC">
                  <w:rPr>
                    <w:rFonts w:hint="eastAsia"/>
                    <w:sz w:val="11"/>
                    <w:szCs w:val="28"/>
                  </w:rPr>
                  <w:fldChar w:fldCharType="end"/>
                </w:r>
              </w:p>
            </w:txbxContent>
          </v:textbox>
          <w10:wrap anchorx="margin"/>
        </v:shape>
      </w:pict>
    </w:r>
    <w:r>
      <w:rPr>
        <w:sz w:val="18"/>
      </w:rPr>
      <w:pict w14:anchorId="1A3D784A">
        <v:shape id="文本框 1" o:spid="_x0000_s1026" type="#_x0000_t202" style="position:absolute;left:0;text-align:left;margin-left:0;margin-top:0;width:2in;height:2in;z-index:251656704;mso-wrap-style:none;mso-position-horizontal:center;mso-position-horizontal-relative:margin" filled="f" stroked="f">
          <v:textbox style="mso-fit-shape-to-text:t" inset="0,0,0,0">
            <w:txbxContent>
              <w:p w14:paraId="69761832" w14:textId="77777777" w:rsidR="00F01D80" w:rsidRDefault="00F01D80" w:rsidP="00A16433">
                <w:pPr>
                  <w:pStyle w:val="a4"/>
                  <w:ind w:firstLineChars="2350" w:firstLine="10380"/>
                </w:pPr>
              </w:p>
            </w:txbxContent>
          </v:textbox>
          <w10:wrap anchorx="margin"/>
        </v:shape>
      </w:pict>
    </w:r>
  </w:p>
  <w:p w14:paraId="60D995E8" w14:textId="77777777" w:rsidR="00F01D80" w:rsidRDefault="00F01D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0D42" w14:textId="77777777" w:rsidR="00F01D80" w:rsidRDefault="00000000">
    <w:pPr>
      <w:pStyle w:val="a4"/>
    </w:pPr>
    <w:r>
      <w:pict w14:anchorId="063830B0">
        <v:shapetype id="_x0000_t202" coordsize="21600,21600" o:spt="202" path="m,l,21600r21600,l21600,xe">
          <v:stroke joinstyle="miter"/>
          <v:path gradientshapeok="t" o:connecttype="rect"/>
        </v:shapetype>
        <v:shape id="文本框 2" o:spid="_x0000_s1027" type="#_x0000_t202" style="position:absolute;margin-left:0;margin-top:0;width:2in;height:2in;z-index:251657728;mso-wrap-style:none;mso-position-horizontal:center;mso-position-horizontal-relative:margin" filled="f" stroked="f">
          <v:textbox style="mso-fit-shape-to-text:t" inset="0,0,0,0">
            <w:txbxContent>
              <w:p w14:paraId="5FE59A83" w14:textId="77777777" w:rsidR="00F01D80" w:rsidRDefault="00263E2E">
                <w:pPr>
                  <w:snapToGrid w:val="0"/>
                  <w:rPr>
                    <w:sz w:val="18"/>
                  </w:rPr>
                </w:pPr>
                <w:r>
                  <w:rPr>
                    <w:rFonts w:hint="eastAsia"/>
                    <w:sz w:val="18"/>
                  </w:rPr>
                  <w:fldChar w:fldCharType="begin"/>
                </w:r>
                <w:r w:rsidR="00F01D80">
                  <w:rPr>
                    <w:rFonts w:hint="eastAsia"/>
                    <w:sz w:val="18"/>
                  </w:rPr>
                  <w:instrText xml:space="preserve"> PAGE  \* MERGEFORMAT </w:instrText>
                </w:r>
                <w:r>
                  <w:rPr>
                    <w:rFonts w:hint="eastAsia"/>
                    <w:sz w:val="18"/>
                  </w:rPr>
                  <w:fldChar w:fldCharType="separate"/>
                </w:r>
                <w:r w:rsidR="002C52F9" w:rsidRPr="002C52F9">
                  <w:rPr>
                    <w:noProof/>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1B6F" w14:textId="77777777" w:rsidR="00A07140" w:rsidRDefault="00A07140">
      <w:r>
        <w:separator/>
      </w:r>
    </w:p>
  </w:footnote>
  <w:footnote w:type="continuationSeparator" w:id="0">
    <w:p w14:paraId="0D50C8CB" w14:textId="77777777" w:rsidR="00A07140" w:rsidRDefault="00A0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1482" w14:textId="77777777" w:rsidR="00DF691D" w:rsidRPr="005B3AA5" w:rsidRDefault="009024C7" w:rsidP="005B3AA5">
    <w:pPr>
      <w:pStyle w:val="aa"/>
      <w:jc w:val="both"/>
      <w:rPr>
        <w:rFonts w:ascii="仿宋_GB2312" w:eastAsia="仿宋_GB2312"/>
        <w:sz w:val="21"/>
        <w:szCs w:val="21"/>
      </w:rPr>
    </w:pPr>
    <w:r>
      <w:rPr>
        <w:noProof/>
      </w:rPr>
      <w:drawing>
        <wp:inline distT="0" distB="0" distL="0" distR="0" wp14:anchorId="13AF918A" wp14:editId="516F1E6B">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5B3AA5">
      <w:rPr>
        <w:rFonts w:hint="eastAsia"/>
      </w:rPr>
      <w:t xml:space="preserve">                                                      </w:t>
    </w:r>
    <w:r w:rsidR="0037252A">
      <w:rPr>
        <w:rFonts w:hint="eastAsia"/>
      </w:rPr>
      <w:t xml:space="preserve">                 </w:t>
    </w:r>
    <w:r w:rsidR="005B3AA5">
      <w:rPr>
        <w:rFonts w:hint="eastAsia"/>
      </w:rPr>
      <w:t xml:space="preserve">  </w:t>
    </w:r>
    <w:r w:rsidR="00DF691D">
      <w:rPr>
        <w:rFonts w:ascii="仿宋_GB2312" w:eastAsia="仿宋_GB2312" w:hint="eastAsia"/>
        <w:sz w:val="21"/>
        <w:szCs w:val="21"/>
      </w:rPr>
      <w:t>版本号20</w:t>
    </w:r>
    <w:r w:rsidR="00CE25F0">
      <w:rPr>
        <w:rFonts w:ascii="仿宋_GB2312" w:eastAsia="仿宋_GB2312" w:hint="eastAsia"/>
        <w:sz w:val="21"/>
        <w:szCs w:val="21"/>
      </w:rPr>
      <w:t>20</w:t>
    </w:r>
    <w:r w:rsidR="00DF691D">
      <w:rPr>
        <w:rFonts w:ascii="仿宋_GB2312" w:eastAsia="仿宋_GB2312" w:hint="eastAsia"/>
        <w:sz w:val="21"/>
        <w:szCs w:val="21"/>
      </w:rPr>
      <w:t>CLCGV1</w:t>
    </w:r>
  </w:p>
  <w:p w14:paraId="78797D57" w14:textId="77777777" w:rsidR="00F01D80" w:rsidRDefault="00F01D80">
    <w:pPr>
      <w:pStyle w:val="aa"/>
      <w:pBdr>
        <w:bottom w:val="none" w:sz="0" w:space="1" w:color="auto"/>
      </w:pBdr>
      <w:rPr>
        <w:b w:val="0"/>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725C" w14:textId="77777777" w:rsidR="00F01D80" w:rsidRPr="002C52F9" w:rsidRDefault="002C52F9" w:rsidP="002C52F9">
    <w:pPr>
      <w:pStyle w:val="aa"/>
      <w:pBdr>
        <w:bottom w:val="none" w:sz="0" w:space="1" w:color="auto"/>
      </w:pBdr>
      <w:jc w:val="both"/>
      <w:rPr>
        <w:rFonts w:ascii="仿宋_GB2312" w:eastAsia="仿宋_GB2312"/>
        <w:b w:val="0"/>
        <w:bCs/>
        <w:sz w:val="21"/>
        <w:szCs w:val="21"/>
      </w:rPr>
    </w:pPr>
    <w:r>
      <w:rPr>
        <w:rFonts w:hint="eastAsia"/>
        <w:b w:val="0"/>
        <w:bCs/>
      </w:rPr>
      <w:t xml:space="preserve">        </w:t>
    </w:r>
    <w:r w:rsidR="00F01D80">
      <w:rPr>
        <w:rFonts w:hint="eastAsia"/>
        <w:b w:val="0"/>
        <w:bCs/>
      </w:rPr>
      <w:t xml:space="preserve"> </w:t>
    </w:r>
    <w:r w:rsidR="000513E4">
      <w:rPr>
        <w:noProof/>
      </w:rPr>
      <w:drawing>
        <wp:inline distT="0" distB="0" distL="0" distR="0" wp14:anchorId="433C7F6E" wp14:editId="02F182EB">
          <wp:extent cx="974725" cy="758825"/>
          <wp:effectExtent l="19050" t="0" r="0" b="0"/>
          <wp:docPr id="2" name="图片 2"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c9d18f0-458a-4f87-a000-992af523e518"/>
                  <pic:cNvPicPr>
                    <a:picLocks noChangeAspect="1" noChangeArrowheads="1"/>
                  </pic:cNvPicPr>
                </pic:nvPicPr>
                <pic:blipFill>
                  <a:blip r:embed="rId1"/>
                  <a:srcRect/>
                  <a:stretch>
                    <a:fillRect/>
                  </a:stretch>
                </pic:blipFill>
                <pic:spPr bwMode="auto">
                  <a:xfrm>
                    <a:off x="0" y="0"/>
                    <a:ext cx="974725" cy="758825"/>
                  </a:xfrm>
                  <a:prstGeom prst="rect">
                    <a:avLst/>
                  </a:prstGeom>
                  <a:noFill/>
                  <a:ln w="9525">
                    <a:noFill/>
                    <a:miter lim="800000"/>
                    <a:headEnd/>
                    <a:tailEnd/>
                  </a:ln>
                </pic:spPr>
              </pic:pic>
            </a:graphicData>
          </a:graphic>
        </wp:inline>
      </w:drawing>
    </w:r>
    <w:r>
      <w:rPr>
        <w:rFonts w:hint="eastAsia"/>
      </w:rPr>
      <w:t xml:space="preserve">                                       </w:t>
    </w:r>
    <w:r w:rsidRPr="002C52F9">
      <w:rPr>
        <w:rFonts w:ascii="仿宋_GB2312" w:eastAsia="仿宋_GB2312" w:hint="eastAsia"/>
        <w:b w:val="0"/>
        <w:bCs/>
        <w:sz w:val="21"/>
        <w:szCs w:val="21"/>
      </w:rPr>
      <w:t>北京光华荣昌汽车部件有限公司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11"/>
    <w:multiLevelType w:val="singleLevel"/>
    <w:tmpl w:val="56E8D1CB"/>
    <w:lvl w:ilvl="0">
      <w:start w:val="1"/>
      <w:numFmt w:val="decimal"/>
      <w:suff w:val="space"/>
      <w:lvlText w:val="%1."/>
      <w:lvlJc w:val="left"/>
    </w:lvl>
  </w:abstractNum>
  <w:abstractNum w:abstractNumId="1" w15:restartNumberingAfterBreak="0">
    <w:nsid w:val="072C573C"/>
    <w:multiLevelType w:val="hybridMultilevel"/>
    <w:tmpl w:val="94668146"/>
    <w:lvl w:ilvl="0" w:tplc="4C82A490">
      <w:start w:val="1"/>
      <w:numFmt w:val="japaneseCounting"/>
      <w:lvlText w:val="第%1条"/>
      <w:lvlJc w:val="left"/>
      <w:pPr>
        <w:ind w:left="972" w:hanging="9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6361C6"/>
    <w:multiLevelType w:val="hybridMultilevel"/>
    <w:tmpl w:val="2B2ECE62"/>
    <w:lvl w:ilvl="0" w:tplc="0D82A922">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6E8D1CB"/>
    <w:multiLevelType w:val="singleLevel"/>
    <w:tmpl w:val="56E8D1CB"/>
    <w:lvl w:ilvl="0">
      <w:start w:val="1"/>
      <w:numFmt w:val="decimal"/>
      <w:suff w:val="space"/>
      <w:lvlText w:val="%1."/>
      <w:lvlJc w:val="left"/>
    </w:lvl>
  </w:abstractNum>
  <w:abstractNum w:abstractNumId="4" w15:restartNumberingAfterBreak="0">
    <w:nsid w:val="571AEE48"/>
    <w:multiLevelType w:val="singleLevel"/>
    <w:tmpl w:val="571AEE48"/>
    <w:lvl w:ilvl="0">
      <w:start w:val="3"/>
      <w:numFmt w:val="decimal"/>
      <w:suff w:val="nothing"/>
      <w:lvlText w:val="%1、"/>
      <w:lvlJc w:val="left"/>
    </w:lvl>
  </w:abstractNum>
  <w:num w:numId="1" w16cid:durableId="447772392">
    <w:abstractNumId w:val="3"/>
  </w:num>
  <w:num w:numId="2" w16cid:durableId="449590591">
    <w:abstractNumId w:val="4"/>
  </w:num>
  <w:num w:numId="3" w16cid:durableId="194076540">
    <w:abstractNumId w:val="1"/>
  </w:num>
  <w:num w:numId="4" w16cid:durableId="243951882">
    <w:abstractNumId w:val="0"/>
  </w:num>
  <w:num w:numId="5" w16cid:durableId="190999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21"/>
  <w:drawingGridVerticalSpacing w:val="601"/>
  <w:displayHorizont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202E"/>
    <w:rsid w:val="00015CA1"/>
    <w:rsid w:val="00027E22"/>
    <w:rsid w:val="000322CB"/>
    <w:rsid w:val="00045733"/>
    <w:rsid w:val="00047917"/>
    <w:rsid w:val="000513E4"/>
    <w:rsid w:val="000569FB"/>
    <w:rsid w:val="000674B0"/>
    <w:rsid w:val="000722CE"/>
    <w:rsid w:val="00095A1D"/>
    <w:rsid w:val="0009775A"/>
    <w:rsid w:val="000A5E95"/>
    <w:rsid w:val="000A6D6C"/>
    <w:rsid w:val="000B40D4"/>
    <w:rsid w:val="000D1CE1"/>
    <w:rsid w:val="000D4A98"/>
    <w:rsid w:val="000D68D1"/>
    <w:rsid w:val="000E2556"/>
    <w:rsid w:val="000F1098"/>
    <w:rsid w:val="00110483"/>
    <w:rsid w:val="00117A9F"/>
    <w:rsid w:val="00124A97"/>
    <w:rsid w:val="00140799"/>
    <w:rsid w:val="00142F12"/>
    <w:rsid w:val="0014507B"/>
    <w:rsid w:val="0014619D"/>
    <w:rsid w:val="00156F6A"/>
    <w:rsid w:val="00157807"/>
    <w:rsid w:val="001725F3"/>
    <w:rsid w:val="00172A27"/>
    <w:rsid w:val="00177376"/>
    <w:rsid w:val="00177712"/>
    <w:rsid w:val="00186DE4"/>
    <w:rsid w:val="00194BCC"/>
    <w:rsid w:val="001C44D3"/>
    <w:rsid w:val="001D1D68"/>
    <w:rsid w:val="002032AD"/>
    <w:rsid w:val="00205C5A"/>
    <w:rsid w:val="002077C9"/>
    <w:rsid w:val="00230F39"/>
    <w:rsid w:val="00232ECF"/>
    <w:rsid w:val="00236D56"/>
    <w:rsid w:val="002466F3"/>
    <w:rsid w:val="00263E2E"/>
    <w:rsid w:val="00265E3A"/>
    <w:rsid w:val="00267517"/>
    <w:rsid w:val="00283159"/>
    <w:rsid w:val="002A36EA"/>
    <w:rsid w:val="002A5195"/>
    <w:rsid w:val="002B0C66"/>
    <w:rsid w:val="002B79AB"/>
    <w:rsid w:val="002C52F9"/>
    <w:rsid w:val="002E3A3A"/>
    <w:rsid w:val="002E4A4A"/>
    <w:rsid w:val="002F0D36"/>
    <w:rsid w:val="002F1B68"/>
    <w:rsid w:val="002F2675"/>
    <w:rsid w:val="002F5AD0"/>
    <w:rsid w:val="00314DA2"/>
    <w:rsid w:val="003229C4"/>
    <w:rsid w:val="00326132"/>
    <w:rsid w:val="003513A2"/>
    <w:rsid w:val="0035734D"/>
    <w:rsid w:val="00357D72"/>
    <w:rsid w:val="00361BC4"/>
    <w:rsid w:val="00366466"/>
    <w:rsid w:val="00366733"/>
    <w:rsid w:val="0037040E"/>
    <w:rsid w:val="0037252A"/>
    <w:rsid w:val="00384651"/>
    <w:rsid w:val="003960C0"/>
    <w:rsid w:val="00397B8E"/>
    <w:rsid w:val="003A14BD"/>
    <w:rsid w:val="003A5620"/>
    <w:rsid w:val="003C03A8"/>
    <w:rsid w:val="003E1C2B"/>
    <w:rsid w:val="003E7978"/>
    <w:rsid w:val="003F31E5"/>
    <w:rsid w:val="003F44B9"/>
    <w:rsid w:val="004026F7"/>
    <w:rsid w:val="00405450"/>
    <w:rsid w:val="00413038"/>
    <w:rsid w:val="00422600"/>
    <w:rsid w:val="004406F3"/>
    <w:rsid w:val="00447795"/>
    <w:rsid w:val="00450CDD"/>
    <w:rsid w:val="00454192"/>
    <w:rsid w:val="00455285"/>
    <w:rsid w:val="0046510D"/>
    <w:rsid w:val="00474BBB"/>
    <w:rsid w:val="00481B27"/>
    <w:rsid w:val="00485866"/>
    <w:rsid w:val="00486BE6"/>
    <w:rsid w:val="00487BB1"/>
    <w:rsid w:val="00491ECC"/>
    <w:rsid w:val="004964D2"/>
    <w:rsid w:val="004A40E7"/>
    <w:rsid w:val="004B0C63"/>
    <w:rsid w:val="004B444E"/>
    <w:rsid w:val="004C04C8"/>
    <w:rsid w:val="004E5883"/>
    <w:rsid w:val="004F0A0C"/>
    <w:rsid w:val="004F5FA0"/>
    <w:rsid w:val="00530F8E"/>
    <w:rsid w:val="00596B0F"/>
    <w:rsid w:val="005A6622"/>
    <w:rsid w:val="005A79CF"/>
    <w:rsid w:val="005B3AA5"/>
    <w:rsid w:val="005F2C43"/>
    <w:rsid w:val="0060715F"/>
    <w:rsid w:val="00615DA6"/>
    <w:rsid w:val="00616E0A"/>
    <w:rsid w:val="00616FA7"/>
    <w:rsid w:val="0061711C"/>
    <w:rsid w:val="00620E7B"/>
    <w:rsid w:val="0062501A"/>
    <w:rsid w:val="00660C88"/>
    <w:rsid w:val="00663705"/>
    <w:rsid w:val="00673ACB"/>
    <w:rsid w:val="006767BB"/>
    <w:rsid w:val="00690B52"/>
    <w:rsid w:val="00693338"/>
    <w:rsid w:val="006B6CE9"/>
    <w:rsid w:val="006D4D7F"/>
    <w:rsid w:val="006E0551"/>
    <w:rsid w:val="006F4430"/>
    <w:rsid w:val="006F4FDE"/>
    <w:rsid w:val="007055CE"/>
    <w:rsid w:val="00710035"/>
    <w:rsid w:val="00730147"/>
    <w:rsid w:val="0073524E"/>
    <w:rsid w:val="00740C3B"/>
    <w:rsid w:val="00762B2E"/>
    <w:rsid w:val="0076626E"/>
    <w:rsid w:val="00776DC9"/>
    <w:rsid w:val="00797D53"/>
    <w:rsid w:val="007B0DB7"/>
    <w:rsid w:val="007B6151"/>
    <w:rsid w:val="007D298E"/>
    <w:rsid w:val="007D3FA0"/>
    <w:rsid w:val="007F0A8F"/>
    <w:rsid w:val="00820948"/>
    <w:rsid w:val="00841D63"/>
    <w:rsid w:val="00842224"/>
    <w:rsid w:val="00847513"/>
    <w:rsid w:val="0085050B"/>
    <w:rsid w:val="008561F6"/>
    <w:rsid w:val="008564A4"/>
    <w:rsid w:val="008579D6"/>
    <w:rsid w:val="008672F7"/>
    <w:rsid w:val="00880ED6"/>
    <w:rsid w:val="008815FB"/>
    <w:rsid w:val="0088627A"/>
    <w:rsid w:val="00892AC5"/>
    <w:rsid w:val="008A4F76"/>
    <w:rsid w:val="008A6059"/>
    <w:rsid w:val="008C0A06"/>
    <w:rsid w:val="008C0F07"/>
    <w:rsid w:val="008D7D46"/>
    <w:rsid w:val="008E0304"/>
    <w:rsid w:val="00901E64"/>
    <w:rsid w:val="0090205C"/>
    <w:rsid w:val="009024C7"/>
    <w:rsid w:val="00907583"/>
    <w:rsid w:val="00921AC2"/>
    <w:rsid w:val="009223CB"/>
    <w:rsid w:val="00924037"/>
    <w:rsid w:val="00927DF4"/>
    <w:rsid w:val="00936C27"/>
    <w:rsid w:val="00944170"/>
    <w:rsid w:val="00960F47"/>
    <w:rsid w:val="009613CA"/>
    <w:rsid w:val="009941BC"/>
    <w:rsid w:val="009A12D4"/>
    <w:rsid w:val="009A5058"/>
    <w:rsid w:val="009A7F42"/>
    <w:rsid w:val="009B29D4"/>
    <w:rsid w:val="009C2A54"/>
    <w:rsid w:val="009D2654"/>
    <w:rsid w:val="009D4ED3"/>
    <w:rsid w:val="009E3267"/>
    <w:rsid w:val="009F14E4"/>
    <w:rsid w:val="009F180C"/>
    <w:rsid w:val="00A01700"/>
    <w:rsid w:val="00A07140"/>
    <w:rsid w:val="00A1205E"/>
    <w:rsid w:val="00A15120"/>
    <w:rsid w:val="00A16433"/>
    <w:rsid w:val="00A22D7C"/>
    <w:rsid w:val="00A3762D"/>
    <w:rsid w:val="00A37B2C"/>
    <w:rsid w:val="00A41648"/>
    <w:rsid w:val="00A41A08"/>
    <w:rsid w:val="00A574BC"/>
    <w:rsid w:val="00A57798"/>
    <w:rsid w:val="00A711C1"/>
    <w:rsid w:val="00A9678E"/>
    <w:rsid w:val="00AA2F6D"/>
    <w:rsid w:val="00AC319F"/>
    <w:rsid w:val="00AC4A1F"/>
    <w:rsid w:val="00AC4B9B"/>
    <w:rsid w:val="00AD658F"/>
    <w:rsid w:val="00AE20DC"/>
    <w:rsid w:val="00AE5E0A"/>
    <w:rsid w:val="00AF5D38"/>
    <w:rsid w:val="00B063FA"/>
    <w:rsid w:val="00B12C0B"/>
    <w:rsid w:val="00B210AD"/>
    <w:rsid w:val="00B262B5"/>
    <w:rsid w:val="00B264E3"/>
    <w:rsid w:val="00B36B08"/>
    <w:rsid w:val="00B40694"/>
    <w:rsid w:val="00B4327B"/>
    <w:rsid w:val="00B71715"/>
    <w:rsid w:val="00B82D91"/>
    <w:rsid w:val="00B9624B"/>
    <w:rsid w:val="00BB21A3"/>
    <w:rsid w:val="00BB2E3C"/>
    <w:rsid w:val="00BC1927"/>
    <w:rsid w:val="00BD4BF3"/>
    <w:rsid w:val="00BD6D57"/>
    <w:rsid w:val="00BE0F08"/>
    <w:rsid w:val="00BE53A2"/>
    <w:rsid w:val="00BE76D2"/>
    <w:rsid w:val="00BE7B24"/>
    <w:rsid w:val="00BF4EE5"/>
    <w:rsid w:val="00C1327A"/>
    <w:rsid w:val="00C20CF7"/>
    <w:rsid w:val="00C46793"/>
    <w:rsid w:val="00C70597"/>
    <w:rsid w:val="00C90A80"/>
    <w:rsid w:val="00CA227D"/>
    <w:rsid w:val="00CA6CE2"/>
    <w:rsid w:val="00CB47D6"/>
    <w:rsid w:val="00CC3BE9"/>
    <w:rsid w:val="00CE1871"/>
    <w:rsid w:val="00CE25F0"/>
    <w:rsid w:val="00CF23A4"/>
    <w:rsid w:val="00D241B9"/>
    <w:rsid w:val="00D2432E"/>
    <w:rsid w:val="00D25CCD"/>
    <w:rsid w:val="00D30650"/>
    <w:rsid w:val="00D34809"/>
    <w:rsid w:val="00D47F38"/>
    <w:rsid w:val="00D52CFE"/>
    <w:rsid w:val="00D54369"/>
    <w:rsid w:val="00D60BDA"/>
    <w:rsid w:val="00D64287"/>
    <w:rsid w:val="00D72169"/>
    <w:rsid w:val="00D80A57"/>
    <w:rsid w:val="00D81C7C"/>
    <w:rsid w:val="00D92539"/>
    <w:rsid w:val="00D92B3E"/>
    <w:rsid w:val="00DB21A3"/>
    <w:rsid w:val="00DB5152"/>
    <w:rsid w:val="00DB66F2"/>
    <w:rsid w:val="00DC50D1"/>
    <w:rsid w:val="00DC7B9B"/>
    <w:rsid w:val="00DD35CB"/>
    <w:rsid w:val="00DF691D"/>
    <w:rsid w:val="00DF7BBD"/>
    <w:rsid w:val="00E02E88"/>
    <w:rsid w:val="00E42127"/>
    <w:rsid w:val="00E43E35"/>
    <w:rsid w:val="00E553D1"/>
    <w:rsid w:val="00E878B6"/>
    <w:rsid w:val="00E9131A"/>
    <w:rsid w:val="00E927C0"/>
    <w:rsid w:val="00EA5178"/>
    <w:rsid w:val="00EA74BE"/>
    <w:rsid w:val="00EB40CE"/>
    <w:rsid w:val="00EC713E"/>
    <w:rsid w:val="00EC7E19"/>
    <w:rsid w:val="00F01D80"/>
    <w:rsid w:val="00F10FCB"/>
    <w:rsid w:val="00F11C07"/>
    <w:rsid w:val="00F13761"/>
    <w:rsid w:val="00F157DE"/>
    <w:rsid w:val="00F1657D"/>
    <w:rsid w:val="00F33381"/>
    <w:rsid w:val="00F42B89"/>
    <w:rsid w:val="00F44BFB"/>
    <w:rsid w:val="00F45252"/>
    <w:rsid w:val="00F4546E"/>
    <w:rsid w:val="00F65498"/>
    <w:rsid w:val="00F9298C"/>
    <w:rsid w:val="00F95CF6"/>
    <w:rsid w:val="00F973A9"/>
    <w:rsid w:val="00FC1A2C"/>
    <w:rsid w:val="00FE1EA5"/>
    <w:rsid w:val="00FE3E83"/>
    <w:rsid w:val="00FE550F"/>
    <w:rsid w:val="00FE64D4"/>
    <w:rsid w:val="00FF016F"/>
    <w:rsid w:val="0115008A"/>
    <w:rsid w:val="02C61975"/>
    <w:rsid w:val="03AE3097"/>
    <w:rsid w:val="042774DD"/>
    <w:rsid w:val="045C66B2"/>
    <w:rsid w:val="047F596D"/>
    <w:rsid w:val="052054F7"/>
    <w:rsid w:val="056623E8"/>
    <w:rsid w:val="063A25BC"/>
    <w:rsid w:val="069D376A"/>
    <w:rsid w:val="0701348E"/>
    <w:rsid w:val="07EF7893"/>
    <w:rsid w:val="081E2961"/>
    <w:rsid w:val="082E7CA4"/>
    <w:rsid w:val="08346D03"/>
    <w:rsid w:val="092B3CEB"/>
    <w:rsid w:val="0A7A49BE"/>
    <w:rsid w:val="0AE07BE6"/>
    <w:rsid w:val="0D4B47DC"/>
    <w:rsid w:val="0E152FAC"/>
    <w:rsid w:val="0FBC45E1"/>
    <w:rsid w:val="101626F1"/>
    <w:rsid w:val="108B39B5"/>
    <w:rsid w:val="114762E6"/>
    <w:rsid w:val="114C5FF1"/>
    <w:rsid w:val="11E43BE6"/>
    <w:rsid w:val="1412412A"/>
    <w:rsid w:val="14173F06"/>
    <w:rsid w:val="142E3B2B"/>
    <w:rsid w:val="156A222E"/>
    <w:rsid w:val="17423139"/>
    <w:rsid w:val="17507ED0"/>
    <w:rsid w:val="17B57BF4"/>
    <w:rsid w:val="17E23BBC"/>
    <w:rsid w:val="189823E5"/>
    <w:rsid w:val="18B55D63"/>
    <w:rsid w:val="19A00A7D"/>
    <w:rsid w:val="19A54B21"/>
    <w:rsid w:val="1B535AE1"/>
    <w:rsid w:val="1B6E410D"/>
    <w:rsid w:val="1B7802A0"/>
    <w:rsid w:val="1BB7038B"/>
    <w:rsid w:val="1C073157"/>
    <w:rsid w:val="1C361957"/>
    <w:rsid w:val="1CFE5B1D"/>
    <w:rsid w:val="1D690A9C"/>
    <w:rsid w:val="1DDA2008"/>
    <w:rsid w:val="1F3A2EC9"/>
    <w:rsid w:val="212242E0"/>
    <w:rsid w:val="21323004"/>
    <w:rsid w:val="215A21D6"/>
    <w:rsid w:val="215B43A7"/>
    <w:rsid w:val="224B5CCF"/>
    <w:rsid w:val="22FB1063"/>
    <w:rsid w:val="23551914"/>
    <w:rsid w:val="23BA71AA"/>
    <w:rsid w:val="253E7FE8"/>
    <w:rsid w:val="254215B0"/>
    <w:rsid w:val="266B15C9"/>
    <w:rsid w:val="269862DE"/>
    <w:rsid w:val="27EA325C"/>
    <w:rsid w:val="294D03B0"/>
    <w:rsid w:val="29B04F9D"/>
    <w:rsid w:val="2B6F61E6"/>
    <w:rsid w:val="2BDD501A"/>
    <w:rsid w:val="2C570D4D"/>
    <w:rsid w:val="2E1D73B4"/>
    <w:rsid w:val="2FDD3B12"/>
    <w:rsid w:val="30103067"/>
    <w:rsid w:val="3094583F"/>
    <w:rsid w:val="30A56DDE"/>
    <w:rsid w:val="30CD3D52"/>
    <w:rsid w:val="314A1AEA"/>
    <w:rsid w:val="31C51434"/>
    <w:rsid w:val="323A1F2D"/>
    <w:rsid w:val="32C44BDA"/>
    <w:rsid w:val="332C4B03"/>
    <w:rsid w:val="3351443E"/>
    <w:rsid w:val="338D6821"/>
    <w:rsid w:val="352743C4"/>
    <w:rsid w:val="362D006F"/>
    <w:rsid w:val="3665184D"/>
    <w:rsid w:val="36F6333B"/>
    <w:rsid w:val="37F863E1"/>
    <w:rsid w:val="38723AF9"/>
    <w:rsid w:val="3950516F"/>
    <w:rsid w:val="3AE422AB"/>
    <w:rsid w:val="3AE657AF"/>
    <w:rsid w:val="3B3C653D"/>
    <w:rsid w:val="3BB33BFE"/>
    <w:rsid w:val="3D8D2D2C"/>
    <w:rsid w:val="3EC80C8D"/>
    <w:rsid w:val="3EF065CE"/>
    <w:rsid w:val="3FD64198"/>
    <w:rsid w:val="400F22A9"/>
    <w:rsid w:val="40274CBF"/>
    <w:rsid w:val="41B75ADD"/>
    <w:rsid w:val="41C75D77"/>
    <w:rsid w:val="44E55673"/>
    <w:rsid w:val="4683223D"/>
    <w:rsid w:val="46D73120"/>
    <w:rsid w:val="46E823EA"/>
    <w:rsid w:val="478C04F1"/>
    <w:rsid w:val="47BF63C2"/>
    <w:rsid w:val="47EF6F11"/>
    <w:rsid w:val="47FE4FAD"/>
    <w:rsid w:val="48264E6C"/>
    <w:rsid w:val="48703FE7"/>
    <w:rsid w:val="4891671A"/>
    <w:rsid w:val="49600870"/>
    <w:rsid w:val="49EE4458"/>
    <w:rsid w:val="49F153DD"/>
    <w:rsid w:val="4A23362D"/>
    <w:rsid w:val="4A765636"/>
    <w:rsid w:val="4B2F60E9"/>
    <w:rsid w:val="4B951311"/>
    <w:rsid w:val="4BFF2F3E"/>
    <w:rsid w:val="4C4B55BC"/>
    <w:rsid w:val="4C6251E1"/>
    <w:rsid w:val="4D175F8A"/>
    <w:rsid w:val="4D3651B9"/>
    <w:rsid w:val="4FE02861"/>
    <w:rsid w:val="4FE72524"/>
    <w:rsid w:val="4FF053B2"/>
    <w:rsid w:val="50093D5E"/>
    <w:rsid w:val="505F7DE0"/>
    <w:rsid w:val="50981FA4"/>
    <w:rsid w:val="50B13272"/>
    <w:rsid w:val="50C72A5C"/>
    <w:rsid w:val="51881C50"/>
    <w:rsid w:val="51B05393"/>
    <w:rsid w:val="52530420"/>
    <w:rsid w:val="529D6BF6"/>
    <w:rsid w:val="52AC6530"/>
    <w:rsid w:val="52C938E1"/>
    <w:rsid w:val="53932FAA"/>
    <w:rsid w:val="54ED44E0"/>
    <w:rsid w:val="56301675"/>
    <w:rsid w:val="56AC5969"/>
    <w:rsid w:val="5715704A"/>
    <w:rsid w:val="57902535"/>
    <w:rsid w:val="57FF1C30"/>
    <w:rsid w:val="5860738B"/>
    <w:rsid w:val="587924B3"/>
    <w:rsid w:val="589F523D"/>
    <w:rsid w:val="58E24461"/>
    <w:rsid w:val="596646BA"/>
    <w:rsid w:val="59C35968"/>
    <w:rsid w:val="5A5907CA"/>
    <w:rsid w:val="5B5704E2"/>
    <w:rsid w:val="5B74615F"/>
    <w:rsid w:val="5D1A034E"/>
    <w:rsid w:val="5D4B2D1B"/>
    <w:rsid w:val="5D8A6047"/>
    <w:rsid w:val="5EAA77E0"/>
    <w:rsid w:val="5FD22AC5"/>
    <w:rsid w:val="604D240F"/>
    <w:rsid w:val="6124336C"/>
    <w:rsid w:val="62BA3CD4"/>
    <w:rsid w:val="62BE0714"/>
    <w:rsid w:val="63057105"/>
    <w:rsid w:val="63102F17"/>
    <w:rsid w:val="636C452A"/>
    <w:rsid w:val="643B7181"/>
    <w:rsid w:val="6444200F"/>
    <w:rsid w:val="64534828"/>
    <w:rsid w:val="64AA19B4"/>
    <w:rsid w:val="64ED7609"/>
    <w:rsid w:val="66391A51"/>
    <w:rsid w:val="66E74241"/>
    <w:rsid w:val="68E542A7"/>
    <w:rsid w:val="6942333C"/>
    <w:rsid w:val="699727CD"/>
    <w:rsid w:val="6A6C3EF9"/>
    <w:rsid w:val="6B3D3342"/>
    <w:rsid w:val="6B6C4F4A"/>
    <w:rsid w:val="6B94288B"/>
    <w:rsid w:val="6C390E1B"/>
    <w:rsid w:val="6CC509FF"/>
    <w:rsid w:val="6D180489"/>
    <w:rsid w:val="6DED1766"/>
    <w:rsid w:val="6EBC693B"/>
    <w:rsid w:val="700A405F"/>
    <w:rsid w:val="722F17E6"/>
    <w:rsid w:val="726C40AB"/>
    <w:rsid w:val="7289226A"/>
    <w:rsid w:val="74950035"/>
    <w:rsid w:val="74FC04FF"/>
    <w:rsid w:val="76B14ECE"/>
    <w:rsid w:val="771E3B7D"/>
    <w:rsid w:val="77DD7433"/>
    <w:rsid w:val="78E6643B"/>
    <w:rsid w:val="78F45D01"/>
    <w:rsid w:val="79055F9C"/>
    <w:rsid w:val="795934A7"/>
    <w:rsid w:val="7A6E3EE9"/>
    <w:rsid w:val="7BE6614F"/>
    <w:rsid w:val="7C7A239D"/>
    <w:rsid w:val="7F14040A"/>
    <w:rsid w:val="7FC86FB4"/>
    <w:rsid w:val="7FD5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CBD217B"/>
  <w15:docId w15:val="{B7F415A4-A95C-4ACC-8B12-CE266440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AC5"/>
    <w:pPr>
      <w:widowControl w:val="0"/>
      <w:jc w:val="both"/>
    </w:pPr>
    <w:rPr>
      <w:b/>
      <w:kern w:val="2"/>
      <w:sz w:val="44"/>
      <w:szCs w:val="44"/>
    </w:rPr>
  </w:style>
  <w:style w:type="paragraph" w:styleId="1">
    <w:name w:val="heading 1"/>
    <w:basedOn w:val="a"/>
    <w:next w:val="a"/>
    <w:link w:val="10"/>
    <w:uiPriority w:val="9"/>
    <w:qFormat/>
    <w:rsid w:val="00DF7BBD"/>
    <w:pPr>
      <w:keepNext/>
      <w:keepLines/>
      <w:spacing w:before="340" w:after="330" w:line="578" w:lineRule="auto"/>
      <w:outlineLvl w:val="0"/>
    </w:pPr>
    <w:rPr>
      <w:bCs/>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8564A4"/>
    <w:rPr>
      <w:b/>
      <w:kern w:val="2"/>
      <w:sz w:val="44"/>
      <w:szCs w:val="18"/>
    </w:rPr>
  </w:style>
  <w:style w:type="character" w:styleId="a5">
    <w:name w:val="Hyperlink"/>
    <w:basedOn w:val="a0"/>
    <w:uiPriority w:val="99"/>
    <w:unhideWhenUsed/>
    <w:rsid w:val="008564A4"/>
    <w:rPr>
      <w:color w:val="0000FF"/>
      <w:u w:val="single"/>
    </w:rPr>
  </w:style>
  <w:style w:type="character" w:styleId="a6">
    <w:name w:val="page number"/>
    <w:basedOn w:val="a0"/>
    <w:rsid w:val="008564A4"/>
  </w:style>
  <w:style w:type="character" w:styleId="a7">
    <w:name w:val="annotation reference"/>
    <w:basedOn w:val="a0"/>
    <w:rsid w:val="008564A4"/>
    <w:rPr>
      <w:sz w:val="21"/>
      <w:szCs w:val="21"/>
    </w:rPr>
  </w:style>
  <w:style w:type="character" w:styleId="a8">
    <w:name w:val="Emphasis"/>
    <w:basedOn w:val="a0"/>
    <w:uiPriority w:val="20"/>
    <w:qFormat/>
    <w:rsid w:val="008564A4"/>
    <w:rPr>
      <w:i/>
    </w:rPr>
  </w:style>
  <w:style w:type="character" w:customStyle="1" w:styleId="a9">
    <w:name w:val="页眉 字符"/>
    <w:basedOn w:val="a0"/>
    <w:link w:val="aa"/>
    <w:uiPriority w:val="99"/>
    <w:rsid w:val="008564A4"/>
    <w:rPr>
      <w:b/>
      <w:kern w:val="2"/>
      <w:sz w:val="18"/>
      <w:szCs w:val="18"/>
    </w:rPr>
  </w:style>
  <w:style w:type="paragraph" w:customStyle="1" w:styleId="cucd-TB-Head">
    <w:name w:val="cucd-TB-Head"/>
    <w:basedOn w:val="a"/>
    <w:next w:val="a"/>
    <w:rsid w:val="008564A4"/>
    <w:pPr>
      <w:spacing w:line="360" w:lineRule="auto"/>
      <w:jc w:val="center"/>
    </w:pPr>
    <w:rPr>
      <w:rFonts w:ascii="宋体" w:eastAsia="黑体" w:hAnsi="宋体" w:cs="黑体"/>
      <w:sz w:val="24"/>
      <w:szCs w:val="24"/>
    </w:rPr>
  </w:style>
  <w:style w:type="paragraph" w:styleId="a4">
    <w:name w:val="footer"/>
    <w:basedOn w:val="a"/>
    <w:link w:val="a3"/>
    <w:uiPriority w:val="99"/>
    <w:rsid w:val="008564A4"/>
    <w:pPr>
      <w:tabs>
        <w:tab w:val="center" w:pos="4153"/>
        <w:tab w:val="right" w:pos="8306"/>
      </w:tabs>
      <w:snapToGrid w:val="0"/>
      <w:jc w:val="left"/>
    </w:pPr>
    <w:rPr>
      <w:szCs w:val="18"/>
    </w:rPr>
  </w:style>
  <w:style w:type="paragraph" w:styleId="aa">
    <w:name w:val="header"/>
    <w:basedOn w:val="a"/>
    <w:link w:val="a9"/>
    <w:uiPriority w:val="99"/>
    <w:unhideWhenUsed/>
    <w:rsid w:val="008564A4"/>
    <w:pPr>
      <w:pBdr>
        <w:bottom w:val="single" w:sz="6" w:space="1" w:color="auto"/>
      </w:pBdr>
      <w:tabs>
        <w:tab w:val="center" w:pos="4153"/>
        <w:tab w:val="right" w:pos="8306"/>
      </w:tabs>
      <w:snapToGrid w:val="0"/>
      <w:jc w:val="center"/>
    </w:pPr>
    <w:rPr>
      <w:sz w:val="18"/>
      <w:szCs w:val="18"/>
    </w:rPr>
  </w:style>
  <w:style w:type="paragraph" w:styleId="ab">
    <w:name w:val="annotation subject"/>
    <w:basedOn w:val="ac"/>
    <w:next w:val="ac"/>
    <w:rsid w:val="008564A4"/>
    <w:rPr>
      <w:bCs/>
    </w:rPr>
  </w:style>
  <w:style w:type="paragraph" w:styleId="ad">
    <w:name w:val="Balloon Text"/>
    <w:basedOn w:val="a"/>
    <w:rsid w:val="008564A4"/>
    <w:rPr>
      <w:sz w:val="18"/>
      <w:szCs w:val="18"/>
    </w:rPr>
  </w:style>
  <w:style w:type="paragraph" w:styleId="ae">
    <w:name w:val="Normal Indent"/>
    <w:basedOn w:val="a"/>
    <w:rsid w:val="008564A4"/>
    <w:pPr>
      <w:ind w:firstLine="420"/>
    </w:pPr>
    <w:rPr>
      <w:b w:val="0"/>
      <w:sz w:val="21"/>
      <w:szCs w:val="24"/>
    </w:rPr>
  </w:style>
  <w:style w:type="paragraph" w:styleId="2">
    <w:name w:val="Body Text Indent 2"/>
    <w:basedOn w:val="a"/>
    <w:uiPriority w:val="99"/>
    <w:unhideWhenUsed/>
    <w:rsid w:val="008564A4"/>
    <w:pPr>
      <w:spacing w:line="360" w:lineRule="auto"/>
      <w:ind w:firstLineChars="192" w:firstLine="461"/>
    </w:pPr>
    <w:rPr>
      <w:rFonts w:ascii="宋体"/>
      <w:sz w:val="24"/>
    </w:rPr>
  </w:style>
  <w:style w:type="paragraph" w:customStyle="1" w:styleId="11">
    <w:name w:val="列出段落1"/>
    <w:basedOn w:val="a"/>
    <w:rsid w:val="008564A4"/>
    <w:pPr>
      <w:ind w:firstLineChars="200" w:firstLine="420"/>
    </w:pPr>
  </w:style>
  <w:style w:type="paragraph" w:styleId="ac">
    <w:name w:val="annotation text"/>
    <w:basedOn w:val="a"/>
    <w:rsid w:val="008564A4"/>
    <w:pPr>
      <w:jc w:val="left"/>
    </w:pPr>
  </w:style>
  <w:style w:type="paragraph" w:styleId="af">
    <w:name w:val="Body Text Indent"/>
    <w:basedOn w:val="a"/>
    <w:rsid w:val="008564A4"/>
    <w:pPr>
      <w:suppressAutoHyphens/>
      <w:spacing w:line="360" w:lineRule="auto"/>
      <w:ind w:firstLine="549"/>
    </w:pPr>
    <w:rPr>
      <w:rFonts w:ascii="宋体" w:hAnsi="宋体"/>
      <w:b w:val="0"/>
      <w:bCs/>
      <w:sz w:val="28"/>
      <w:szCs w:val="24"/>
    </w:rPr>
  </w:style>
  <w:style w:type="paragraph" w:styleId="af0">
    <w:name w:val="Normal (Web)"/>
    <w:basedOn w:val="a"/>
    <w:rsid w:val="008564A4"/>
    <w:pPr>
      <w:widowControl/>
      <w:spacing w:before="100" w:beforeAutospacing="1" w:after="100" w:afterAutospacing="1"/>
      <w:jc w:val="left"/>
    </w:pPr>
    <w:rPr>
      <w:rFonts w:ascii="宋体" w:hAnsi="宋体"/>
      <w:b w:val="0"/>
      <w:kern w:val="0"/>
      <w:sz w:val="24"/>
      <w:szCs w:val="24"/>
    </w:rPr>
  </w:style>
  <w:style w:type="paragraph" w:customStyle="1" w:styleId="p0">
    <w:name w:val="p0"/>
    <w:basedOn w:val="a"/>
    <w:rsid w:val="008564A4"/>
    <w:pPr>
      <w:widowControl/>
    </w:pPr>
    <w:rPr>
      <w:rFonts w:ascii="Calibri" w:hAnsi="Calibri" w:cs="宋体"/>
      <w:kern w:val="0"/>
      <w:szCs w:val="21"/>
    </w:rPr>
  </w:style>
  <w:style w:type="paragraph" w:styleId="af1">
    <w:name w:val="Revision"/>
    <w:uiPriority w:val="99"/>
    <w:semiHidden/>
    <w:rsid w:val="008564A4"/>
    <w:rPr>
      <w:b/>
      <w:kern w:val="2"/>
      <w:sz w:val="44"/>
      <w:szCs w:val="44"/>
    </w:rPr>
  </w:style>
  <w:style w:type="character" w:customStyle="1" w:styleId="10">
    <w:name w:val="标题 1 字符"/>
    <w:basedOn w:val="a0"/>
    <w:link w:val="1"/>
    <w:uiPriority w:val="9"/>
    <w:rsid w:val="00DF7BBD"/>
    <w:rPr>
      <w:b/>
      <w:bCs/>
      <w:kern w:val="44"/>
      <w:sz w:val="44"/>
      <w:szCs w:val="44"/>
    </w:rPr>
  </w:style>
  <w:style w:type="paragraph" w:styleId="af2">
    <w:name w:val="Title"/>
    <w:basedOn w:val="a"/>
    <w:next w:val="a"/>
    <w:link w:val="af3"/>
    <w:uiPriority w:val="10"/>
    <w:qFormat/>
    <w:rsid w:val="00DF7BBD"/>
    <w:pPr>
      <w:spacing w:before="240" w:after="60"/>
      <w:jc w:val="center"/>
      <w:outlineLvl w:val="0"/>
    </w:pPr>
    <w:rPr>
      <w:rFonts w:ascii="Cambria" w:hAnsi="Cambria"/>
      <w:bCs/>
      <w:sz w:val="32"/>
      <w:szCs w:val="32"/>
    </w:rPr>
  </w:style>
  <w:style w:type="character" w:customStyle="1" w:styleId="af3">
    <w:name w:val="标题 字符"/>
    <w:basedOn w:val="a0"/>
    <w:link w:val="af2"/>
    <w:uiPriority w:val="10"/>
    <w:rsid w:val="00DF7BBD"/>
    <w:rPr>
      <w:rFonts w:ascii="Cambria" w:hAnsi="Cambria" w:cs="Times New Roman"/>
      <w:b/>
      <w:bCs/>
      <w:kern w:val="2"/>
      <w:sz w:val="32"/>
      <w:szCs w:val="32"/>
    </w:rPr>
  </w:style>
  <w:style w:type="paragraph" w:styleId="af4">
    <w:name w:val="List Paragraph"/>
    <w:basedOn w:val="a"/>
    <w:uiPriority w:val="99"/>
    <w:qFormat/>
    <w:rsid w:val="00841D63"/>
    <w:pPr>
      <w:ind w:firstLineChars="200" w:firstLine="420"/>
    </w:pPr>
  </w:style>
  <w:style w:type="character" w:styleId="af5">
    <w:name w:val="FollowedHyperlink"/>
    <w:basedOn w:val="a0"/>
    <w:uiPriority w:val="99"/>
    <w:semiHidden/>
    <w:unhideWhenUsed/>
    <w:rsid w:val="00A41648"/>
    <w:rPr>
      <w:color w:val="954F72"/>
      <w:u w:val="single"/>
    </w:rPr>
  </w:style>
  <w:style w:type="paragraph" w:customStyle="1" w:styleId="msonormal0">
    <w:name w:val="msonormal"/>
    <w:basedOn w:val="a"/>
    <w:rsid w:val="00A41648"/>
    <w:pPr>
      <w:widowControl/>
      <w:spacing w:before="100" w:beforeAutospacing="1" w:after="100" w:afterAutospacing="1"/>
      <w:jc w:val="left"/>
    </w:pPr>
    <w:rPr>
      <w:rFonts w:ascii="宋体" w:hAnsi="宋体" w:cs="宋体"/>
      <w:b w:val="0"/>
      <w:kern w:val="0"/>
      <w:sz w:val="24"/>
      <w:szCs w:val="24"/>
    </w:rPr>
  </w:style>
  <w:style w:type="paragraph" w:customStyle="1" w:styleId="font5">
    <w:name w:val="font5"/>
    <w:basedOn w:val="a"/>
    <w:rsid w:val="00A41648"/>
    <w:pPr>
      <w:widowControl/>
      <w:spacing w:before="100" w:beforeAutospacing="1" w:after="100" w:afterAutospacing="1"/>
      <w:jc w:val="left"/>
    </w:pPr>
    <w:rPr>
      <w:rFonts w:ascii="等线" w:eastAsia="等线" w:hAnsi="等线" w:cs="宋体"/>
      <w:b w:val="0"/>
      <w:kern w:val="0"/>
      <w:sz w:val="18"/>
      <w:szCs w:val="18"/>
    </w:rPr>
  </w:style>
  <w:style w:type="paragraph" w:customStyle="1" w:styleId="font6">
    <w:name w:val="font6"/>
    <w:basedOn w:val="a"/>
    <w:rsid w:val="00A41648"/>
    <w:pPr>
      <w:widowControl/>
      <w:spacing w:before="100" w:beforeAutospacing="1" w:after="100" w:afterAutospacing="1"/>
      <w:jc w:val="left"/>
    </w:pPr>
    <w:rPr>
      <w:b w:val="0"/>
      <w:color w:val="000000"/>
      <w:kern w:val="0"/>
      <w:sz w:val="16"/>
      <w:szCs w:val="16"/>
    </w:rPr>
  </w:style>
  <w:style w:type="paragraph" w:customStyle="1" w:styleId="font7">
    <w:name w:val="font7"/>
    <w:basedOn w:val="a"/>
    <w:rsid w:val="00A41648"/>
    <w:pPr>
      <w:widowControl/>
      <w:spacing w:before="100" w:beforeAutospacing="1" w:after="100" w:afterAutospacing="1"/>
      <w:jc w:val="left"/>
    </w:pPr>
    <w:rPr>
      <w:b w:val="0"/>
      <w:color w:val="000000"/>
      <w:kern w:val="0"/>
      <w:sz w:val="16"/>
      <w:szCs w:val="16"/>
    </w:rPr>
  </w:style>
  <w:style w:type="paragraph" w:customStyle="1" w:styleId="font8">
    <w:name w:val="font8"/>
    <w:basedOn w:val="a"/>
    <w:rsid w:val="00A41648"/>
    <w:pPr>
      <w:widowControl/>
      <w:spacing w:before="100" w:beforeAutospacing="1" w:after="100" w:afterAutospacing="1"/>
      <w:jc w:val="left"/>
    </w:pPr>
    <w:rPr>
      <w:rFonts w:ascii="宋体" w:hAnsi="宋体" w:cs="宋体"/>
      <w:b w:val="0"/>
      <w:color w:val="000000"/>
      <w:kern w:val="0"/>
      <w:sz w:val="16"/>
      <w:szCs w:val="16"/>
    </w:rPr>
  </w:style>
  <w:style w:type="paragraph" w:customStyle="1" w:styleId="font9">
    <w:name w:val="font9"/>
    <w:basedOn w:val="a"/>
    <w:rsid w:val="00A41648"/>
    <w:pPr>
      <w:widowControl/>
      <w:spacing w:before="100" w:beforeAutospacing="1" w:after="100" w:afterAutospacing="1"/>
      <w:jc w:val="left"/>
    </w:pPr>
    <w:rPr>
      <w:rFonts w:ascii="宋体" w:hAnsi="宋体" w:cs="宋体"/>
      <w:b w:val="0"/>
      <w:color w:val="000000"/>
      <w:kern w:val="0"/>
      <w:sz w:val="16"/>
      <w:szCs w:val="16"/>
    </w:rPr>
  </w:style>
  <w:style w:type="paragraph" w:customStyle="1" w:styleId="xl64">
    <w:name w:val="xl64"/>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Cs/>
      <w:color w:val="9C0006"/>
      <w:kern w:val="0"/>
      <w:sz w:val="16"/>
      <w:szCs w:val="16"/>
    </w:rPr>
  </w:style>
  <w:style w:type="paragraph" w:customStyle="1" w:styleId="xl65">
    <w:name w:val="xl65"/>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66">
    <w:name w:val="xl66"/>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67">
    <w:name w:val="xl67"/>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Cs/>
      <w:kern w:val="0"/>
      <w:sz w:val="16"/>
      <w:szCs w:val="16"/>
    </w:rPr>
  </w:style>
  <w:style w:type="paragraph" w:customStyle="1" w:styleId="xl68">
    <w:name w:val="xl68"/>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69">
    <w:name w:val="xl69"/>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9C0006"/>
      <w:kern w:val="0"/>
      <w:sz w:val="16"/>
      <w:szCs w:val="16"/>
    </w:rPr>
  </w:style>
  <w:style w:type="paragraph" w:customStyle="1" w:styleId="xl70">
    <w:name w:val="xl70"/>
    <w:basedOn w:val="a"/>
    <w:rsid w:val="00A4164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Cs/>
      <w:color w:val="9C0006"/>
      <w:kern w:val="0"/>
      <w:sz w:val="16"/>
      <w:szCs w:val="16"/>
    </w:rPr>
  </w:style>
  <w:style w:type="paragraph" w:customStyle="1" w:styleId="xl71">
    <w:name w:val="xl71"/>
    <w:basedOn w:val="a"/>
    <w:rsid w:val="00A41648"/>
    <w:pPr>
      <w:widowControl/>
      <w:pBdr>
        <w:left w:val="single" w:sz="4" w:space="0" w:color="auto"/>
        <w:right w:val="single" w:sz="4" w:space="0" w:color="auto"/>
      </w:pBdr>
      <w:spacing w:before="100" w:beforeAutospacing="1" w:after="100" w:afterAutospacing="1"/>
      <w:jc w:val="left"/>
      <w:textAlignment w:val="center"/>
    </w:pPr>
    <w:rPr>
      <w:rFonts w:ascii="宋体" w:hAnsi="宋体" w:cs="宋体"/>
      <w:bCs/>
      <w:color w:val="9C0006"/>
      <w:kern w:val="0"/>
      <w:sz w:val="16"/>
      <w:szCs w:val="16"/>
    </w:rPr>
  </w:style>
  <w:style w:type="paragraph" w:customStyle="1" w:styleId="xl72">
    <w:name w:val="xl72"/>
    <w:basedOn w:val="a"/>
    <w:rsid w:val="00A4164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9C0006"/>
      <w:kern w:val="0"/>
      <w:sz w:val="16"/>
      <w:szCs w:val="16"/>
    </w:rPr>
  </w:style>
  <w:style w:type="paragraph" w:customStyle="1" w:styleId="xl73">
    <w:name w:val="xl73"/>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val="0"/>
      <w:kern w:val="0"/>
      <w:sz w:val="16"/>
      <w:szCs w:val="16"/>
    </w:rPr>
  </w:style>
  <w:style w:type="paragraph" w:customStyle="1" w:styleId="xl74">
    <w:name w:val="xl74"/>
    <w:basedOn w:val="a"/>
    <w:rsid w:val="00A41648"/>
    <w:pPr>
      <w:widowControl/>
      <w:spacing w:before="100" w:beforeAutospacing="1" w:after="100" w:afterAutospacing="1"/>
      <w:jc w:val="left"/>
    </w:pPr>
    <w:rPr>
      <w:rFonts w:ascii="宋体" w:hAnsi="宋体" w:cs="宋体"/>
      <w:b w:val="0"/>
      <w:kern w:val="0"/>
      <w:sz w:val="16"/>
      <w:szCs w:val="16"/>
    </w:rPr>
  </w:style>
  <w:style w:type="paragraph" w:customStyle="1" w:styleId="xl75">
    <w:name w:val="xl75"/>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val="0"/>
      <w:kern w:val="0"/>
      <w:sz w:val="16"/>
      <w:szCs w:val="16"/>
    </w:rPr>
  </w:style>
  <w:style w:type="paragraph" w:customStyle="1" w:styleId="xl76">
    <w:name w:val="xl76"/>
    <w:basedOn w:val="a"/>
    <w:rsid w:val="00A41648"/>
    <w:pPr>
      <w:widowControl/>
      <w:spacing w:before="100" w:beforeAutospacing="1" w:after="100" w:afterAutospacing="1"/>
      <w:jc w:val="left"/>
      <w:textAlignment w:val="center"/>
    </w:pPr>
    <w:rPr>
      <w:rFonts w:ascii="宋体" w:hAnsi="宋体" w:cs="宋体"/>
      <w:b w:val="0"/>
      <w:kern w:val="0"/>
      <w:sz w:val="16"/>
      <w:szCs w:val="16"/>
    </w:rPr>
  </w:style>
  <w:style w:type="paragraph" w:customStyle="1" w:styleId="xl77">
    <w:name w:val="xl77"/>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val="0"/>
      <w:kern w:val="0"/>
      <w:sz w:val="16"/>
      <w:szCs w:val="16"/>
    </w:rPr>
  </w:style>
  <w:style w:type="paragraph" w:customStyle="1" w:styleId="xl78">
    <w:name w:val="xl78"/>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val="0"/>
      <w:kern w:val="0"/>
      <w:sz w:val="16"/>
      <w:szCs w:val="16"/>
    </w:rPr>
  </w:style>
  <w:style w:type="paragraph" w:customStyle="1" w:styleId="xl79">
    <w:name w:val="xl79"/>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val="0"/>
      <w:kern w:val="0"/>
      <w:sz w:val="16"/>
      <w:szCs w:val="16"/>
    </w:rPr>
  </w:style>
  <w:style w:type="paragraph" w:customStyle="1" w:styleId="xl80">
    <w:name w:val="xl80"/>
    <w:basedOn w:val="a"/>
    <w:rsid w:val="00A41648"/>
    <w:pPr>
      <w:widowControl/>
      <w:spacing w:before="100" w:beforeAutospacing="1" w:after="100" w:afterAutospacing="1"/>
      <w:jc w:val="left"/>
    </w:pPr>
    <w:rPr>
      <w:rFonts w:ascii="宋体" w:hAnsi="宋体" w:cs="宋体"/>
      <w:b w:val="0"/>
      <w:kern w:val="0"/>
      <w:sz w:val="16"/>
      <w:szCs w:val="16"/>
    </w:rPr>
  </w:style>
  <w:style w:type="paragraph" w:customStyle="1" w:styleId="xl81">
    <w:name w:val="xl81"/>
    <w:basedOn w:val="a"/>
    <w:rsid w:val="00A41648"/>
    <w:pPr>
      <w:widowControl/>
      <w:spacing w:before="100" w:beforeAutospacing="1" w:after="100" w:afterAutospacing="1"/>
      <w:jc w:val="center"/>
    </w:pPr>
    <w:rPr>
      <w:rFonts w:ascii="宋体" w:hAnsi="宋体" w:cs="宋体"/>
      <w:b w:val="0"/>
      <w:kern w:val="0"/>
      <w:sz w:val="16"/>
      <w:szCs w:val="16"/>
    </w:rPr>
  </w:style>
  <w:style w:type="paragraph" w:customStyle="1" w:styleId="xl82">
    <w:name w:val="xl82"/>
    <w:basedOn w:val="a"/>
    <w:rsid w:val="00A41648"/>
    <w:pPr>
      <w:widowControl/>
      <w:spacing w:before="100" w:beforeAutospacing="1" w:after="100" w:afterAutospacing="1"/>
      <w:jc w:val="left"/>
    </w:pPr>
    <w:rPr>
      <w:rFonts w:ascii="宋体" w:hAnsi="宋体" w:cs="宋体"/>
      <w:b w:val="0"/>
      <w:kern w:val="0"/>
      <w:sz w:val="16"/>
      <w:szCs w:val="16"/>
    </w:rPr>
  </w:style>
  <w:style w:type="paragraph" w:customStyle="1" w:styleId="xl83">
    <w:name w:val="xl83"/>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kern w:val="0"/>
      <w:sz w:val="16"/>
      <w:szCs w:val="16"/>
    </w:rPr>
  </w:style>
  <w:style w:type="paragraph" w:customStyle="1" w:styleId="xl84">
    <w:name w:val="xl84"/>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kern w:val="0"/>
      <w:sz w:val="16"/>
      <w:szCs w:val="16"/>
    </w:rPr>
  </w:style>
  <w:style w:type="paragraph" w:customStyle="1" w:styleId="xl85">
    <w:name w:val="xl85"/>
    <w:basedOn w:val="a"/>
    <w:rsid w:val="00A41648"/>
    <w:pPr>
      <w:widowControl/>
      <w:spacing w:before="100" w:beforeAutospacing="1" w:after="100" w:afterAutospacing="1"/>
      <w:jc w:val="left"/>
    </w:pPr>
    <w:rPr>
      <w:rFonts w:ascii="宋体" w:hAnsi="宋体" w:cs="宋体"/>
      <w:b w:val="0"/>
      <w:kern w:val="0"/>
      <w:sz w:val="16"/>
      <w:szCs w:val="16"/>
    </w:rPr>
  </w:style>
  <w:style w:type="paragraph" w:customStyle="1" w:styleId="xl86">
    <w:name w:val="xl86"/>
    <w:basedOn w:val="a"/>
    <w:rsid w:val="00A4164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87">
    <w:name w:val="xl87"/>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88">
    <w:name w:val="xl88"/>
    <w:basedOn w:val="a"/>
    <w:rsid w:val="00A4164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89">
    <w:name w:val="xl89"/>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val="0"/>
      <w:kern w:val="0"/>
      <w:sz w:val="16"/>
      <w:szCs w:val="16"/>
    </w:rPr>
  </w:style>
  <w:style w:type="paragraph" w:customStyle="1" w:styleId="xl90">
    <w:name w:val="xl90"/>
    <w:basedOn w:val="a"/>
    <w:rsid w:val="00A416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91">
    <w:name w:val="xl91"/>
    <w:basedOn w:val="a"/>
    <w:rsid w:val="00A416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92">
    <w:name w:val="xl92"/>
    <w:basedOn w:val="a"/>
    <w:rsid w:val="00A4164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val="0"/>
      <w:kern w:val="0"/>
      <w:sz w:val="16"/>
      <w:szCs w:val="16"/>
    </w:rPr>
  </w:style>
  <w:style w:type="paragraph" w:customStyle="1" w:styleId="xl93">
    <w:name w:val="xl93"/>
    <w:basedOn w:val="a"/>
    <w:rsid w:val="00A4164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94">
    <w:name w:val="xl94"/>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val="0"/>
      <w:kern w:val="0"/>
      <w:sz w:val="16"/>
      <w:szCs w:val="16"/>
    </w:rPr>
  </w:style>
  <w:style w:type="paragraph" w:customStyle="1" w:styleId="xl95">
    <w:name w:val="xl95"/>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val="0"/>
      <w:kern w:val="0"/>
      <w:sz w:val="16"/>
      <w:szCs w:val="16"/>
    </w:rPr>
  </w:style>
  <w:style w:type="paragraph" w:customStyle="1" w:styleId="xl96">
    <w:name w:val="xl96"/>
    <w:basedOn w:val="a"/>
    <w:rsid w:val="00A4164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97">
    <w:name w:val="xl97"/>
    <w:basedOn w:val="a"/>
    <w:rsid w:val="00A4164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val="0"/>
      <w:kern w:val="0"/>
      <w:sz w:val="16"/>
      <w:szCs w:val="16"/>
    </w:rPr>
  </w:style>
  <w:style w:type="paragraph" w:customStyle="1" w:styleId="xl98">
    <w:name w:val="xl98"/>
    <w:basedOn w:val="a"/>
    <w:rsid w:val="00A41648"/>
    <w:pPr>
      <w:widowControl/>
      <w:pBdr>
        <w:left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99">
    <w:name w:val="xl99"/>
    <w:basedOn w:val="a"/>
    <w:rsid w:val="00A4164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00">
    <w:name w:val="xl100"/>
    <w:basedOn w:val="a"/>
    <w:rsid w:val="00A416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01">
    <w:name w:val="xl101"/>
    <w:basedOn w:val="a"/>
    <w:rsid w:val="00A416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val="0"/>
      <w:kern w:val="0"/>
      <w:sz w:val="16"/>
      <w:szCs w:val="16"/>
    </w:rPr>
  </w:style>
  <w:style w:type="paragraph" w:customStyle="1" w:styleId="xl102">
    <w:name w:val="xl102"/>
    <w:basedOn w:val="a"/>
    <w:rsid w:val="00A4164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03">
    <w:name w:val="xl103"/>
    <w:basedOn w:val="a"/>
    <w:rsid w:val="00A41648"/>
    <w:pPr>
      <w:widowControl/>
      <w:pBdr>
        <w:left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04">
    <w:name w:val="xl104"/>
    <w:basedOn w:val="a"/>
    <w:rsid w:val="00A4164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05">
    <w:name w:val="xl105"/>
    <w:basedOn w:val="a"/>
    <w:rsid w:val="00A41648"/>
    <w:pPr>
      <w:widowControl/>
      <w:pBdr>
        <w:top w:val="single" w:sz="4" w:space="0" w:color="auto"/>
        <w:left w:val="single" w:sz="4" w:space="0" w:color="auto"/>
        <w:right w:val="single" w:sz="4" w:space="0" w:color="auto"/>
      </w:pBdr>
      <w:spacing w:before="100" w:beforeAutospacing="1" w:after="100" w:afterAutospacing="1"/>
      <w:jc w:val="right"/>
      <w:textAlignment w:val="center"/>
    </w:pPr>
    <w:rPr>
      <w:b w:val="0"/>
      <w:kern w:val="0"/>
      <w:sz w:val="16"/>
      <w:szCs w:val="16"/>
    </w:rPr>
  </w:style>
  <w:style w:type="paragraph" w:customStyle="1" w:styleId="xl106">
    <w:name w:val="xl106"/>
    <w:basedOn w:val="a"/>
    <w:rsid w:val="00A4164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val="0"/>
      <w:kern w:val="0"/>
      <w:sz w:val="16"/>
      <w:szCs w:val="16"/>
    </w:rPr>
  </w:style>
  <w:style w:type="paragraph" w:customStyle="1" w:styleId="xl107">
    <w:name w:val="xl107"/>
    <w:basedOn w:val="a"/>
    <w:rsid w:val="00A41648"/>
    <w:pPr>
      <w:widowControl/>
      <w:pBdr>
        <w:left w:val="single" w:sz="4" w:space="0" w:color="auto"/>
        <w:right w:val="single" w:sz="4" w:space="0" w:color="auto"/>
      </w:pBdr>
      <w:spacing w:before="100" w:beforeAutospacing="1" w:after="100" w:afterAutospacing="1"/>
      <w:jc w:val="right"/>
      <w:textAlignment w:val="center"/>
    </w:pPr>
    <w:rPr>
      <w:b w:val="0"/>
      <w:kern w:val="0"/>
      <w:sz w:val="16"/>
      <w:szCs w:val="16"/>
    </w:rPr>
  </w:style>
  <w:style w:type="paragraph" w:customStyle="1" w:styleId="xl108">
    <w:name w:val="xl108"/>
    <w:basedOn w:val="a"/>
    <w:rsid w:val="00A4164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val="0"/>
      <w:kern w:val="0"/>
      <w:sz w:val="16"/>
      <w:szCs w:val="16"/>
    </w:rPr>
  </w:style>
  <w:style w:type="paragraph" w:customStyle="1" w:styleId="xl109">
    <w:name w:val="xl109"/>
    <w:basedOn w:val="a"/>
    <w:rsid w:val="00A41648"/>
    <w:pPr>
      <w:widowControl/>
      <w:pBdr>
        <w:top w:val="single" w:sz="4" w:space="0" w:color="auto"/>
        <w:left w:val="single" w:sz="4" w:space="0" w:color="auto"/>
        <w:right w:val="single" w:sz="4" w:space="0" w:color="auto"/>
      </w:pBdr>
      <w:spacing w:before="100" w:beforeAutospacing="1" w:after="100" w:afterAutospacing="1"/>
      <w:jc w:val="center"/>
      <w:textAlignment w:val="center"/>
    </w:pPr>
    <w:rPr>
      <w:b w:val="0"/>
      <w:kern w:val="0"/>
      <w:sz w:val="16"/>
      <w:szCs w:val="16"/>
    </w:rPr>
  </w:style>
  <w:style w:type="paragraph" w:customStyle="1" w:styleId="xl110">
    <w:name w:val="xl110"/>
    <w:basedOn w:val="a"/>
    <w:rsid w:val="00A41648"/>
    <w:pPr>
      <w:widowControl/>
      <w:pBdr>
        <w:left w:val="single" w:sz="4" w:space="0" w:color="auto"/>
        <w:right w:val="single" w:sz="4" w:space="0" w:color="auto"/>
      </w:pBdr>
      <w:spacing w:before="100" w:beforeAutospacing="1" w:after="100" w:afterAutospacing="1"/>
      <w:jc w:val="center"/>
      <w:textAlignment w:val="center"/>
    </w:pPr>
    <w:rPr>
      <w:b w:val="0"/>
      <w:kern w:val="0"/>
      <w:sz w:val="16"/>
      <w:szCs w:val="16"/>
    </w:rPr>
  </w:style>
  <w:style w:type="paragraph" w:customStyle="1" w:styleId="xl111">
    <w:name w:val="xl111"/>
    <w:basedOn w:val="a"/>
    <w:rsid w:val="00A41648"/>
    <w:pPr>
      <w:widowControl/>
      <w:pBdr>
        <w:left w:val="single" w:sz="4" w:space="0" w:color="auto"/>
        <w:right w:val="single" w:sz="4" w:space="0" w:color="auto"/>
      </w:pBdr>
      <w:spacing w:before="100" w:beforeAutospacing="1" w:after="100" w:afterAutospacing="1"/>
      <w:jc w:val="left"/>
      <w:textAlignment w:val="center"/>
    </w:pPr>
    <w:rPr>
      <w:rFonts w:ascii="宋体" w:hAnsi="宋体" w:cs="宋体"/>
      <w:b w:val="0"/>
      <w:kern w:val="0"/>
      <w:sz w:val="16"/>
      <w:szCs w:val="16"/>
    </w:rPr>
  </w:style>
  <w:style w:type="paragraph" w:customStyle="1" w:styleId="xl112">
    <w:name w:val="xl112"/>
    <w:basedOn w:val="a"/>
    <w:rsid w:val="00A4164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val="0"/>
      <w:kern w:val="0"/>
      <w:sz w:val="16"/>
      <w:szCs w:val="16"/>
    </w:rPr>
  </w:style>
  <w:style w:type="paragraph" w:customStyle="1" w:styleId="xl113">
    <w:name w:val="xl113"/>
    <w:basedOn w:val="a"/>
    <w:rsid w:val="00A41648"/>
    <w:pPr>
      <w:widowControl/>
      <w:pBdr>
        <w:left w:val="single" w:sz="4" w:space="0" w:color="auto"/>
        <w:bottom w:val="single" w:sz="4" w:space="0" w:color="auto"/>
        <w:right w:val="single" w:sz="4" w:space="0" w:color="auto"/>
      </w:pBdr>
      <w:spacing w:before="100" w:beforeAutospacing="1" w:after="100" w:afterAutospacing="1"/>
      <w:jc w:val="right"/>
      <w:textAlignment w:val="center"/>
    </w:pPr>
    <w:rPr>
      <w:b w:val="0"/>
      <w:kern w:val="0"/>
      <w:sz w:val="16"/>
      <w:szCs w:val="16"/>
    </w:rPr>
  </w:style>
  <w:style w:type="paragraph" w:customStyle="1" w:styleId="xl114">
    <w:name w:val="xl114"/>
    <w:basedOn w:val="a"/>
    <w:rsid w:val="00A41648"/>
    <w:pPr>
      <w:widowControl/>
      <w:pBdr>
        <w:top w:val="single" w:sz="4" w:space="0" w:color="auto"/>
        <w:left w:val="single" w:sz="4" w:space="0" w:color="auto"/>
        <w:right w:val="single" w:sz="4" w:space="0" w:color="auto"/>
      </w:pBdr>
      <w:spacing w:before="100" w:beforeAutospacing="1" w:after="100" w:afterAutospacing="1"/>
      <w:jc w:val="left"/>
      <w:textAlignment w:val="center"/>
    </w:pPr>
    <w:rPr>
      <w:b w:val="0"/>
      <w:kern w:val="0"/>
      <w:sz w:val="16"/>
      <w:szCs w:val="16"/>
    </w:rPr>
  </w:style>
  <w:style w:type="paragraph" w:customStyle="1" w:styleId="xl115">
    <w:name w:val="xl115"/>
    <w:basedOn w:val="a"/>
    <w:rsid w:val="00A41648"/>
    <w:pPr>
      <w:widowControl/>
      <w:pBdr>
        <w:left w:val="single" w:sz="4" w:space="0" w:color="auto"/>
        <w:right w:val="single" w:sz="4" w:space="0" w:color="auto"/>
      </w:pBdr>
      <w:spacing w:before="100" w:beforeAutospacing="1" w:after="100" w:afterAutospacing="1"/>
      <w:jc w:val="left"/>
      <w:textAlignment w:val="center"/>
    </w:pPr>
    <w:rPr>
      <w:b w:val="0"/>
      <w:kern w:val="0"/>
      <w:sz w:val="16"/>
      <w:szCs w:val="16"/>
    </w:rPr>
  </w:style>
  <w:style w:type="paragraph" w:customStyle="1" w:styleId="xl116">
    <w:name w:val="xl116"/>
    <w:basedOn w:val="a"/>
    <w:rsid w:val="00A41648"/>
    <w:pPr>
      <w:widowControl/>
      <w:pBdr>
        <w:left w:val="single" w:sz="4" w:space="0" w:color="auto"/>
        <w:bottom w:val="single" w:sz="4" w:space="0" w:color="auto"/>
        <w:right w:val="single" w:sz="4" w:space="0" w:color="auto"/>
      </w:pBdr>
      <w:spacing w:before="100" w:beforeAutospacing="1" w:after="100" w:afterAutospacing="1"/>
      <w:jc w:val="left"/>
      <w:textAlignment w:val="center"/>
    </w:pPr>
    <w:rPr>
      <w:b w:val="0"/>
      <w:kern w:val="0"/>
      <w:sz w:val="16"/>
      <w:szCs w:val="16"/>
    </w:rPr>
  </w:style>
  <w:style w:type="paragraph" w:customStyle="1" w:styleId="xl117">
    <w:name w:val="xl117"/>
    <w:basedOn w:val="a"/>
    <w:rsid w:val="00A41648"/>
    <w:pPr>
      <w:widowControl/>
      <w:pBdr>
        <w:top w:val="single" w:sz="4" w:space="0" w:color="auto"/>
        <w:left w:val="single" w:sz="4" w:space="0" w:color="auto"/>
        <w:right w:val="single" w:sz="4" w:space="0" w:color="auto"/>
      </w:pBdr>
      <w:spacing w:before="100" w:beforeAutospacing="1" w:after="100" w:afterAutospacing="1"/>
      <w:jc w:val="left"/>
      <w:textAlignment w:val="center"/>
    </w:pPr>
    <w:rPr>
      <w:b w:val="0"/>
      <w:kern w:val="0"/>
      <w:sz w:val="16"/>
      <w:szCs w:val="16"/>
    </w:rPr>
  </w:style>
  <w:style w:type="paragraph" w:customStyle="1" w:styleId="xl118">
    <w:name w:val="xl118"/>
    <w:basedOn w:val="a"/>
    <w:rsid w:val="00A41648"/>
    <w:pPr>
      <w:widowControl/>
      <w:pBdr>
        <w:left w:val="single" w:sz="4" w:space="0" w:color="auto"/>
        <w:right w:val="single" w:sz="4" w:space="0" w:color="auto"/>
      </w:pBdr>
      <w:spacing w:before="100" w:beforeAutospacing="1" w:after="100" w:afterAutospacing="1"/>
      <w:jc w:val="left"/>
      <w:textAlignment w:val="center"/>
    </w:pPr>
    <w:rPr>
      <w:b w:val="0"/>
      <w:kern w:val="0"/>
      <w:sz w:val="16"/>
      <w:szCs w:val="16"/>
    </w:rPr>
  </w:style>
  <w:style w:type="paragraph" w:customStyle="1" w:styleId="xl119">
    <w:name w:val="xl119"/>
    <w:basedOn w:val="a"/>
    <w:rsid w:val="00A4164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120">
    <w:name w:val="xl120"/>
    <w:basedOn w:val="a"/>
    <w:rsid w:val="00A41648"/>
    <w:pPr>
      <w:widowControl/>
      <w:pBdr>
        <w:top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21">
    <w:name w:val="xl121"/>
    <w:basedOn w:val="a"/>
    <w:rsid w:val="00A41648"/>
    <w:pPr>
      <w:widowControl/>
      <w:pBdr>
        <w:top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22">
    <w:name w:val="xl122"/>
    <w:basedOn w:val="a"/>
    <w:rsid w:val="00A41648"/>
    <w:pPr>
      <w:widowControl/>
      <w:pBdr>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123">
    <w:name w:val="xl123"/>
    <w:basedOn w:val="a"/>
    <w:rsid w:val="00A41648"/>
    <w:pPr>
      <w:widowControl/>
      <w:pBdr>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24">
    <w:name w:val="xl124"/>
    <w:basedOn w:val="a"/>
    <w:rsid w:val="00A41648"/>
    <w:pPr>
      <w:widowControl/>
      <w:pBdr>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25">
    <w:name w:val="xl125"/>
    <w:basedOn w:val="a"/>
    <w:rsid w:val="00A4164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Cs/>
      <w:color w:val="000000"/>
      <w:kern w:val="0"/>
      <w:sz w:val="16"/>
      <w:szCs w:val="16"/>
    </w:rPr>
  </w:style>
  <w:style w:type="paragraph" w:customStyle="1" w:styleId="xl126">
    <w:name w:val="xl126"/>
    <w:basedOn w:val="a"/>
    <w:rsid w:val="00A41648"/>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27">
    <w:name w:val="xl127"/>
    <w:basedOn w:val="a"/>
    <w:rsid w:val="00A41648"/>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Cs/>
      <w:color w:val="000000"/>
      <w:kern w:val="0"/>
      <w:sz w:val="16"/>
      <w:szCs w:val="16"/>
    </w:rPr>
  </w:style>
  <w:style w:type="paragraph" w:customStyle="1" w:styleId="xl128">
    <w:name w:val="xl128"/>
    <w:basedOn w:val="a"/>
    <w:rsid w:val="00A41648"/>
    <w:pPr>
      <w:widowControl/>
      <w:pBdr>
        <w:left w:val="single" w:sz="4" w:space="0" w:color="auto"/>
        <w:bottom w:val="single" w:sz="4" w:space="0" w:color="auto"/>
        <w:right w:val="single" w:sz="4" w:space="0" w:color="auto"/>
      </w:pBdr>
      <w:spacing w:before="100" w:beforeAutospacing="1" w:after="100" w:afterAutospacing="1"/>
      <w:jc w:val="left"/>
      <w:textAlignment w:val="center"/>
    </w:pPr>
    <w:rPr>
      <w:b w:val="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2326">
      <w:bodyDiv w:val="1"/>
      <w:marLeft w:val="0"/>
      <w:marRight w:val="0"/>
      <w:marTop w:val="0"/>
      <w:marBottom w:val="0"/>
      <w:divBdr>
        <w:top w:val="none" w:sz="0" w:space="0" w:color="auto"/>
        <w:left w:val="none" w:sz="0" w:space="0" w:color="auto"/>
        <w:bottom w:val="none" w:sz="0" w:space="0" w:color="auto"/>
        <w:right w:val="none" w:sz="0" w:space="0" w:color="auto"/>
      </w:divBdr>
    </w:div>
    <w:div w:id="702556925">
      <w:bodyDiv w:val="1"/>
      <w:marLeft w:val="0"/>
      <w:marRight w:val="0"/>
      <w:marTop w:val="0"/>
      <w:marBottom w:val="0"/>
      <w:divBdr>
        <w:top w:val="none" w:sz="0" w:space="0" w:color="auto"/>
        <w:left w:val="none" w:sz="0" w:space="0" w:color="auto"/>
        <w:bottom w:val="none" w:sz="0" w:space="0" w:color="auto"/>
        <w:right w:val="none" w:sz="0" w:space="0" w:color="auto"/>
      </w:divBdr>
    </w:div>
    <w:div w:id="794716191">
      <w:bodyDiv w:val="1"/>
      <w:marLeft w:val="0"/>
      <w:marRight w:val="0"/>
      <w:marTop w:val="0"/>
      <w:marBottom w:val="0"/>
      <w:divBdr>
        <w:top w:val="none" w:sz="0" w:space="0" w:color="auto"/>
        <w:left w:val="none" w:sz="0" w:space="0" w:color="auto"/>
        <w:bottom w:val="none" w:sz="0" w:space="0" w:color="auto"/>
        <w:right w:val="none" w:sz="0" w:space="0" w:color="auto"/>
      </w:divBdr>
    </w:div>
    <w:div w:id="13987426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9A50E-36B9-413D-864F-6EDFC51E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4</Pages>
  <Words>491</Words>
  <Characters>2800</Characters>
  <Application>Microsoft Office Word</Application>
  <DocSecurity>0</DocSecurity>
  <PresentationFormat/>
  <Lines>23</Lines>
  <Paragraphs>6</Paragraphs>
  <Slides>0</Slides>
  <Notes>0</Notes>
  <HiddenSlides>0</HiddenSlides>
  <MMClips>0</MMClip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建筑材料采购合同</dc:title>
  <dc:creator>USER</dc:creator>
  <cp:lastModifiedBy>英格 吴</cp:lastModifiedBy>
  <cp:revision>55</cp:revision>
  <cp:lastPrinted>2018-06-07T02:22:00Z</cp:lastPrinted>
  <dcterms:created xsi:type="dcterms:W3CDTF">2014-11-03T05:21:00Z</dcterms:created>
  <dcterms:modified xsi:type="dcterms:W3CDTF">2023-11-02T00:49:00Z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