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rPr>
        <w:t>检  测  报  告</w:t>
      </w:r>
    </w:p>
    <w:p/>
    <w:p/>
    <w:p/>
    <w:p/>
    <w:p/>
    <w:p/>
    <w:p>
      <w:pPr>
        <w:spacing w:line="600" w:lineRule="auto"/>
        <w:ind w:left="-102" w:right="-102"/>
        <w:jc w:val="center"/>
        <w:rPr>
          <w:rFonts w:ascii="宋体" w:hAnsi="宋体" w:eastAsia="宋体"/>
          <w:b/>
          <w:sz w:val="32"/>
          <w:szCs w:val="32"/>
        </w:rPr>
      </w:pPr>
      <w:r>
        <w:rPr>
          <w:rFonts w:hint="eastAsia" w:ascii="宋体" w:hAnsi="宋体" w:eastAsia="宋体"/>
          <w:b/>
          <w:sz w:val="32"/>
          <w:szCs w:val="32"/>
        </w:rPr>
        <w:t>试验名称：安全带固定点</w:t>
      </w:r>
    </w:p>
    <w:p>
      <w:pPr>
        <w:spacing w:line="600" w:lineRule="auto"/>
        <w:ind w:left="-102" w:right="-102"/>
        <w:jc w:val="center"/>
        <w:rPr>
          <w:rFonts w:ascii="宋体" w:hAnsi="宋体" w:eastAsia="宋体"/>
          <w:b/>
          <w:sz w:val="32"/>
          <w:szCs w:val="32"/>
        </w:rPr>
      </w:pPr>
    </w:p>
    <w:p>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ascii="Calibri" w:hAnsi="Calibri" w:eastAsia="宋体" w:cs="Times New Roman"/>
                <w:sz w:val="28"/>
              </w:rPr>
              <w:drawing>
                <wp:inline distT="0" distB="0" distL="0" distR="0">
                  <wp:extent cx="796925" cy="484505"/>
                  <wp:effectExtent l="0" t="0" r="3175" b="0"/>
                  <wp:docPr id="1" name="图片 1" descr="C:\Users\qixiang\Desktop\实验室人名\李亚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xiang\Desktop\实验室人名\李亚平.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02541" cy="487980"/>
                          </a:xfrm>
                          <a:prstGeom prst="rect">
                            <a:avLst/>
                          </a:prstGeom>
                          <a:noFill/>
                          <a:ln>
                            <a:noFill/>
                          </a:ln>
                        </pic:spPr>
                      </pic:pic>
                    </a:graphicData>
                  </a:graphic>
                </wp:inline>
              </w:drawing>
            </w: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2-11-19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2022年11月19日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ascii="Calibri" w:hAnsi="Calibri" w:eastAsia="宋体" w:cs="Times New Roman"/>
                <w:sz w:val="28"/>
              </w:rPr>
              <w:drawing>
                <wp:inline distT="0" distB="0" distL="0" distR="0">
                  <wp:extent cx="802005" cy="419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802541" cy="419345"/>
                          </a:xfrm>
                          <a:prstGeom prst="rect">
                            <a:avLst/>
                          </a:prstGeom>
                          <a:noFill/>
                          <a:ln>
                            <a:noFill/>
                          </a:ln>
                        </pic:spPr>
                      </pic:pic>
                    </a:graphicData>
                  </a:graphic>
                </wp:inline>
              </w:drawing>
            </w: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5"/>
              <w:date w:fullDate="2022-11-19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2022年11月19日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ascii="Calibri" w:hAnsi="Calibri" w:eastAsia="宋体" w:cs="Times New Roman"/>
                <w:sz w:val="28"/>
              </w:rPr>
              <w:drawing>
                <wp:inline distT="0" distB="0" distL="0" distR="0">
                  <wp:extent cx="802005" cy="4286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802541" cy="428686"/>
                          </a:xfrm>
                          <a:prstGeom prst="rect">
                            <a:avLst/>
                          </a:prstGeom>
                          <a:noFill/>
                          <a:ln>
                            <a:noFill/>
                          </a:ln>
                        </pic:spPr>
                      </pic:pic>
                    </a:graphicData>
                  </a:graphic>
                </wp:inline>
              </w:drawing>
            </w:r>
            <w:r>
              <w:drawing>
                <wp:anchor distT="0" distB="0" distL="114300" distR="114300" simplePos="0" relativeHeight="251660288" behindDoc="0" locked="0" layoutInCell="1" allowOverlap="1">
                  <wp:simplePos x="0" y="0"/>
                  <wp:positionH relativeFrom="column">
                    <wp:posOffset>1183640</wp:posOffset>
                  </wp:positionH>
                  <wp:positionV relativeFrom="paragraph">
                    <wp:posOffset>318135</wp:posOffset>
                  </wp:positionV>
                  <wp:extent cx="1876425" cy="17145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cstate="print">
                            <a:extLst>
                              <a:ext uri="{28A0092B-C50C-407E-A947-70E740481C1C}">
                                <a14:useLocalDpi xmlns:a14="http://schemas.microsoft.com/office/drawing/2010/main" val="0"/>
                              </a:ext>
                            </a:extLst>
                          </a:blip>
                          <a:srcRect l="26252" t="5778" r="24494" b="14222"/>
                          <a:stretch>
                            <a:fillRect/>
                          </a:stretch>
                        </pic:blipFill>
                        <pic:spPr>
                          <a:xfrm>
                            <a:off x="0" y="0"/>
                            <a:ext cx="1876425" cy="1714500"/>
                          </a:xfrm>
                          <a:prstGeom prst="rect">
                            <a:avLst/>
                          </a:prstGeom>
                          <a:ln>
                            <a:noFill/>
                          </a:ln>
                        </pic:spPr>
                      </pic:pic>
                    </a:graphicData>
                  </a:graphic>
                </wp:anchor>
              </w:drawing>
            </w: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7"/>
              <w:date w:fullDate="2022-11-19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2022年11月19日</w:t>
                </w:r>
              </w:p>
            </w:sdtContent>
          </w:sdt>
        </w:tc>
      </w:tr>
    </w:tbl>
    <w:p/>
    <w:p/>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报告无实验室“检测专用章”无效。</w:t>
      </w: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报告无主检、审核、批准人签字无效。</w:t>
      </w: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报告涂改无效。</w:t>
      </w:r>
    </w:p>
    <w:p>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复制报告未重新加盖“检测专用章”无效。</w:t>
      </w:r>
    </w:p>
    <w:p>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对检测报告若有异议，请收到报告后15个工作日内通知实验室。</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jc w:val="center"/>
              <w:rPr>
                <w:rFonts w:ascii="宋体" w:hAnsi="宋体"/>
                <w:kern w:val="0"/>
                <w:szCs w:val="20"/>
              </w:rPr>
            </w:pPr>
            <w:r>
              <w:rPr>
                <w:rFonts w:hint="eastAsia" w:ascii="宋体" w:hAnsi="宋体"/>
                <w:kern w:val="0"/>
                <w:szCs w:val="20"/>
              </w:rPr>
              <w:t>驾驶员座椅总成</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hint="default" w:ascii="宋体" w:hAnsi="宋体" w:eastAsia="宋体"/>
                <w:lang w:val="en-US" w:eastAsia="zh-CN"/>
              </w:rPr>
            </w:pPr>
            <w:r>
              <w:rPr>
                <w:rFonts w:hint="eastAsia" w:ascii="宋体" w:hAnsi="宋体" w:eastAsia="宋体"/>
                <w:lang w:val="en-US" w:eastAsia="zh-CN"/>
              </w:rPr>
              <w:t>H4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H468100000044</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eastAsia="宋体"/>
              </w:rPr>
              <w:t>1件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tc>
          <w:tcPr>
            <w:tcW w:w="3402" w:type="dxa"/>
            <w:vAlign w:val="center"/>
          </w:tcPr>
          <w:p>
            <w:pPr>
              <w:ind w:right="-102"/>
              <w:jc w:val="center"/>
              <w:rPr>
                <w:rFonts w:ascii="宋体" w:hAnsi="宋体" w:eastAsia="宋体"/>
              </w:rPr>
            </w:pPr>
            <w:r>
              <w:rPr>
                <w:rFonts w:hint="eastAsia" w:ascii="宋体" w:hAnsi="宋体" w:eastAsia="宋体"/>
              </w:rPr>
              <w:t>座椅开发部</w:t>
            </w:r>
          </w:p>
        </w:tc>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eastAsia="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ascii="Calibri" w:hAnsi="Calibri" w:eastAsia="宋体"/>
                <w:sz w:val="28"/>
              </w:rPr>
            </w:pPr>
            <w:r>
              <w:rPr>
                <w:rFonts w:hint="eastAsia" w:ascii="宋体" w:hAnsi="宋体" w:eastAsia="宋体"/>
              </w:rPr>
              <w:t>送</w:t>
            </w:r>
            <w:r>
              <w:rPr>
                <w:rFonts w:ascii="宋体" w:hAnsi="宋体" w:eastAsia="宋体"/>
              </w:rPr>
              <w:t xml:space="preserve"> 样 者</w:t>
            </w:r>
          </w:p>
        </w:tc>
        <w:tc>
          <w:tcPr>
            <w:tcW w:w="3402" w:type="dxa"/>
            <w:vAlign w:val="center"/>
          </w:tcPr>
          <w:p>
            <w:pPr>
              <w:ind w:right="-102"/>
              <w:jc w:val="center"/>
              <w:rPr>
                <w:rFonts w:hint="eastAsia" w:ascii="宋体" w:hAnsi="宋体" w:eastAsia="宋体"/>
                <w:lang w:val="en-US" w:eastAsia="zh-CN"/>
              </w:rPr>
            </w:pPr>
            <w:r>
              <w:rPr>
                <w:rFonts w:hint="eastAsia" w:ascii="宋体" w:hAnsi="宋体" w:eastAsia="宋体"/>
                <w:lang w:val="en-US" w:eastAsia="zh-CN"/>
              </w:rPr>
              <w:t>李宁</w:t>
            </w:r>
          </w:p>
          <w:p>
            <w:pPr>
              <w:ind w:right="-102"/>
              <w:jc w:val="center"/>
              <w:rPr>
                <w:rFonts w:hint="default" w:ascii="宋体" w:hAnsi="宋体" w:eastAsia="宋体"/>
                <w:lang w:val="en-US" w:eastAsia="zh-CN"/>
              </w:rPr>
            </w:pPr>
            <w:r>
              <w:rPr>
                <w:rFonts w:hint="eastAsia" w:ascii="宋体" w:hAnsi="宋体" w:eastAsia="宋体"/>
              </w:rPr>
              <w:t>电话：</w:t>
            </w:r>
            <w:r>
              <w:rPr>
                <w:rFonts w:hint="eastAsia" w:ascii="宋体" w:hAnsi="宋体" w:eastAsia="宋体"/>
                <w:lang w:val="en-US" w:eastAsia="zh-CN"/>
              </w:rPr>
              <w:t>19213058797</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3-10-18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宋体" w:hAnsi="宋体" w:eastAsia="宋体"/>
                  </w:rPr>
                </w:pPr>
                <w:r>
                  <w:rPr>
                    <w:rFonts w:hint="eastAsia" w:ascii="宋体" w:hAnsi="宋体" w:eastAsia="宋体" w:cstheme="minorBidi"/>
                    <w:kern w:val="2"/>
                    <w:sz w:val="21"/>
                    <w:szCs w:val="21"/>
                    <w:lang w:val="en-US" w:eastAsia="zh-CN" w:bidi="ar-SA"/>
                  </w:rPr>
                  <w:t>2023年10月18日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eastAsia="宋体"/>
              </w:rPr>
              <w:id w:val="170783829"/>
              <w:date w:fullDate="2023-10-31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宋体" w:hAnsi="宋体" w:eastAsia="宋体"/>
                  </w:rPr>
                </w:pPr>
                <w:r>
                  <w:rPr>
                    <w:rFonts w:hint="eastAsia" w:ascii="宋体" w:hAnsi="宋体" w:eastAsia="宋体" w:cstheme="minorBidi"/>
                    <w:kern w:val="2"/>
                    <w:sz w:val="21"/>
                    <w:szCs w:val="21"/>
                    <w:lang w:val="en-US" w:eastAsia="zh-CN" w:bidi="ar-SA"/>
                  </w:rPr>
                  <w:t>2023年10月31日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ascii="宋体" w:hAnsi="宋体" w:eastAsia="宋体"/>
              </w:rPr>
            </w:pPr>
            <w:r>
              <w:rPr>
                <w:rFonts w:hint="eastAsia" w:ascii="宋体" w:hAnsi="宋体" w:eastAsia="宋体"/>
              </w:rPr>
              <w:t>安全带固定点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ascii="宋体" w:hAnsi="宋体" w:eastAsia="宋体"/>
              </w:rPr>
            </w:pPr>
            <w:r>
              <w:rPr>
                <w:rFonts w:ascii="宋体" w:hAnsi="宋体" w:eastAsia="宋体"/>
              </w:rPr>
              <w:t xml:space="preserve">GB </w:t>
            </w:r>
            <w:r>
              <w:rPr>
                <w:rFonts w:hint="eastAsia" w:ascii="宋体" w:hAnsi="宋体" w:eastAsia="宋体"/>
              </w:rPr>
              <w:t>14167-2013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试验状态</w:t>
            </w:r>
          </w:p>
        </w:tc>
        <w:tc>
          <w:tcPr>
            <w:tcW w:w="8647" w:type="dxa"/>
            <w:gridSpan w:val="3"/>
            <w:vAlign w:val="center"/>
          </w:tcPr>
          <w:p>
            <w:pPr>
              <w:ind w:right="-102"/>
              <w:jc w:val="center"/>
              <w:rPr>
                <w:rFonts w:ascii="宋体" w:hAnsi="宋体" w:eastAsia="宋体"/>
              </w:rPr>
            </w:pPr>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r>
                  <w:rPr>
                    <w:rFonts w:ascii="宋体" w:hAnsi="宋体" w:eastAsia="宋体" w:cstheme="minorBidi"/>
                    <w:kern w:val="2"/>
                    <w:sz w:val="21"/>
                    <w:szCs w:val="21"/>
                    <w:lang w:val="en-US" w:eastAsia="zh-CN" w:bidi="ar-SA"/>
                  </w:rPr>
                  <w:t>量产品</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试验结论</w:t>
            </w:r>
          </w:p>
        </w:tc>
        <w:tc>
          <w:tcPr>
            <w:tcW w:w="8647" w:type="dxa"/>
            <w:gridSpan w:val="3"/>
            <w:vAlign w:val="center"/>
          </w:tcPr>
          <w:p>
            <w:pPr>
              <w:ind w:right="-102"/>
              <w:jc w:val="center"/>
              <w:rPr>
                <w:rFonts w:ascii="宋体" w:hAnsi="宋体" w:eastAsia="宋体"/>
              </w:rPr>
            </w:pPr>
            <w:r>
              <w:rPr>
                <w:rFonts w:hint="eastAsia" w:ascii="宋体" w:hAnsi="宋体" w:eastAsia="宋体"/>
              </w:rPr>
              <w:t>对202</w:t>
            </w:r>
            <w:r>
              <w:rPr>
                <w:rFonts w:hint="eastAsia" w:ascii="宋体" w:hAnsi="宋体" w:eastAsia="宋体"/>
                <w:lang w:val="en-US" w:eastAsia="zh-CN"/>
              </w:rPr>
              <w:t>3</w:t>
            </w:r>
            <w:r>
              <w:rPr>
                <w:rFonts w:hint="eastAsia" w:ascii="宋体" w:hAnsi="宋体" w:eastAsia="宋体"/>
              </w:rPr>
              <w:t>年1</w:t>
            </w:r>
            <w:r>
              <w:rPr>
                <w:rFonts w:hint="eastAsia" w:ascii="宋体" w:hAnsi="宋体" w:eastAsia="宋体"/>
                <w:lang w:val="en-US" w:eastAsia="zh-CN"/>
              </w:rPr>
              <w:t>0</w:t>
            </w:r>
            <w:r>
              <w:rPr>
                <w:rFonts w:hint="eastAsia" w:ascii="宋体" w:hAnsi="宋体" w:eastAsia="宋体"/>
              </w:rPr>
              <w:t>月</w:t>
            </w:r>
            <w:r>
              <w:rPr>
                <w:rFonts w:hint="eastAsia" w:ascii="宋体" w:hAnsi="宋体" w:eastAsia="宋体"/>
                <w:lang w:val="en-US" w:eastAsia="zh-CN"/>
              </w:rPr>
              <w:t>18</w:t>
            </w:r>
            <w:r>
              <w:rPr>
                <w:rFonts w:hint="eastAsia" w:ascii="宋体" w:hAnsi="宋体" w:eastAsia="宋体"/>
              </w:rPr>
              <w:t>日座椅开发部送检的</w:t>
            </w:r>
            <w:r>
              <w:rPr>
                <w:rFonts w:hint="eastAsia" w:ascii="宋体" w:hAnsi="宋体" w:eastAsia="宋体"/>
                <w:lang w:val="en-US" w:eastAsia="zh-CN"/>
              </w:rPr>
              <w:t>H4</w:t>
            </w:r>
            <w:r>
              <w:rPr>
                <w:rFonts w:hint="eastAsia" w:ascii="宋体" w:hAnsi="宋体" w:eastAsia="宋体"/>
              </w:rPr>
              <w:t>驾驶员座椅总成按照</w:t>
            </w:r>
            <w:r>
              <w:rPr>
                <w:rFonts w:ascii="宋体" w:hAnsi="宋体" w:eastAsia="宋体"/>
              </w:rPr>
              <w:t xml:space="preserve"> GB </w:t>
            </w:r>
            <w:r>
              <w:rPr>
                <w:rFonts w:hint="eastAsia" w:ascii="宋体" w:hAnsi="宋体" w:eastAsia="宋体"/>
              </w:rPr>
              <w:t>14167-2013</w:t>
            </w:r>
            <w:r>
              <w:rPr>
                <w:rFonts w:ascii="宋体" w:hAnsi="宋体"/>
                <w:kern w:val="0"/>
                <w:szCs w:val="20"/>
              </w:rPr>
              <w:t xml:space="preserve"> </w:t>
            </w:r>
            <w:r>
              <w:rPr>
                <w:rFonts w:hint="eastAsia" w:ascii="宋体" w:hAnsi="宋体"/>
                <w:kern w:val="0"/>
                <w:szCs w:val="20"/>
              </w:rPr>
              <w:t>检测标准</w:t>
            </w:r>
            <w:r>
              <w:rPr>
                <w:rFonts w:hint="eastAsia" w:ascii="宋体" w:hAnsi="宋体" w:eastAsia="宋体"/>
              </w:rPr>
              <w:t>进行安全带固定点强度</w:t>
            </w:r>
            <w:r>
              <w:rPr>
                <w:rFonts w:hint="eastAsia" w:ascii="宋体" w:hAnsi="宋体" w:eastAsia="宋体"/>
                <w:lang w:eastAsia="zh-CN"/>
              </w:rPr>
              <w:t>检测</w:t>
            </w:r>
            <w:r>
              <w:rPr>
                <w:rFonts w:hint="eastAsia" w:ascii="宋体" w:hAnsi="宋体" w:eastAsia="宋体"/>
              </w:rPr>
              <w:t>，经检测</w:t>
            </w:r>
            <w:r>
              <w:rPr>
                <w:rFonts w:hint="eastAsia" w:ascii="宋体" w:hAnsi="宋体" w:eastAsia="宋体"/>
                <w:lang w:eastAsia="zh-CN"/>
              </w:rPr>
              <w:t>不</w:t>
            </w:r>
            <w:r>
              <w:rPr>
                <w:rFonts w:hint="eastAsia" w:ascii="宋体" w:hAnsi="宋体" w:eastAsia="宋体"/>
              </w:rPr>
              <w:t>符合标准要求。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hint="eastAsia" w:ascii="宋体" w:hAnsi="宋体" w:eastAsia="宋体"/>
                <w:lang w:val="en-US" w:eastAsia="zh-CN"/>
              </w:rPr>
            </w:pPr>
            <w:r>
              <w:rPr>
                <w:rFonts w:hint="eastAsia" w:ascii="宋体" w:hAnsi="宋体" w:eastAsia="宋体"/>
                <w:lang w:val="en-US" w:eastAsia="zh-CN"/>
              </w:rPr>
              <w:t>/</w:t>
            </w:r>
          </w:p>
        </w:tc>
      </w:tr>
    </w:tbl>
    <w:p>
      <w:pPr>
        <w:rPr>
          <w:b/>
        </w:rPr>
      </w:pPr>
    </w:p>
    <w:p>
      <w:pPr>
        <w:widowControl/>
        <w:jc w:val="left"/>
        <w:rPr>
          <w:b/>
        </w:rPr>
      </w:pPr>
      <w:r>
        <w:rPr>
          <w:b/>
        </w:rPr>
        <w:br w:type="page"/>
      </w:r>
    </w:p>
    <w:p>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试验时间：</w:t>
            </w:r>
          </w:p>
        </w:tc>
        <w:tc>
          <w:tcPr>
            <w:tcW w:w="8363" w:type="dxa"/>
          </w:tcPr>
          <w:p>
            <w:pPr>
              <w:ind w:right="-102"/>
              <w:rPr>
                <w:rFonts w:ascii="Calibri" w:hAnsi="Calibri" w:eastAsia="宋体"/>
                <w:sz w:val="28"/>
              </w:rPr>
            </w:pPr>
            <w:sdt>
              <w:sdtPr>
                <w:rPr>
                  <w:rFonts w:hint="eastAsia" w:eastAsia="宋体" w:cs="Arial"/>
                  <w:color w:val="000000"/>
                </w:rPr>
                <w:id w:val="170783830"/>
                <w:date w:fullDate="2022-11-18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w:t>
                </w:r>
                <w:r>
                  <w:rPr>
                    <w:rFonts w:hint="eastAsia" w:eastAsia="宋体" w:cs="Arial"/>
                    <w:color w:val="000000"/>
                    <w:lang w:val="en-US" w:eastAsia="zh-CN"/>
                  </w:rPr>
                  <w:t>3</w:t>
                </w:r>
                <w:r>
                  <w:rPr>
                    <w:rFonts w:hint="eastAsia" w:eastAsia="宋体" w:cs="Arial"/>
                    <w:color w:val="000000"/>
                  </w:rPr>
                  <w:t>年1</w:t>
                </w:r>
                <w:r>
                  <w:rPr>
                    <w:rFonts w:hint="eastAsia" w:eastAsia="宋体" w:cs="Arial"/>
                    <w:color w:val="000000"/>
                    <w:lang w:val="en-US" w:eastAsia="zh-CN"/>
                  </w:rPr>
                  <w:t>0</w:t>
                </w:r>
                <w:r>
                  <w:rPr>
                    <w:rFonts w:hint="eastAsia" w:eastAsia="宋体" w:cs="Arial"/>
                    <w:color w:val="000000"/>
                  </w:rPr>
                  <w:t>月</w:t>
                </w:r>
                <w:r>
                  <w:rPr>
                    <w:rFonts w:hint="eastAsia" w:eastAsia="宋体" w:cs="Arial"/>
                    <w:color w:val="000000"/>
                    <w:lang w:val="en-US" w:eastAsia="zh-CN"/>
                  </w:rPr>
                  <w:t>31</w:t>
                </w:r>
                <w:r>
                  <w:rPr>
                    <w:rFonts w:hint="eastAsia" w:eastAsia="宋体" w:cs="Arial"/>
                    <w:color w:val="000000"/>
                  </w:rPr>
                  <w:t>日</w:t>
                </w:r>
              </w:sdtContent>
            </w:sdt>
            <w:r>
              <w:rPr>
                <w:rFonts w:hint="eastAsia" w:eastAsia="宋体" w:cs="Arial"/>
                <w:color w:val="000000"/>
              </w:rPr>
              <w:t>—</w:t>
            </w:r>
            <w:sdt>
              <w:sdtPr>
                <w:rPr>
                  <w:rFonts w:hint="eastAsia" w:eastAsia="宋体" w:cs="Arial"/>
                  <w:color w:val="000000"/>
                </w:rPr>
                <w:id w:val="170783831"/>
                <w:date w:fullDate="2023-10-31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asciiTheme="minorHAnsi" w:hAnsiTheme="minorHAnsi"/>
                    <w:color w:val="000000"/>
                    <w:kern w:val="2"/>
                    <w:sz w:val="21"/>
                    <w:szCs w:val="21"/>
                    <w:lang w:val="en-US" w:eastAsia="zh-CN" w:bidi="ar-SA"/>
                  </w:rPr>
                  <w:t>2023年10月31日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试验地点：</w:t>
            </w:r>
          </w:p>
        </w:tc>
        <w:tc>
          <w:tcPr>
            <w:tcW w:w="8363" w:type="dxa"/>
          </w:tcPr>
          <w:p>
            <w:pPr>
              <w:ind w:right="-102"/>
              <w:rPr>
                <w:rFonts w:ascii="Calibri" w:hAnsi="Calibri" w:eastAsia="宋体"/>
                <w:sz w:val="28"/>
              </w:rPr>
            </w:pPr>
            <w:r>
              <w:rPr>
                <w:rFonts w:hint="eastAsia" w:eastAsia="宋体" w:cs="Arial"/>
                <w:color w:val="000000"/>
              </w:rPr>
              <w:t>北京光华荣昌汽车部件有限公司实验室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35" w:type="dxa"/>
          </w:tcPr>
          <w:p>
            <w:pPr>
              <w:ind w:right="-102"/>
              <w:rPr>
                <w:rFonts w:eastAsia="宋体" w:cs="Arial"/>
                <w:color w:val="000000"/>
              </w:rPr>
            </w:pPr>
            <w:r>
              <w:rPr>
                <w:rFonts w:hint="eastAsia" w:eastAsia="宋体" w:cs="Arial"/>
                <w:color w:val="000000"/>
              </w:rPr>
              <w:t>试验人员：</w:t>
            </w:r>
          </w:p>
        </w:tc>
        <w:tc>
          <w:tcPr>
            <w:tcW w:w="8363" w:type="dxa"/>
          </w:tcPr>
          <w:p>
            <w:pPr>
              <w:ind w:right="-102"/>
              <w:rPr>
                <w:rFonts w:eastAsia="宋体" w:cs="Arial"/>
                <w:color w:val="000000"/>
              </w:rPr>
            </w:pPr>
            <w:r>
              <w:rPr>
                <w:rFonts w:hint="eastAsia" w:eastAsia="宋体" w:cs="Arial"/>
                <w:color w:val="000000"/>
              </w:rPr>
              <w:t>李亚平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35" w:type="dxa"/>
          </w:tcPr>
          <w:p>
            <w:pPr>
              <w:ind w:right="-102"/>
              <w:rPr>
                <w:rFonts w:eastAsia="宋体" w:cs="Arial"/>
                <w:color w:val="000000"/>
              </w:rPr>
            </w:pPr>
            <w:r>
              <w:rPr>
                <w:rFonts w:hint="eastAsia" w:eastAsia="宋体" w:cs="Arial"/>
                <w:color w:val="000000"/>
              </w:rPr>
              <w:t>环境温/湿度：</w:t>
            </w:r>
          </w:p>
        </w:tc>
        <w:tc>
          <w:tcPr>
            <w:tcW w:w="8363" w:type="dxa"/>
          </w:tcPr>
          <w:p>
            <w:pPr>
              <w:ind w:right="-102"/>
              <w:rPr>
                <w:rFonts w:ascii="Calibri" w:hAnsi="Calibri" w:eastAsia="宋体"/>
                <w:sz w:val="28"/>
              </w:rPr>
            </w:pPr>
            <w:r>
              <w:rPr>
                <w:rFonts w:hint="eastAsia" w:eastAsia="宋体" w:cs="Arial"/>
                <w:color w:val="000000"/>
              </w:rPr>
              <w:t>温度</w:t>
            </w:r>
            <w:r>
              <w:rPr>
                <w:rFonts w:hint="eastAsia" w:eastAsia="宋体" w:cs="Arial"/>
                <w:color w:val="000000"/>
                <w:lang w:val="en-US" w:eastAsia="zh-CN"/>
              </w:rPr>
              <w:t>19.8</w:t>
            </w:r>
            <w:r>
              <w:rPr>
                <w:rFonts w:hint="eastAsia" w:eastAsia="宋体" w:cs="Arial"/>
                <w:color w:val="000000"/>
              </w:rPr>
              <w:t>℃；湿度：</w:t>
            </w:r>
            <w:r>
              <w:rPr>
                <w:rFonts w:hint="eastAsia" w:eastAsia="宋体" w:cs="Arial"/>
                <w:color w:val="000000"/>
                <w:lang w:val="en-US" w:eastAsia="zh-CN"/>
              </w:rPr>
              <w:t>61.0</w:t>
            </w:r>
            <w:r>
              <w:rPr>
                <w:rFonts w:hint="eastAsia" w:eastAsia="宋体" w:cs="Arial"/>
                <w:color w:val="000000"/>
              </w:rPr>
              <w:t>%</w:t>
            </w:r>
          </w:p>
        </w:tc>
      </w:tr>
    </w:tbl>
    <w:p>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843"/>
        <w:gridCol w:w="1418"/>
        <w:gridCol w:w="1417"/>
        <w:gridCol w:w="2192"/>
        <w:gridCol w:w="1068"/>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ascii="宋体" w:hAnsi="宋体"/>
              </w:rPr>
              <w:t>序号</w:t>
            </w:r>
          </w:p>
        </w:tc>
        <w:tc>
          <w:tcPr>
            <w:tcW w:w="1843" w:type="dxa"/>
            <w:vAlign w:val="center"/>
          </w:tcPr>
          <w:p>
            <w:pPr>
              <w:ind w:right="-102"/>
              <w:jc w:val="center"/>
              <w:rPr>
                <w:rFonts w:ascii="宋体" w:hAnsi="宋体"/>
              </w:rPr>
            </w:pPr>
            <w:r>
              <w:rPr>
                <w:rFonts w:ascii="宋体" w:hAnsi="宋体"/>
              </w:rPr>
              <w:t>设备名称</w:t>
            </w:r>
          </w:p>
        </w:tc>
        <w:tc>
          <w:tcPr>
            <w:tcW w:w="1418" w:type="dxa"/>
            <w:vAlign w:val="center"/>
          </w:tcPr>
          <w:p>
            <w:pPr>
              <w:ind w:right="-102"/>
              <w:jc w:val="center"/>
              <w:rPr>
                <w:rFonts w:ascii="宋体" w:hAnsi="宋体"/>
              </w:rPr>
            </w:pPr>
            <w:r>
              <w:rPr>
                <w:rFonts w:ascii="宋体" w:hAnsi="宋体"/>
              </w:rPr>
              <w:t>设备编号</w:t>
            </w:r>
          </w:p>
        </w:tc>
        <w:tc>
          <w:tcPr>
            <w:tcW w:w="1417" w:type="dxa"/>
            <w:vAlign w:val="center"/>
          </w:tcPr>
          <w:p>
            <w:pPr>
              <w:ind w:right="-102"/>
              <w:jc w:val="center"/>
              <w:rPr>
                <w:rFonts w:ascii="宋体" w:hAnsi="宋体"/>
              </w:rPr>
            </w:pPr>
            <w:r>
              <w:rPr>
                <w:rFonts w:ascii="宋体" w:hAnsi="宋体"/>
              </w:rPr>
              <w:t>规格型号</w:t>
            </w:r>
          </w:p>
        </w:tc>
        <w:tc>
          <w:tcPr>
            <w:tcW w:w="2192" w:type="dxa"/>
            <w:vAlign w:val="center"/>
          </w:tcPr>
          <w:p>
            <w:pPr>
              <w:ind w:right="-102"/>
              <w:jc w:val="center"/>
              <w:rPr>
                <w:rFonts w:ascii="宋体" w:hAnsi="宋体"/>
              </w:rPr>
            </w:pPr>
            <w:r>
              <w:rPr>
                <w:rFonts w:ascii="宋体" w:hAnsi="宋体"/>
              </w:rPr>
              <w:t>厂家</w:t>
            </w:r>
          </w:p>
        </w:tc>
        <w:tc>
          <w:tcPr>
            <w:tcW w:w="1068" w:type="dxa"/>
            <w:vAlign w:val="center"/>
          </w:tcPr>
          <w:p>
            <w:pPr>
              <w:ind w:right="-102"/>
              <w:jc w:val="center"/>
              <w:rPr>
                <w:rFonts w:ascii="宋体" w:hAnsi="宋体"/>
              </w:rPr>
            </w:pPr>
            <w:r>
              <w:rPr>
                <w:rFonts w:ascii="宋体" w:hAnsi="宋体"/>
              </w:rPr>
              <w:t>精度</w:t>
            </w:r>
          </w:p>
        </w:tc>
        <w:tc>
          <w:tcPr>
            <w:tcW w:w="1985"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hint="eastAsia" w:ascii="宋体" w:hAnsi="宋体"/>
              </w:rPr>
              <w:t>1</w:t>
            </w:r>
          </w:p>
        </w:tc>
        <w:tc>
          <w:tcPr>
            <w:tcW w:w="1843" w:type="dxa"/>
            <w:vAlign w:val="center"/>
          </w:tcPr>
          <w:p>
            <w:pPr>
              <w:jc w:val="center"/>
              <w:rPr>
                <w:rFonts w:ascii="宋体" w:hAnsi="宋体" w:eastAsia="宋体" w:cs="宋体"/>
              </w:rPr>
            </w:pPr>
            <w:r>
              <w:rPr>
                <w:rFonts w:hint="eastAsia" w:ascii="宋体" w:hAnsi="宋体" w:eastAsia="宋体" w:cs="宋体"/>
              </w:rPr>
              <w:t>六通道座椅强度试验机</w:t>
            </w:r>
          </w:p>
        </w:tc>
        <w:tc>
          <w:tcPr>
            <w:tcW w:w="1418" w:type="dxa"/>
            <w:vAlign w:val="center"/>
          </w:tcPr>
          <w:p>
            <w:pPr>
              <w:jc w:val="center"/>
              <w:rPr>
                <w:rFonts w:ascii="宋体" w:hAnsi="宋体" w:eastAsia="宋体" w:cs="宋体"/>
              </w:rPr>
            </w:pPr>
            <w:r>
              <w:rPr>
                <w:rFonts w:ascii="宋体" w:hAnsi="宋体" w:eastAsia="宋体" w:cs="宋体"/>
              </w:rPr>
              <w:t>Q-008</w:t>
            </w:r>
          </w:p>
        </w:tc>
        <w:tc>
          <w:tcPr>
            <w:tcW w:w="1417" w:type="dxa"/>
            <w:vAlign w:val="center"/>
          </w:tcPr>
          <w:p>
            <w:pPr>
              <w:jc w:val="center"/>
              <w:rPr>
                <w:rFonts w:ascii="宋体" w:hAnsi="宋体" w:eastAsia="宋体" w:cs="宋体"/>
              </w:rPr>
            </w:pPr>
            <w:r>
              <w:rPr>
                <w:rFonts w:ascii="宋体" w:hAnsi="宋体" w:eastAsia="宋体" w:cs="宋体"/>
              </w:rPr>
              <w:t>QXII-CFY-06</w:t>
            </w:r>
          </w:p>
        </w:tc>
        <w:tc>
          <w:tcPr>
            <w:tcW w:w="2192" w:type="dxa"/>
            <w:vAlign w:val="center"/>
          </w:tcPr>
          <w:p>
            <w:pPr>
              <w:jc w:val="center"/>
              <w:rPr>
                <w:rFonts w:ascii="宋体" w:hAnsi="宋体" w:eastAsia="宋体" w:cs="宋体"/>
              </w:rPr>
            </w:pPr>
            <w:r>
              <w:rPr>
                <w:rFonts w:hint="eastAsia" w:ascii="宋体" w:hAnsi="宋体" w:eastAsia="宋体" w:cs="宋体"/>
              </w:rPr>
              <w:t>长春市齐祥科技有限责任公司</w:t>
            </w:r>
          </w:p>
        </w:tc>
        <w:tc>
          <w:tcPr>
            <w:tcW w:w="1068" w:type="dxa"/>
            <w:vAlign w:val="center"/>
          </w:tcPr>
          <w:p>
            <w:pPr>
              <w:jc w:val="center"/>
              <w:rPr>
                <w:rFonts w:ascii="宋体" w:hAnsi="宋体" w:eastAsia="宋体" w:cs="宋体"/>
              </w:rPr>
            </w:pPr>
            <w:r>
              <w:rPr>
                <w:rFonts w:ascii="宋体" w:hAnsi="宋体" w:eastAsia="宋体" w:cs="宋体"/>
              </w:rPr>
              <w:t>5‰</w:t>
            </w:r>
          </w:p>
        </w:tc>
        <w:tc>
          <w:tcPr>
            <w:tcW w:w="1985" w:type="dxa"/>
            <w:vAlign w:val="center"/>
          </w:tcPr>
          <w:p>
            <w:pPr>
              <w:jc w:val="center"/>
              <w:rPr>
                <w:rFonts w:ascii="宋体" w:hAnsi="宋体" w:eastAsia="宋体" w:cs="宋体"/>
              </w:rPr>
            </w:pPr>
            <w:r>
              <w:rPr>
                <w:rFonts w:hint="eastAsia" w:ascii="宋体" w:hAnsi="宋体" w:eastAsia="宋体" w:cs="宋体"/>
              </w:rPr>
              <w:t>202</w:t>
            </w:r>
            <w:r>
              <w:rPr>
                <w:rFonts w:hint="eastAsia" w:ascii="宋体" w:hAnsi="宋体" w:eastAsia="宋体" w:cs="宋体"/>
                <w:lang w:val="en-US" w:eastAsia="zh-CN"/>
              </w:rPr>
              <w:t>4</w:t>
            </w:r>
            <w:r>
              <w:rPr>
                <w:rFonts w:hint="eastAsia" w:ascii="宋体" w:hAnsi="宋体" w:eastAsia="宋体" w:cs="宋体"/>
              </w:rPr>
              <w:t>年7月</w:t>
            </w:r>
            <w:r>
              <w:rPr>
                <w:rFonts w:hint="eastAsia" w:ascii="宋体" w:hAnsi="宋体" w:eastAsia="宋体" w:cs="宋体"/>
                <w:lang w:val="en-US" w:eastAsia="zh-CN"/>
              </w:rPr>
              <w:t>8</w:t>
            </w:r>
            <w:r>
              <w:rPr>
                <w:rFonts w:hint="eastAsia" w:ascii="宋体" w:hAnsi="宋体" w:eastAsia="宋体" w:cs="宋体"/>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2</w:t>
            </w:r>
          </w:p>
        </w:tc>
        <w:tc>
          <w:tcPr>
            <w:tcW w:w="1843" w:type="dxa"/>
            <w:vAlign w:val="center"/>
          </w:tcPr>
          <w:p>
            <w:pPr>
              <w:jc w:val="center"/>
              <w:rPr>
                <w:rFonts w:hint="eastAsia" w:ascii="宋体" w:hAnsi="宋体" w:eastAsia="宋体" w:cs="宋体"/>
                <w:lang w:eastAsia="zh-CN"/>
              </w:rPr>
            </w:pPr>
            <w:r>
              <w:rPr>
                <w:rFonts w:hint="eastAsia" w:ascii="宋体" w:hAnsi="宋体" w:eastAsia="宋体" w:cs="宋体"/>
                <w:lang w:eastAsia="zh-CN"/>
              </w:rPr>
              <w:t>直角尺</w:t>
            </w:r>
          </w:p>
        </w:tc>
        <w:tc>
          <w:tcPr>
            <w:tcW w:w="1418" w:type="dxa"/>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L-188</w:t>
            </w:r>
          </w:p>
        </w:tc>
        <w:tc>
          <w:tcPr>
            <w:tcW w:w="1417" w:type="dxa"/>
            <w:vAlign w:val="center"/>
          </w:tcPr>
          <w:p>
            <w:pPr>
              <w:jc w:val="center"/>
              <w:rPr>
                <w:rFonts w:ascii="宋体" w:hAnsi="宋体" w:eastAsia="宋体" w:cs="宋体"/>
              </w:rPr>
            </w:pPr>
            <w:r>
              <w:rPr>
                <w:rFonts w:hint="eastAsia" w:ascii="宋体" w:hAnsi="宋体" w:eastAsia="宋体" w:cs="宋体"/>
              </w:rPr>
              <w:t>250*500mm</w:t>
            </w:r>
          </w:p>
        </w:tc>
        <w:tc>
          <w:tcPr>
            <w:tcW w:w="2192" w:type="dxa"/>
            <w:vAlign w:val="center"/>
          </w:tcPr>
          <w:p>
            <w:pPr>
              <w:jc w:val="center"/>
              <w:rPr>
                <w:rFonts w:hint="eastAsia" w:ascii="宋体" w:hAnsi="宋体" w:eastAsia="宋体" w:cs="宋体"/>
              </w:rPr>
            </w:pPr>
            <w:r>
              <w:rPr>
                <w:rFonts w:hint="eastAsia" w:ascii="宋体" w:hAnsi="宋体" w:eastAsia="宋体" w:cs="宋体"/>
              </w:rPr>
              <w:t>德力西</w:t>
            </w:r>
          </w:p>
        </w:tc>
        <w:tc>
          <w:tcPr>
            <w:tcW w:w="1068" w:type="dxa"/>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1mm</w:t>
            </w:r>
          </w:p>
        </w:tc>
        <w:tc>
          <w:tcPr>
            <w:tcW w:w="1985" w:type="dxa"/>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2024年3月19日</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1" w:hRule="atLeast"/>
        </w:trPr>
        <w:tc>
          <w:tcPr>
            <w:tcW w:w="10564" w:type="dxa"/>
          </w:tcPr>
          <w:p>
            <w:pPr>
              <w:jc w:val="left"/>
              <w:rPr>
                <w:rFonts w:ascii="宋体" w:hAnsi="宋体"/>
                <w:kern w:val="0"/>
                <w:szCs w:val="20"/>
              </w:rPr>
            </w:pPr>
            <w:r>
              <w:rPr>
                <w:rFonts w:hint="eastAsia" w:ascii="宋体" w:hAnsi="宋体"/>
                <w:kern w:val="0"/>
                <w:szCs w:val="20"/>
              </w:rPr>
              <w:t>1．同—组座椅的全部安全带固定点应同时进行试验。</w:t>
            </w:r>
          </w:p>
          <w:p>
            <w:pPr>
              <w:jc w:val="left"/>
              <w:rPr>
                <w:rFonts w:ascii="宋体" w:hAnsi="宋体"/>
                <w:kern w:val="0"/>
                <w:szCs w:val="20"/>
              </w:rPr>
            </w:pPr>
            <w:r>
              <w:rPr>
                <w:rFonts w:hint="eastAsia" w:ascii="宋体" w:hAnsi="宋体"/>
                <w:kern w:val="0"/>
                <w:szCs w:val="20"/>
              </w:rPr>
              <w:t>2．沿平行于车辆纵向中心平面并与水平线成向上10°±5°的方向施加载荷。</w:t>
            </w:r>
          </w:p>
          <w:p>
            <w:pPr>
              <w:jc w:val="left"/>
              <w:rPr>
                <w:rFonts w:ascii="宋体" w:hAnsi="宋体"/>
                <w:kern w:val="0"/>
                <w:szCs w:val="20"/>
              </w:rPr>
            </w:pPr>
            <w:r>
              <w:rPr>
                <w:rFonts w:ascii="宋体" w:hAnsi="宋体"/>
                <w:kern w:val="0"/>
                <w:szCs w:val="20"/>
              </w:rPr>
              <w:t>3</w:t>
            </w:r>
            <w:r>
              <w:rPr>
                <w:rFonts w:hint="eastAsia" w:ascii="宋体" w:hAnsi="宋体"/>
                <w:kern w:val="0"/>
                <w:szCs w:val="20"/>
              </w:rPr>
              <w:t xml:space="preserve">.如果安全带固定点在座椅上，应同时对上模块施加 </w:t>
            </w:r>
            <w:r>
              <w:rPr>
                <w:rFonts w:hint="eastAsia" w:ascii="宋体" w:hAnsi="宋体"/>
                <w:kern w:val="0"/>
                <w:szCs w:val="20"/>
                <w:lang w:val="en-US" w:eastAsia="zh-CN"/>
              </w:rPr>
              <w:t>4500±200</w:t>
            </w:r>
            <w:r>
              <w:rPr>
                <w:rFonts w:hint="eastAsia" w:ascii="宋体" w:hAnsi="宋体"/>
                <w:kern w:val="0"/>
                <w:szCs w:val="20"/>
              </w:rPr>
              <w:t>N，下模块同时施加</w:t>
            </w:r>
            <w:r>
              <w:rPr>
                <w:rFonts w:hint="eastAsia" w:ascii="宋体" w:hAnsi="宋体"/>
                <w:kern w:val="0"/>
                <w:szCs w:val="20"/>
                <w:lang w:val="en-US" w:eastAsia="zh-CN"/>
              </w:rPr>
              <w:t>4500±200</w:t>
            </w:r>
            <w:r>
              <w:rPr>
                <w:rFonts w:hint="eastAsia" w:ascii="宋体" w:hAnsi="宋体"/>
                <w:kern w:val="0"/>
                <w:szCs w:val="20"/>
              </w:rPr>
              <w:t>N。</w:t>
            </w:r>
          </w:p>
          <w:p>
            <w:pPr>
              <w:jc w:val="left"/>
              <w:rPr>
                <w:rFonts w:ascii="宋体" w:hAnsi="宋体"/>
                <w:kern w:val="0"/>
                <w:szCs w:val="20"/>
              </w:rPr>
            </w:pPr>
            <w:r>
              <w:rPr>
                <w:rFonts w:ascii="宋体" w:hAnsi="宋体"/>
                <w:kern w:val="0"/>
                <w:szCs w:val="20"/>
              </w:rPr>
              <w:t>4</w:t>
            </w:r>
            <w:r>
              <w:rPr>
                <w:rFonts w:hint="eastAsia" w:ascii="宋体" w:hAnsi="宋体"/>
                <w:kern w:val="0"/>
                <w:szCs w:val="20"/>
              </w:rPr>
              <w:t>.通过座椅质心水平向前及向后，加载时要求逐渐加载到</w:t>
            </w:r>
            <w:r>
              <w:rPr>
                <w:rFonts w:hint="eastAsia" w:ascii="宋体" w:hAnsi="宋体"/>
                <w:kern w:val="0"/>
                <w:szCs w:val="20"/>
                <w:lang w:val="en-US" w:eastAsia="zh-CN"/>
              </w:rPr>
              <w:t>6.6</w:t>
            </w:r>
            <w:r>
              <w:rPr>
                <w:rFonts w:hint="eastAsia" w:ascii="宋体" w:hAnsi="宋体"/>
                <w:kern w:val="0"/>
                <w:szCs w:val="20"/>
              </w:rPr>
              <w:t>倍的座椅总成重量负荷。</w:t>
            </w:r>
          </w:p>
          <w:p>
            <w:pPr>
              <w:jc w:val="left"/>
              <w:rPr>
                <w:rFonts w:ascii="宋体" w:hAnsi="宋体"/>
                <w:kern w:val="0"/>
                <w:szCs w:val="20"/>
              </w:rPr>
            </w:pPr>
            <w:r>
              <w:rPr>
                <w:rFonts w:ascii="宋体" w:hAnsi="宋体"/>
                <w:kern w:val="0"/>
                <w:szCs w:val="20"/>
              </w:rPr>
              <w:t>5</w:t>
            </w:r>
            <w:r>
              <w:rPr>
                <w:rFonts w:hint="eastAsia" w:ascii="宋体" w:hAnsi="宋体"/>
                <w:kern w:val="0"/>
                <w:szCs w:val="20"/>
              </w:rPr>
              <w:t>.先施加总载荷10%(误差±30%)的预加载,然后增加载荷至总载荷。</w:t>
            </w:r>
          </w:p>
          <w:p>
            <w:pPr>
              <w:ind w:right="-102"/>
              <w:rPr>
                <w:rFonts w:ascii="宋体" w:hAnsi="宋体"/>
              </w:rPr>
            </w:pPr>
            <w:r>
              <w:rPr>
                <w:rFonts w:hint="eastAsia" w:ascii="宋体" w:hAnsi="宋体"/>
                <w:kern w:val="0"/>
                <w:szCs w:val="20"/>
              </w:rPr>
              <w:t>6.在 60s内加载至规定值,并保持0.2s以上。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宋体" w:hAnsi="宋体"/>
              </w:rPr>
              <w:t>1、试验期间，下有效固定点最小间隔不得小于350mm，对于M1类和N1类车辆的后排中间乘坐位置，若中间座椅与其他座椅不可交换，则上述距离不可小于240mm。</w:t>
            </w:r>
          </w:p>
          <w:p>
            <w:pPr>
              <w:ind w:right="-102"/>
              <w:rPr>
                <w:rFonts w:asciiTheme="minorEastAsia" w:hAnsiTheme="minorEastAsia"/>
                <w:color w:val="000000"/>
              </w:rPr>
            </w:pPr>
            <w:r>
              <w:rPr>
                <w:rFonts w:hint="eastAsia" w:ascii="宋体" w:hAnsi="宋体"/>
              </w:rPr>
              <w:t>2、试验期间，</w:t>
            </w:r>
            <w:r>
              <w:rPr>
                <w:rFonts w:hint="eastAsia" w:asciiTheme="minorEastAsia" w:hAnsiTheme="minorEastAsia"/>
                <w:color w:val="000000"/>
              </w:rPr>
              <w:t>上有效固定点应在C点以上且前向位移不应超过R点平面前倾10°的范围（等效位移量≤</w:t>
            </w:r>
            <w:r>
              <w:rPr>
                <w:rFonts w:hint="eastAsia" w:asciiTheme="minorEastAsia" w:hAnsiTheme="minorEastAsia"/>
                <w:color w:val="000000"/>
                <w:lang w:val="en-US" w:eastAsia="zh-CN"/>
              </w:rPr>
              <w:t>285.578</w:t>
            </w:r>
            <w:r>
              <w:rPr>
                <w:rFonts w:hint="eastAsia" w:asciiTheme="minorEastAsia" w:hAnsiTheme="minorEastAsia"/>
                <w:color w:val="000000"/>
              </w:rPr>
              <w:t>mm,该值由客户提供）。</w:t>
            </w:r>
          </w:p>
          <w:p>
            <w:pPr>
              <w:ind w:right="-102"/>
              <w:rPr>
                <w:rFonts w:asciiTheme="minorEastAsia" w:hAnsiTheme="minorEastAsia"/>
                <w:color w:val="000000"/>
              </w:rPr>
            </w:pPr>
            <w:r>
              <w:rPr>
                <w:rFonts w:hint="eastAsia" w:asciiTheme="minorEastAsia" w:hAnsiTheme="minorEastAsia"/>
                <w:color w:val="000000"/>
              </w:rPr>
              <w:t>3、如果在规定的时间内，持续按规定的力加载，则允许固定点或周围区域有永久变形，包括部分断裂或产生裂纹。</w:t>
            </w:r>
          </w:p>
          <w:p>
            <w:pPr>
              <w:ind w:right="-102"/>
              <w:rPr>
                <w:rFonts w:ascii="宋体" w:hAnsi="宋体"/>
              </w:rPr>
            </w:pPr>
            <w:r>
              <w:rPr>
                <w:rFonts w:hint="eastAsia" w:asciiTheme="minorEastAsia" w:hAnsiTheme="minorEastAsia"/>
                <w:color w:val="000000"/>
              </w:rPr>
              <w:t>4、卸载后，保证所有座位上的乘员手动操作位移装置和锁止装置即可撤离车辆。</w:t>
            </w:r>
          </w:p>
        </w:tc>
      </w:tr>
    </w:tbl>
    <w:p>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宋体" w:hAnsi="宋体"/>
              </w:rPr>
              <w:t>无</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54" w:hRule="atLeast"/>
        </w:trPr>
        <w:tc>
          <w:tcPr>
            <w:tcW w:w="10564" w:type="dxa"/>
          </w:tcPr>
          <w:tbl>
            <w:tblPr>
              <w:tblStyle w:val="7"/>
              <w:tblpPr w:leftFromText="180" w:rightFromText="180" w:vertAnchor="page" w:horzAnchor="page" w:tblpXSpec="center" w:tblpY="226"/>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8"/>
              <w:gridCol w:w="1622"/>
              <w:gridCol w:w="800"/>
              <w:gridCol w:w="989"/>
              <w:gridCol w:w="989"/>
              <w:gridCol w:w="1932"/>
              <w:gridCol w:w="1684"/>
              <w:gridCol w:w="16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6" w:hRule="atLeast"/>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
                    <w:rPr>
                      <w:rFonts w:hint="eastAsia"/>
                    </w:rPr>
                    <w:t>样品名称</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
                    <w:rPr>
                      <w:rFonts w:hint="eastAsia"/>
                    </w:rPr>
                    <w:t>样品编号</w:t>
                  </w:r>
                </w:p>
              </w:tc>
              <w:tc>
                <w:tcPr>
                  <w:tcW w:w="851" w:type="dxa"/>
                  <w:tcBorders>
                    <w:top w:val="single" w:color="000000" w:themeColor="text1" w:sz="4" w:space="0"/>
                    <w:left w:val="single" w:color="000000" w:themeColor="text1" w:sz="4" w:space="0"/>
                    <w:right w:val="single" w:color="000000" w:themeColor="text1" w:sz="4" w:space="0"/>
                  </w:tcBorders>
                </w:tcPr>
                <w:p>
                  <w:r>
                    <w:rPr>
                      <w:rFonts w:hint="eastAsia"/>
                    </w:rPr>
                    <w:t>车辆类型</w:t>
                  </w:r>
                </w:p>
              </w:tc>
              <w:tc>
                <w:tcPr>
                  <w:tcW w:w="992" w:type="dxa"/>
                  <w:tcBorders>
                    <w:top w:val="single" w:color="000000" w:themeColor="text1" w:sz="4" w:space="0"/>
                    <w:left w:val="single" w:color="000000" w:themeColor="text1" w:sz="4" w:space="0"/>
                    <w:right w:val="single" w:color="000000" w:themeColor="text1" w:sz="4" w:space="0"/>
                  </w:tcBorders>
                </w:tcPr>
                <w:p>
                  <w:r>
                    <w:rPr>
                      <w:rFonts w:hint="eastAsia"/>
                    </w:rPr>
                    <w:t>下有效固定点间隔（mm）</w:t>
                  </w:r>
                </w:p>
              </w:tc>
              <w:tc>
                <w:tcPr>
                  <w:tcW w:w="992" w:type="dxa"/>
                  <w:tcBorders>
                    <w:top w:val="single" w:color="000000" w:themeColor="text1" w:sz="4" w:space="0"/>
                    <w:left w:val="single" w:color="000000" w:themeColor="text1" w:sz="4" w:space="0"/>
                    <w:right w:val="single" w:color="000000" w:themeColor="text1" w:sz="4" w:space="0"/>
                  </w:tcBorders>
                </w:tcPr>
                <w:p>
                  <w:r>
                    <w:rPr>
                      <w:rFonts w:hint="eastAsia"/>
                    </w:rPr>
                    <w:t>上有效固定点位移量（mm）</w:t>
                  </w:r>
                </w:p>
              </w:tc>
              <w:tc>
                <w:tcPr>
                  <w:tcW w:w="2127" w:type="dxa"/>
                  <w:tcBorders>
                    <w:top w:val="single" w:color="000000" w:themeColor="text1" w:sz="4" w:space="0"/>
                    <w:left w:val="single" w:color="000000" w:themeColor="text1" w:sz="4" w:space="0"/>
                    <w:right w:val="single" w:color="000000" w:themeColor="text1" w:sz="4" w:space="0"/>
                  </w:tcBorders>
                </w:tcPr>
                <w:p>
                  <w:r>
                    <w:rPr>
                      <w:rFonts w:hint="eastAsia"/>
                    </w:rPr>
                    <w:t>是否保证所有座位上的乘员手动操作位移装置和锁止装置即可撤离车辆。</w:t>
                  </w:r>
                </w:p>
              </w:tc>
              <w:tc>
                <w:tcPr>
                  <w:tcW w:w="1842" w:type="dxa"/>
                  <w:tcBorders>
                    <w:top w:val="single" w:color="000000" w:themeColor="text1" w:sz="4" w:space="0"/>
                    <w:left w:val="single" w:color="000000" w:themeColor="text1" w:sz="4" w:space="0"/>
                    <w:right w:val="single" w:color="000000" w:themeColor="text1" w:sz="4" w:space="0"/>
                  </w:tcBorders>
                </w:tcPr>
                <w:p>
                  <w:r>
                    <w:rPr>
                      <w:rFonts w:hint="eastAsia"/>
                    </w:rPr>
                    <w:t>是否在规定的时间内，持续按规定的力加载。</w:t>
                  </w:r>
                </w:p>
              </w:tc>
              <w:tc>
                <w:tcPr>
                  <w:tcW w:w="1838" w:type="dxa"/>
                  <w:tcBorders>
                    <w:top w:val="single" w:color="000000" w:themeColor="text1" w:sz="4" w:space="0"/>
                    <w:left w:val="single" w:color="000000" w:themeColor="text1" w:sz="4" w:space="0"/>
                    <w:right w:val="single" w:color="000000" w:themeColor="text1" w:sz="4" w:space="0"/>
                  </w:tcBorders>
                </w:tcPr>
                <w:p>
                  <w:r>
                    <w:rPr>
                      <w:rFonts w:hint="eastAsia"/>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1" w:hRule="atLeast"/>
              </w:trPr>
              <w:tc>
                <w:tcPr>
                  <w:tcW w:w="704" w:type="dxa"/>
                  <w:tcBorders>
                    <w:top w:val="single" w:color="000000" w:themeColor="text1" w:sz="4" w:space="0"/>
                    <w:left w:val="single" w:color="000000" w:themeColor="text1" w:sz="4" w:space="0"/>
                    <w:right w:val="single" w:color="auto" w:sz="4" w:space="0"/>
                  </w:tcBorders>
                  <w:vAlign w:val="center"/>
                </w:tcPr>
                <w:p>
                  <w:pPr>
                    <w:jc w:val="center"/>
                  </w:pPr>
                  <w:r>
                    <w:rPr>
                      <w:rFonts w:hint="eastAsia" w:ascii="宋体" w:hAnsi="宋体" w:eastAsia="宋体"/>
                    </w:rPr>
                    <w:t>驾驶员座椅总成</w:t>
                  </w:r>
                </w:p>
              </w:tc>
              <w:tc>
                <w:tcPr>
                  <w:tcW w:w="992" w:type="dxa"/>
                  <w:tcBorders>
                    <w:top w:val="single" w:color="000000" w:themeColor="text1" w:sz="4" w:space="0"/>
                    <w:left w:val="single" w:color="000000" w:themeColor="text1" w:sz="4" w:space="0"/>
                    <w:right w:val="single" w:color="auto" w:sz="4" w:space="0"/>
                  </w:tcBorders>
                  <w:vAlign w:val="center"/>
                </w:tcPr>
                <w:p>
                  <w:pPr>
                    <w:jc w:val="center"/>
                    <w:rPr>
                      <w:rFonts w:hint="default" w:eastAsiaTheme="minorEastAsia"/>
                      <w:lang w:val="en-US" w:eastAsia="zh-CN"/>
                    </w:rPr>
                  </w:pPr>
                  <w:r>
                    <w:rPr>
                      <w:rFonts w:hint="eastAsia"/>
                      <w:lang w:val="en-US" w:eastAsia="zh-CN"/>
                    </w:rPr>
                    <w:t>145-002-202310</w:t>
                  </w:r>
                </w:p>
              </w:tc>
              <w:tc>
                <w:tcPr>
                  <w:tcW w:w="851" w:type="dxa"/>
                  <w:tcBorders>
                    <w:left w:val="single" w:color="000000" w:themeColor="text1" w:sz="4" w:space="0"/>
                    <w:right w:val="single" w:color="000000" w:themeColor="text1" w:sz="4" w:space="0"/>
                  </w:tcBorders>
                  <w:vAlign w:val="center"/>
                </w:tcPr>
                <w:p>
                  <w:pPr>
                    <w:jc w:val="center"/>
                    <w:rPr>
                      <w:rFonts w:hint="eastAsia" w:eastAsiaTheme="minorEastAsia"/>
                      <w:lang w:eastAsia="zh-CN"/>
                    </w:rPr>
                  </w:pPr>
                  <w:r>
                    <w:rPr>
                      <w:rFonts w:hint="eastAsia"/>
                    </w:rPr>
                    <w:t>N</w:t>
                  </w:r>
                  <w:r>
                    <w:rPr>
                      <w:rFonts w:hint="eastAsia"/>
                      <w:lang w:val="en-US" w:eastAsia="zh-CN"/>
                    </w:rPr>
                    <w:t>3</w:t>
                  </w:r>
                </w:p>
              </w:tc>
              <w:tc>
                <w:tcPr>
                  <w:tcW w:w="992" w:type="dxa"/>
                  <w:tcBorders>
                    <w:left w:val="single" w:color="000000" w:themeColor="text1" w:sz="4" w:space="0"/>
                    <w:right w:val="single" w:color="000000" w:themeColor="text1" w:sz="4" w:space="0"/>
                  </w:tcBorders>
                  <w:vAlign w:val="center"/>
                </w:tcPr>
                <w:p>
                  <w:pPr>
                    <w:jc w:val="center"/>
                    <w:rPr>
                      <w:rFonts w:hint="default" w:eastAsiaTheme="minorEastAsia"/>
                      <w:lang w:val="en-US" w:eastAsia="zh-CN"/>
                    </w:rPr>
                  </w:pPr>
                  <w:r>
                    <w:rPr>
                      <w:rFonts w:hint="eastAsia"/>
                      <w:lang w:val="en-US" w:eastAsia="zh-CN"/>
                    </w:rPr>
                    <w:t>419</w:t>
                  </w:r>
                </w:p>
              </w:tc>
              <w:tc>
                <w:tcPr>
                  <w:tcW w:w="992" w:type="dxa"/>
                  <w:tcBorders>
                    <w:left w:val="single" w:color="000000" w:themeColor="text1" w:sz="4" w:space="0"/>
                    <w:right w:val="single" w:color="000000" w:themeColor="text1" w:sz="4" w:space="0"/>
                  </w:tcBorders>
                  <w:vAlign w:val="center"/>
                </w:tcPr>
                <w:p>
                  <w:pPr>
                    <w:jc w:val="center"/>
                    <w:rPr>
                      <w:rFonts w:hint="default" w:eastAsiaTheme="minorEastAsia"/>
                      <w:lang w:val="en-US" w:eastAsia="zh-CN"/>
                    </w:rPr>
                  </w:pPr>
                  <w:r>
                    <w:rPr>
                      <w:rFonts w:hint="eastAsia"/>
                      <w:lang w:val="en-US" w:eastAsia="zh-CN"/>
                    </w:rPr>
                    <w:t>326.58</w:t>
                  </w:r>
                </w:p>
              </w:tc>
              <w:tc>
                <w:tcPr>
                  <w:tcW w:w="2127" w:type="dxa"/>
                  <w:tcBorders>
                    <w:left w:val="single" w:color="000000" w:themeColor="text1" w:sz="4" w:space="0"/>
                    <w:right w:val="single" w:color="000000" w:themeColor="text1" w:sz="4" w:space="0"/>
                  </w:tcBorders>
                  <w:vAlign w:val="center"/>
                </w:tcPr>
                <w:p>
                  <w:pPr>
                    <w:jc w:val="center"/>
                  </w:pPr>
                  <w:r>
                    <w:rPr>
                      <w:rFonts w:hint="eastAsia"/>
                    </w:rPr>
                    <w:t>该座椅</w:t>
                  </w:r>
                  <w:r>
                    <w:rPr>
                      <w:rFonts w:hint="eastAsia"/>
                      <w:lang w:eastAsia="zh-CN"/>
                    </w:rPr>
                    <w:t>无</w:t>
                  </w:r>
                  <w:r>
                    <w:rPr>
                      <w:rFonts w:hint="eastAsia"/>
                    </w:rPr>
                    <w:t>座位上的乘员手动操作位移装置和锁止装置</w:t>
                  </w:r>
                </w:p>
              </w:tc>
              <w:tc>
                <w:tcPr>
                  <w:tcW w:w="1842" w:type="dxa"/>
                  <w:tcBorders>
                    <w:left w:val="single" w:color="000000" w:themeColor="text1" w:sz="4" w:space="0"/>
                    <w:right w:val="single" w:color="000000" w:themeColor="text1" w:sz="4" w:space="0"/>
                  </w:tcBorders>
                  <w:vAlign w:val="center"/>
                </w:tcPr>
                <w:p>
                  <w:pPr>
                    <w:jc w:val="center"/>
                  </w:pPr>
                  <w:r>
                    <w:rPr>
                      <w:rFonts w:hint="eastAsia"/>
                    </w:rPr>
                    <w:t>是</w:t>
                  </w:r>
                </w:p>
              </w:tc>
              <w:tc>
                <w:tcPr>
                  <w:tcW w:w="1838" w:type="dxa"/>
                  <w:tcBorders>
                    <w:left w:val="single" w:color="000000" w:themeColor="text1" w:sz="4" w:space="0"/>
                    <w:right w:val="single" w:color="000000" w:themeColor="text1" w:sz="4" w:space="0"/>
                  </w:tcBorders>
                  <w:vAlign w:val="center"/>
                </w:tcPr>
                <w:p>
                  <w:pPr>
                    <w:jc w:val="center"/>
                    <w:rPr>
                      <w:rFonts w:hint="default" w:eastAsiaTheme="minorEastAsia"/>
                      <w:lang w:val="en-US" w:eastAsia="zh-CN"/>
                    </w:rPr>
                  </w:pPr>
                  <w:r>
                    <w:rPr>
                      <w:rFonts w:hint="eastAsia"/>
                      <w:lang w:val="en-US" w:eastAsia="zh-CN"/>
                    </w:rPr>
                    <w:t>/</w:t>
                  </w:r>
                  <w:bookmarkStart w:id="0" w:name="_GoBack"/>
                  <w:bookmarkEnd w:id="0"/>
                </w:p>
              </w:tc>
            </w:tr>
          </w:tbl>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drawing>
                <wp:inline distT="0" distB="0" distL="114300" distR="114300">
                  <wp:extent cx="3018155" cy="2264410"/>
                  <wp:effectExtent l="0" t="0" r="10795" b="2540"/>
                  <wp:docPr id="7" name="图片 1" descr="D:/liyaping(new)/试验报告/整椅类/安全带固定点强度/GR20231018SQS145-0462/e57833d7cf887656fd6a58fdf481899.jpge57833d7cf887656fd6a58fdf48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liyaping(new)/试验报告/整椅类/安全带固定点强度/GR20231018SQS145-0462/e57833d7cf887656fd6a58fdf481899.jpge57833d7cf887656fd6a58fdf481899"/>
                          <pic:cNvPicPr>
                            <a:picLocks noChangeAspect="1"/>
                          </pic:cNvPicPr>
                        </pic:nvPicPr>
                        <pic:blipFill>
                          <a:blip r:embed="rId10"/>
                          <a:srcRect l="28" r="28"/>
                          <a:stretch>
                            <a:fillRect/>
                          </a:stretch>
                        </pic:blipFill>
                        <pic:spPr>
                          <a:xfrm>
                            <a:off x="0" y="0"/>
                            <a:ext cx="3018244" cy="2264410"/>
                          </a:xfrm>
                          <a:prstGeom prst="rect">
                            <a:avLst/>
                          </a:prstGeom>
                          <a:noFill/>
                          <a:ln>
                            <a:noFill/>
                          </a:ln>
                        </pic:spPr>
                      </pic:pic>
                    </a:graphicData>
                  </a:graphic>
                </wp:inline>
              </w:drawing>
            </w:r>
            <w:r>
              <w:drawing>
                <wp:inline distT="0" distB="0" distL="114300" distR="114300">
                  <wp:extent cx="3018155" cy="2264410"/>
                  <wp:effectExtent l="0" t="0" r="10795" b="2540"/>
                  <wp:docPr id="8" name="图片 1" descr="D:/liyaping(new)/试验报告/整椅类/安全带固定点强度/GR20231018SQS145-0462/9342b78f7518129a55a9caa26dd3feb.jpg9342b78f7518129a55a9caa26dd3f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D:/liyaping(new)/试验报告/整椅类/安全带固定点强度/GR20231018SQS145-0462/9342b78f7518129a55a9caa26dd3feb.jpg9342b78f7518129a55a9caa26dd3feb"/>
                          <pic:cNvPicPr>
                            <a:picLocks noChangeAspect="1"/>
                          </pic:cNvPicPr>
                        </pic:nvPicPr>
                        <pic:blipFill>
                          <a:blip r:embed="rId11"/>
                          <a:srcRect l="28" r="28"/>
                          <a:stretch>
                            <a:fillRect/>
                          </a:stretch>
                        </pic:blipFill>
                        <pic:spPr>
                          <a:xfrm>
                            <a:off x="0" y="0"/>
                            <a:ext cx="3018244" cy="226441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ascii="宋体" w:hAnsi="宋体"/>
              </w:rPr>
              <w:t>试验前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drawing>
                <wp:inline distT="0" distB="0" distL="114300" distR="114300">
                  <wp:extent cx="3018155" cy="2264410"/>
                  <wp:effectExtent l="0" t="0" r="10795" b="2540"/>
                  <wp:docPr id="2" name="图片 1" descr="D:/liyaping(new)/试验报告/整椅类/安全带固定点强度/GR20231018SQS145-0462/49a9e4ac71fb3fe3f284e42251a5707.jpg49a9e4ac71fb3fe3f284e42251a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liyaping(new)/试验报告/整椅类/安全带固定点强度/GR20231018SQS145-0462/49a9e4ac71fb3fe3f284e42251a5707.jpg49a9e4ac71fb3fe3f284e42251a5707"/>
                          <pic:cNvPicPr>
                            <a:picLocks noChangeAspect="1"/>
                          </pic:cNvPicPr>
                        </pic:nvPicPr>
                        <pic:blipFill>
                          <a:blip r:embed="rId12"/>
                          <a:srcRect l="28" r="28"/>
                          <a:stretch>
                            <a:fillRect/>
                          </a:stretch>
                        </pic:blipFill>
                        <pic:spPr>
                          <a:xfrm>
                            <a:off x="0" y="0"/>
                            <a:ext cx="3018244" cy="226441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ascii="宋体" w:hAnsi="宋体"/>
              </w:rPr>
              <w:t>试验中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trPr>
        <w:tc>
          <w:tcPr>
            <w:tcW w:w="10564" w:type="dxa"/>
          </w:tcPr>
          <w:p>
            <w:pPr>
              <w:ind w:right="-102"/>
              <w:jc w:val="center"/>
              <w:rPr>
                <w:rFonts w:ascii="宋体" w:hAnsi="宋体"/>
              </w:rPr>
            </w:pPr>
            <w:r>
              <w:drawing>
                <wp:inline distT="0" distB="0" distL="114300" distR="114300">
                  <wp:extent cx="3048000" cy="2286000"/>
                  <wp:effectExtent l="0" t="0" r="0" b="0"/>
                  <wp:docPr id="10" name="图片 4" descr="D:/liyaping(new)/试验报告/整椅类/安全带固定点强度/GR20231018SQS145-0462/743797877be277882fe7468d968fc3e.jpg743797877be277882fe7468d968fc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D:/liyaping(new)/试验报告/整椅类/安全带固定点强度/GR20231018SQS145-0462/743797877be277882fe7468d968fc3e.jpg743797877be277882fe7468d968fc3e"/>
                          <pic:cNvPicPr>
                            <a:picLocks noChangeAspect="1"/>
                          </pic:cNvPicPr>
                        </pic:nvPicPr>
                        <pic:blipFill>
                          <a:blip r:embed="rId13"/>
                          <a:srcRect/>
                          <a:stretch>
                            <a:fillRect/>
                          </a:stretch>
                        </pic:blipFill>
                        <pic:spPr>
                          <a:xfrm>
                            <a:off x="0" y="0"/>
                            <a:ext cx="3052270" cy="2289201"/>
                          </a:xfrm>
                          <a:prstGeom prst="rect">
                            <a:avLst/>
                          </a:prstGeom>
                          <a:noFill/>
                          <a:ln>
                            <a:noFill/>
                          </a:ln>
                        </pic:spPr>
                      </pic:pic>
                    </a:graphicData>
                  </a:graphic>
                </wp:inline>
              </w:drawing>
            </w:r>
            <w:r>
              <w:drawing>
                <wp:inline distT="0" distB="0" distL="114300" distR="114300">
                  <wp:extent cx="3018155" cy="2264410"/>
                  <wp:effectExtent l="0" t="0" r="10795" b="2540"/>
                  <wp:docPr id="6" name="图片 1" descr="D:/liyaping(new)/试验报告/整椅类/安全带固定点强度/GR20231018SQS145-0462/bf561fe37a0eb12005dca738dc1822d.jpgbf561fe37a0eb12005dca738dc182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liyaping(new)/试验报告/整椅类/安全带固定点强度/GR20231018SQS145-0462/bf561fe37a0eb12005dca738dc1822d.jpgbf561fe37a0eb12005dca738dc1822d"/>
                          <pic:cNvPicPr>
                            <a:picLocks noChangeAspect="1"/>
                          </pic:cNvPicPr>
                        </pic:nvPicPr>
                        <pic:blipFill>
                          <a:blip r:embed="rId14"/>
                          <a:srcRect l="28" r="28"/>
                          <a:stretch>
                            <a:fillRect/>
                          </a:stretch>
                        </pic:blipFill>
                        <pic:spPr>
                          <a:xfrm>
                            <a:off x="0" y="0"/>
                            <a:ext cx="3018244" cy="226441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ascii="宋体" w:hAnsi="宋体"/>
              </w:rPr>
              <w:t>试验后</w:t>
            </w:r>
          </w:p>
        </w:tc>
      </w:tr>
    </w:tbl>
    <w:p>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1312"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表单：NO.GR-72-01-02 (</w:t>
    </w:r>
    <w:r>
      <w:rPr>
        <w:kern w:val="0"/>
      </w:rPr>
      <w:t>A/</w:t>
    </w:r>
    <w:r>
      <w:rPr>
        <w:rFonts w:hint="eastAsia"/>
        <w:kern w:val="0"/>
      </w:rPr>
      <w:t>1</w:t>
    </w:r>
    <w:r>
      <w:rPr>
        <w:rFonts w:hint="eastAsia"/>
      </w:rPr>
      <w:t>)</w:t>
    </w:r>
    <w:r>
      <w:ptab w:relativeTo="margin" w:alignment="center" w:leader="none"/>
    </w:r>
    <w:r>
      <w:rPr>
        <w:rFonts w:hint="eastAsia"/>
      </w:rPr>
      <w:t>光华荣昌</w:t>
    </w:r>
    <w:r>
      <w:ptab w:relativeTo="margin" w:alignment="right" w:leader="none"/>
    </w:r>
    <w:r>
      <w:rPr>
        <w:rFonts w:hint="eastAsia"/>
      </w:rPr>
      <w:t>A/4(210mm×297mm)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：GR20231018SQS145-0462</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Fonts w:hint="eastAsia" w:ascii="宋体" w:hAnsi="宋体" w:eastAsia="宋体"/>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680A"/>
    <w:multiLevelType w:val="multilevel"/>
    <w:tmpl w:val="5963680A"/>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6862"/>
    <w:rsid w:val="0002324A"/>
    <w:rsid w:val="0003084B"/>
    <w:rsid w:val="00032C33"/>
    <w:rsid w:val="000364BC"/>
    <w:rsid w:val="000477C6"/>
    <w:rsid w:val="0006622A"/>
    <w:rsid w:val="0007092C"/>
    <w:rsid w:val="000D38FE"/>
    <w:rsid w:val="000E0B6A"/>
    <w:rsid w:val="00100B55"/>
    <w:rsid w:val="0011116C"/>
    <w:rsid w:val="00112635"/>
    <w:rsid w:val="00121E8C"/>
    <w:rsid w:val="00125DC5"/>
    <w:rsid w:val="00137587"/>
    <w:rsid w:val="0016717E"/>
    <w:rsid w:val="0018418D"/>
    <w:rsid w:val="00186098"/>
    <w:rsid w:val="00187F96"/>
    <w:rsid w:val="001957DD"/>
    <w:rsid w:val="001A3A79"/>
    <w:rsid w:val="001B287B"/>
    <w:rsid w:val="001B3EBD"/>
    <w:rsid w:val="002045F4"/>
    <w:rsid w:val="00232D9F"/>
    <w:rsid w:val="00242569"/>
    <w:rsid w:val="00251BB1"/>
    <w:rsid w:val="002535B1"/>
    <w:rsid w:val="00262B8A"/>
    <w:rsid w:val="00263CEC"/>
    <w:rsid w:val="00267E08"/>
    <w:rsid w:val="002823E6"/>
    <w:rsid w:val="00291E93"/>
    <w:rsid w:val="0029599C"/>
    <w:rsid w:val="002A220A"/>
    <w:rsid w:val="002A53B2"/>
    <w:rsid w:val="002D11A0"/>
    <w:rsid w:val="002E414F"/>
    <w:rsid w:val="002F63C4"/>
    <w:rsid w:val="00316A05"/>
    <w:rsid w:val="00322FB5"/>
    <w:rsid w:val="00325B4F"/>
    <w:rsid w:val="0033390F"/>
    <w:rsid w:val="00364544"/>
    <w:rsid w:val="00366FB0"/>
    <w:rsid w:val="0038188C"/>
    <w:rsid w:val="003A471E"/>
    <w:rsid w:val="003C6A6D"/>
    <w:rsid w:val="003F4D22"/>
    <w:rsid w:val="00414384"/>
    <w:rsid w:val="00434A79"/>
    <w:rsid w:val="00473BC2"/>
    <w:rsid w:val="004820E3"/>
    <w:rsid w:val="004B04FE"/>
    <w:rsid w:val="004F6785"/>
    <w:rsid w:val="005019CB"/>
    <w:rsid w:val="005037D3"/>
    <w:rsid w:val="0052163C"/>
    <w:rsid w:val="00522195"/>
    <w:rsid w:val="00525A38"/>
    <w:rsid w:val="00564DD7"/>
    <w:rsid w:val="00586B67"/>
    <w:rsid w:val="0059299A"/>
    <w:rsid w:val="0059670D"/>
    <w:rsid w:val="005A1C75"/>
    <w:rsid w:val="005A487D"/>
    <w:rsid w:val="005A61DD"/>
    <w:rsid w:val="005D2C8F"/>
    <w:rsid w:val="0061322F"/>
    <w:rsid w:val="00623EAE"/>
    <w:rsid w:val="00626FBB"/>
    <w:rsid w:val="00664B1B"/>
    <w:rsid w:val="00667513"/>
    <w:rsid w:val="00675B51"/>
    <w:rsid w:val="00690336"/>
    <w:rsid w:val="006C28F8"/>
    <w:rsid w:val="006E1F42"/>
    <w:rsid w:val="006F6C14"/>
    <w:rsid w:val="00700BF5"/>
    <w:rsid w:val="0070187E"/>
    <w:rsid w:val="00715664"/>
    <w:rsid w:val="007706EB"/>
    <w:rsid w:val="00795F1C"/>
    <w:rsid w:val="007B268A"/>
    <w:rsid w:val="007C12ED"/>
    <w:rsid w:val="007F48BA"/>
    <w:rsid w:val="00800D3F"/>
    <w:rsid w:val="00814D73"/>
    <w:rsid w:val="00831246"/>
    <w:rsid w:val="008362EC"/>
    <w:rsid w:val="0087152F"/>
    <w:rsid w:val="00890A68"/>
    <w:rsid w:val="008A62B5"/>
    <w:rsid w:val="008D357E"/>
    <w:rsid w:val="008D48E0"/>
    <w:rsid w:val="0091278D"/>
    <w:rsid w:val="0093425C"/>
    <w:rsid w:val="00954A3A"/>
    <w:rsid w:val="00957ACD"/>
    <w:rsid w:val="00957C48"/>
    <w:rsid w:val="0096583C"/>
    <w:rsid w:val="009676E2"/>
    <w:rsid w:val="0098343E"/>
    <w:rsid w:val="009C7DFC"/>
    <w:rsid w:val="009F2203"/>
    <w:rsid w:val="00A11C8F"/>
    <w:rsid w:val="00A4443D"/>
    <w:rsid w:val="00A5197D"/>
    <w:rsid w:val="00A57660"/>
    <w:rsid w:val="00A6320D"/>
    <w:rsid w:val="00A6693A"/>
    <w:rsid w:val="00A672D7"/>
    <w:rsid w:val="00A6799E"/>
    <w:rsid w:val="00A721A7"/>
    <w:rsid w:val="00A94761"/>
    <w:rsid w:val="00AB24AC"/>
    <w:rsid w:val="00B20F3F"/>
    <w:rsid w:val="00B448CA"/>
    <w:rsid w:val="00B551D3"/>
    <w:rsid w:val="00B61DD2"/>
    <w:rsid w:val="00B749BE"/>
    <w:rsid w:val="00BB20BA"/>
    <w:rsid w:val="00BD635E"/>
    <w:rsid w:val="00BF0E19"/>
    <w:rsid w:val="00C24633"/>
    <w:rsid w:val="00C32AC6"/>
    <w:rsid w:val="00C63C0F"/>
    <w:rsid w:val="00C6711D"/>
    <w:rsid w:val="00CA0DE3"/>
    <w:rsid w:val="00CC1D7E"/>
    <w:rsid w:val="00CD025C"/>
    <w:rsid w:val="00CD1534"/>
    <w:rsid w:val="00CE2994"/>
    <w:rsid w:val="00D34BA4"/>
    <w:rsid w:val="00D42931"/>
    <w:rsid w:val="00D570A4"/>
    <w:rsid w:val="00D772B9"/>
    <w:rsid w:val="00D87A48"/>
    <w:rsid w:val="00D92A27"/>
    <w:rsid w:val="00D97CA7"/>
    <w:rsid w:val="00DA03C3"/>
    <w:rsid w:val="00DB4DFA"/>
    <w:rsid w:val="00DC4540"/>
    <w:rsid w:val="00DC759B"/>
    <w:rsid w:val="00DD7FF1"/>
    <w:rsid w:val="00DE607A"/>
    <w:rsid w:val="00DF3BD6"/>
    <w:rsid w:val="00DF5500"/>
    <w:rsid w:val="00E215EF"/>
    <w:rsid w:val="00E2449A"/>
    <w:rsid w:val="00E27DE1"/>
    <w:rsid w:val="00E37C19"/>
    <w:rsid w:val="00E47344"/>
    <w:rsid w:val="00E94E15"/>
    <w:rsid w:val="00EB2A3D"/>
    <w:rsid w:val="00F26B63"/>
    <w:rsid w:val="00F53F2E"/>
    <w:rsid w:val="00F8503A"/>
    <w:rsid w:val="00FA292F"/>
    <w:rsid w:val="00FB6F76"/>
    <w:rsid w:val="00FD4545"/>
    <w:rsid w:val="01042CD0"/>
    <w:rsid w:val="027619AC"/>
    <w:rsid w:val="02D23086"/>
    <w:rsid w:val="034224C2"/>
    <w:rsid w:val="04BA371A"/>
    <w:rsid w:val="078057A6"/>
    <w:rsid w:val="079015B8"/>
    <w:rsid w:val="0B301291"/>
    <w:rsid w:val="0B953860"/>
    <w:rsid w:val="0C272694"/>
    <w:rsid w:val="0C632FA1"/>
    <w:rsid w:val="0DC65651"/>
    <w:rsid w:val="0E590AFF"/>
    <w:rsid w:val="0E813BB2"/>
    <w:rsid w:val="0E910299"/>
    <w:rsid w:val="0FF3288D"/>
    <w:rsid w:val="101E5B5C"/>
    <w:rsid w:val="131C20FB"/>
    <w:rsid w:val="13693592"/>
    <w:rsid w:val="139A7BF0"/>
    <w:rsid w:val="13AA1462"/>
    <w:rsid w:val="15CB7AD3"/>
    <w:rsid w:val="16556050"/>
    <w:rsid w:val="16C01C09"/>
    <w:rsid w:val="178C5AA1"/>
    <w:rsid w:val="181E2472"/>
    <w:rsid w:val="185F4F64"/>
    <w:rsid w:val="1A564145"/>
    <w:rsid w:val="1E3B0FB8"/>
    <w:rsid w:val="1E4F15D7"/>
    <w:rsid w:val="1E9339D4"/>
    <w:rsid w:val="1F5D7D23"/>
    <w:rsid w:val="1FD004F5"/>
    <w:rsid w:val="208337BA"/>
    <w:rsid w:val="211A411E"/>
    <w:rsid w:val="23B56380"/>
    <w:rsid w:val="24264B88"/>
    <w:rsid w:val="24B43FF7"/>
    <w:rsid w:val="25BD4353"/>
    <w:rsid w:val="25D36F91"/>
    <w:rsid w:val="26571970"/>
    <w:rsid w:val="27FA76CB"/>
    <w:rsid w:val="28CA467C"/>
    <w:rsid w:val="2936586D"/>
    <w:rsid w:val="293F1222"/>
    <w:rsid w:val="2A233845"/>
    <w:rsid w:val="2CE51A84"/>
    <w:rsid w:val="2E0D2197"/>
    <w:rsid w:val="2E444DE5"/>
    <w:rsid w:val="2E5549E7"/>
    <w:rsid w:val="2E6A7D67"/>
    <w:rsid w:val="2EDE21CF"/>
    <w:rsid w:val="305B02AF"/>
    <w:rsid w:val="30F52587"/>
    <w:rsid w:val="3186135C"/>
    <w:rsid w:val="318F6462"/>
    <w:rsid w:val="31F167D5"/>
    <w:rsid w:val="32D11E5F"/>
    <w:rsid w:val="338E62A6"/>
    <w:rsid w:val="34036C94"/>
    <w:rsid w:val="344239BA"/>
    <w:rsid w:val="3586192A"/>
    <w:rsid w:val="35F5260C"/>
    <w:rsid w:val="394C2E8B"/>
    <w:rsid w:val="3A0D261A"/>
    <w:rsid w:val="3BCC0926"/>
    <w:rsid w:val="3BFC2946"/>
    <w:rsid w:val="3CCF3BB7"/>
    <w:rsid w:val="3D5567B2"/>
    <w:rsid w:val="3DC70D32"/>
    <w:rsid w:val="3E244592"/>
    <w:rsid w:val="3E8F2AE4"/>
    <w:rsid w:val="3F257FD3"/>
    <w:rsid w:val="3FBB77DF"/>
    <w:rsid w:val="40923879"/>
    <w:rsid w:val="41760AA5"/>
    <w:rsid w:val="41962EF5"/>
    <w:rsid w:val="42402E61"/>
    <w:rsid w:val="444F046F"/>
    <w:rsid w:val="44817E8C"/>
    <w:rsid w:val="46EB1AF6"/>
    <w:rsid w:val="48FD10B0"/>
    <w:rsid w:val="491C174D"/>
    <w:rsid w:val="4C8845CA"/>
    <w:rsid w:val="4CFF2296"/>
    <w:rsid w:val="4E386F08"/>
    <w:rsid w:val="4EEC684A"/>
    <w:rsid w:val="50096F88"/>
    <w:rsid w:val="50B138A7"/>
    <w:rsid w:val="511D0F3D"/>
    <w:rsid w:val="51E732F9"/>
    <w:rsid w:val="52BB6C5F"/>
    <w:rsid w:val="53CE29C2"/>
    <w:rsid w:val="54BA6AA3"/>
    <w:rsid w:val="54FE4BE1"/>
    <w:rsid w:val="57342B3C"/>
    <w:rsid w:val="58F9403E"/>
    <w:rsid w:val="59594ADC"/>
    <w:rsid w:val="5A3612C1"/>
    <w:rsid w:val="5AD14B46"/>
    <w:rsid w:val="5C783499"/>
    <w:rsid w:val="5E5D47DD"/>
    <w:rsid w:val="5F5A217E"/>
    <w:rsid w:val="63D57455"/>
    <w:rsid w:val="63DD630A"/>
    <w:rsid w:val="64520AA6"/>
    <w:rsid w:val="647A1DAB"/>
    <w:rsid w:val="65055B18"/>
    <w:rsid w:val="667E5B82"/>
    <w:rsid w:val="668D2269"/>
    <w:rsid w:val="66B75538"/>
    <w:rsid w:val="66F10A4A"/>
    <w:rsid w:val="67A96C2F"/>
    <w:rsid w:val="68E1689C"/>
    <w:rsid w:val="693B7D5A"/>
    <w:rsid w:val="69674FF3"/>
    <w:rsid w:val="69D91621"/>
    <w:rsid w:val="69E55F18"/>
    <w:rsid w:val="69E93C5A"/>
    <w:rsid w:val="6AA14535"/>
    <w:rsid w:val="6AB51D8E"/>
    <w:rsid w:val="6ADC1F18"/>
    <w:rsid w:val="6B0D3978"/>
    <w:rsid w:val="6B8F438D"/>
    <w:rsid w:val="6BCC7390"/>
    <w:rsid w:val="6C501D6F"/>
    <w:rsid w:val="6CB5251A"/>
    <w:rsid w:val="6CBA18DE"/>
    <w:rsid w:val="6CF748E0"/>
    <w:rsid w:val="6D94212F"/>
    <w:rsid w:val="6EB26D8A"/>
    <w:rsid w:val="6F063A70"/>
    <w:rsid w:val="71035C45"/>
    <w:rsid w:val="73214465"/>
    <w:rsid w:val="733D0B73"/>
    <w:rsid w:val="73AF1A71"/>
    <w:rsid w:val="75041948"/>
    <w:rsid w:val="753F5076"/>
    <w:rsid w:val="75CD2682"/>
    <w:rsid w:val="761E2EDE"/>
    <w:rsid w:val="774C5829"/>
    <w:rsid w:val="78C25DA2"/>
    <w:rsid w:val="7AC028CA"/>
    <w:rsid w:val="7B564A57"/>
    <w:rsid w:val="7C091F3A"/>
    <w:rsid w:val="7C287B50"/>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B69F2-337C-4092-AAF0-75F112E77B5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236</Words>
  <Characters>1349</Characters>
  <Lines>11</Lines>
  <Paragraphs>3</Paragraphs>
  <TotalTime>13</TotalTime>
  <ScaleCrop>false</ScaleCrop>
  <LinksUpToDate>false</LinksUpToDate>
  <CharactersWithSpaces>1582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2022-11-04T08:53:00Z</dcterms:created>
  <dc:creator>个人用户</dc:creator>
  <cp:lastModifiedBy>Administrator</cp:lastModifiedBy>
  <dcterms:modified xsi:type="dcterms:W3CDTF">2023-11-06T06:27:04Z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B4DBA66B1E1745A7843E673FBFAA819F</vt:lpwstr>
  </property>
</Properties>
</file>